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184" w:rsidRPr="00E25565" w:rsidRDefault="00B9759B" w:rsidP="004903E6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25565">
        <w:rPr>
          <w:rFonts w:ascii="Times New Roman" w:hAnsi="Times New Roman" w:cs="Times New Roman"/>
          <w:sz w:val="28"/>
          <w:szCs w:val="28"/>
        </w:rPr>
        <w:br/>
      </w:r>
      <w:r w:rsidR="00C12184" w:rsidRPr="00E255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</w:t>
      </w:r>
    </w:p>
    <w:p w:rsidR="00C12184" w:rsidRPr="00E25565" w:rsidRDefault="00C12184" w:rsidP="004903E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12184" w:rsidRPr="00E25565" w:rsidRDefault="00C12184" w:rsidP="004903E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25565">
        <w:rPr>
          <w:rFonts w:ascii="Times New Roman" w:eastAsia="Calibri" w:hAnsi="Times New Roman" w:cs="Times New Roman"/>
          <w:b/>
          <w:sz w:val="28"/>
          <w:szCs w:val="28"/>
        </w:rPr>
        <w:t>АДМИНИСТРАЦИЯ ГОРОДА ХАНТЫ-МАНСИЙСКА</w:t>
      </w:r>
    </w:p>
    <w:p w:rsidR="00C12184" w:rsidRPr="00E25565" w:rsidRDefault="00C12184" w:rsidP="004903E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25565">
        <w:rPr>
          <w:rFonts w:ascii="Times New Roman" w:eastAsia="Calibri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C12184" w:rsidRPr="00E25565" w:rsidRDefault="00C12184" w:rsidP="004903E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12184" w:rsidRPr="00E25565" w:rsidRDefault="00C12184" w:rsidP="004903E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25565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B33CAE" w:rsidRPr="00E25565" w:rsidRDefault="00B33CAE" w:rsidP="004903E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12184" w:rsidRPr="00E25565" w:rsidRDefault="00C12184" w:rsidP="00B33CAE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25565">
        <w:rPr>
          <w:rFonts w:ascii="Times New Roman" w:eastAsia="Calibri" w:hAnsi="Times New Roman" w:cs="Times New Roman"/>
          <w:bCs/>
          <w:sz w:val="28"/>
          <w:szCs w:val="28"/>
        </w:rPr>
        <w:t xml:space="preserve">от </w:t>
      </w:r>
      <w:r w:rsidR="008E557B" w:rsidRPr="00E25565">
        <w:rPr>
          <w:rFonts w:ascii="Times New Roman" w:eastAsia="Calibri" w:hAnsi="Times New Roman" w:cs="Times New Roman"/>
          <w:bCs/>
          <w:sz w:val="28"/>
          <w:szCs w:val="28"/>
        </w:rPr>
        <w:t>«____»</w:t>
      </w:r>
      <w:r w:rsidR="00FF70D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8E557B" w:rsidRPr="00E25565">
        <w:rPr>
          <w:rFonts w:ascii="Times New Roman" w:eastAsia="Calibri" w:hAnsi="Times New Roman" w:cs="Times New Roman"/>
          <w:bCs/>
          <w:sz w:val="28"/>
          <w:szCs w:val="28"/>
        </w:rPr>
        <w:t>_______2024</w:t>
      </w:r>
      <w:r w:rsidRPr="00E25565">
        <w:rPr>
          <w:rFonts w:ascii="Times New Roman" w:eastAsia="Calibri" w:hAnsi="Times New Roman" w:cs="Times New Roman"/>
          <w:bCs/>
          <w:sz w:val="28"/>
          <w:szCs w:val="28"/>
        </w:rPr>
        <w:t xml:space="preserve"> года                                                              </w:t>
      </w:r>
      <w:r w:rsidR="00F54B5F" w:rsidRPr="00E25565">
        <w:rPr>
          <w:rFonts w:ascii="Times New Roman" w:eastAsia="Calibri" w:hAnsi="Times New Roman" w:cs="Times New Roman"/>
          <w:bCs/>
          <w:sz w:val="28"/>
          <w:szCs w:val="28"/>
        </w:rPr>
        <w:t xml:space="preserve">  </w:t>
      </w:r>
      <w:r w:rsidR="004963F1" w:rsidRPr="00E25565">
        <w:rPr>
          <w:rFonts w:ascii="Times New Roman" w:eastAsia="Calibri" w:hAnsi="Times New Roman" w:cs="Times New Roman"/>
          <w:bCs/>
          <w:sz w:val="28"/>
          <w:szCs w:val="28"/>
        </w:rPr>
        <w:t xml:space="preserve">        </w:t>
      </w:r>
      <w:r w:rsidRPr="00E25565">
        <w:rPr>
          <w:rFonts w:ascii="Times New Roman" w:eastAsia="Calibri" w:hAnsi="Times New Roman" w:cs="Times New Roman"/>
          <w:bCs/>
          <w:sz w:val="28"/>
          <w:szCs w:val="28"/>
        </w:rPr>
        <w:t xml:space="preserve">№_________  </w:t>
      </w:r>
    </w:p>
    <w:p w:rsidR="00B33CAE" w:rsidRPr="00E25565" w:rsidRDefault="00B33CAE" w:rsidP="00B33CAE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8E557B" w:rsidRPr="00E25565" w:rsidRDefault="008E557B" w:rsidP="008E557B">
      <w:pPr>
        <w:pStyle w:val="ConsPlusTitle"/>
        <w:spacing w:line="276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8E557B" w:rsidRPr="00E25565" w:rsidRDefault="00C12184" w:rsidP="008E557B">
      <w:pPr>
        <w:pStyle w:val="ConsPlusTitle"/>
        <w:spacing w:line="276" w:lineRule="auto"/>
        <w:rPr>
          <w:rFonts w:ascii="Times New Roman" w:hAnsi="Times New Roman" w:cs="Times New Roman"/>
          <w:b w:val="0"/>
          <w:sz w:val="28"/>
          <w:szCs w:val="28"/>
        </w:rPr>
      </w:pPr>
      <w:r w:rsidRPr="00E25565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r w:rsidR="008E557B" w:rsidRPr="00E25565">
        <w:rPr>
          <w:rFonts w:ascii="Times New Roman" w:hAnsi="Times New Roman" w:cs="Times New Roman"/>
          <w:b w:val="0"/>
          <w:sz w:val="28"/>
          <w:szCs w:val="28"/>
        </w:rPr>
        <w:t xml:space="preserve">Положения о составе, </w:t>
      </w:r>
    </w:p>
    <w:p w:rsidR="008E557B" w:rsidRPr="00E25565" w:rsidRDefault="008E557B" w:rsidP="008E557B">
      <w:pPr>
        <w:pStyle w:val="ConsPlusTitle"/>
        <w:spacing w:line="276" w:lineRule="auto"/>
        <w:rPr>
          <w:rFonts w:ascii="Times New Roman" w:hAnsi="Times New Roman" w:cs="Times New Roman"/>
          <w:b w:val="0"/>
          <w:sz w:val="28"/>
          <w:szCs w:val="28"/>
        </w:rPr>
      </w:pPr>
      <w:r w:rsidRPr="00E25565">
        <w:rPr>
          <w:rFonts w:ascii="Times New Roman" w:hAnsi="Times New Roman" w:cs="Times New Roman"/>
          <w:b w:val="0"/>
          <w:sz w:val="28"/>
          <w:szCs w:val="28"/>
        </w:rPr>
        <w:t xml:space="preserve">порядке подготовки генерального плана </w:t>
      </w:r>
    </w:p>
    <w:p w:rsidR="008E557B" w:rsidRPr="00E25565" w:rsidRDefault="008E557B" w:rsidP="008E557B">
      <w:pPr>
        <w:pStyle w:val="ConsPlusTitle"/>
        <w:spacing w:line="276" w:lineRule="auto"/>
        <w:rPr>
          <w:rFonts w:ascii="Times New Roman" w:hAnsi="Times New Roman" w:cs="Times New Roman"/>
          <w:b w:val="0"/>
          <w:sz w:val="28"/>
          <w:szCs w:val="28"/>
        </w:rPr>
      </w:pPr>
      <w:r w:rsidRPr="00E25565">
        <w:rPr>
          <w:rFonts w:ascii="Times New Roman" w:hAnsi="Times New Roman" w:cs="Times New Roman"/>
          <w:b w:val="0"/>
          <w:sz w:val="28"/>
          <w:szCs w:val="28"/>
        </w:rPr>
        <w:t xml:space="preserve">города Ханты-Мансийска и порядке </w:t>
      </w:r>
    </w:p>
    <w:p w:rsidR="00C12184" w:rsidRPr="00E25565" w:rsidRDefault="008E557B" w:rsidP="008E557B">
      <w:pPr>
        <w:pStyle w:val="ConsPlusTitle"/>
        <w:spacing w:line="276" w:lineRule="auto"/>
        <w:rPr>
          <w:rFonts w:ascii="Times New Roman" w:hAnsi="Times New Roman" w:cs="Times New Roman"/>
          <w:b w:val="0"/>
          <w:sz w:val="28"/>
          <w:szCs w:val="28"/>
        </w:rPr>
      </w:pPr>
      <w:r w:rsidRPr="00E25565">
        <w:rPr>
          <w:rFonts w:ascii="Times New Roman" w:hAnsi="Times New Roman" w:cs="Times New Roman"/>
          <w:b w:val="0"/>
          <w:sz w:val="28"/>
          <w:szCs w:val="28"/>
        </w:rPr>
        <w:t>внесения в него изменений</w:t>
      </w:r>
    </w:p>
    <w:p w:rsidR="00E51E4E" w:rsidRPr="00E25565" w:rsidRDefault="00E51E4E" w:rsidP="00E51E4E">
      <w:pPr>
        <w:pStyle w:val="ConsPlusTitle"/>
        <w:spacing w:line="276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C12184" w:rsidRPr="00E25565" w:rsidRDefault="00407966" w:rsidP="004903E6">
      <w:pPr>
        <w:widowControl w:val="0"/>
        <w:autoSpaceDE w:val="0"/>
        <w:autoSpaceDN w:val="0"/>
        <w:adjustRightInd w:val="0"/>
        <w:spacing w:after="0"/>
        <w:ind w:right="-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5 части 1 статьи 16 Федерального закона                           от 06.10.2003 </w:t>
      </w:r>
      <w:r w:rsidR="00FB5AB0" w:rsidRPr="00E2556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E25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131-ФЗ </w:t>
      </w:r>
      <w:r w:rsidR="00FB5AB0" w:rsidRPr="00E2556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2556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FB5AB0" w:rsidRPr="00E2556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25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70DA3" w:rsidRPr="00E2556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статьей 71 Устава города Ханты-Мансийска:</w:t>
      </w:r>
    </w:p>
    <w:p w:rsidR="00E14515" w:rsidRPr="00E25565" w:rsidRDefault="00C12184" w:rsidP="004903E6">
      <w:pPr>
        <w:adjustRightInd w:val="0"/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556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83A5D" w:rsidRPr="00E25565">
        <w:rPr>
          <w:rFonts w:ascii="Times New Roman" w:hAnsi="Times New Roman" w:cs="Times New Roman"/>
          <w:sz w:val="28"/>
          <w:szCs w:val="28"/>
        </w:rPr>
        <w:t xml:space="preserve"> Утвердить </w:t>
      </w:r>
      <w:r w:rsidR="008E557B" w:rsidRPr="00E25565">
        <w:rPr>
          <w:rFonts w:ascii="Times New Roman" w:hAnsi="Times New Roman" w:cs="Times New Roman"/>
          <w:sz w:val="28"/>
          <w:szCs w:val="28"/>
        </w:rPr>
        <w:t>Положение</w:t>
      </w:r>
      <w:r w:rsidR="00283A5D" w:rsidRPr="00E25565">
        <w:rPr>
          <w:rFonts w:ascii="Times New Roman" w:hAnsi="Times New Roman" w:cs="Times New Roman"/>
          <w:sz w:val="28"/>
          <w:szCs w:val="28"/>
        </w:rPr>
        <w:t xml:space="preserve"> </w:t>
      </w:r>
      <w:r w:rsidR="008E557B" w:rsidRPr="00E25565">
        <w:rPr>
          <w:rFonts w:ascii="Times New Roman" w:hAnsi="Times New Roman" w:cs="Times New Roman"/>
          <w:sz w:val="28"/>
          <w:szCs w:val="28"/>
        </w:rPr>
        <w:t>о составе, порядке подготовки генерального плана города Ханты-Мансийска и порядке внесения в него изменений</w:t>
      </w:r>
      <w:r w:rsidR="00283A5D" w:rsidRPr="00E25565">
        <w:rPr>
          <w:rFonts w:ascii="Times New Roman" w:hAnsi="Times New Roman" w:cs="Times New Roman"/>
          <w:sz w:val="28"/>
          <w:szCs w:val="28"/>
        </w:rPr>
        <w:t>, согласно приложению</w:t>
      </w:r>
      <w:r w:rsidR="00E14515" w:rsidRPr="00E25565">
        <w:rPr>
          <w:rFonts w:ascii="Times New Roman" w:hAnsi="Times New Roman" w:cs="Times New Roman"/>
          <w:sz w:val="28"/>
          <w:szCs w:val="28"/>
        </w:rPr>
        <w:t>.</w:t>
      </w:r>
    </w:p>
    <w:p w:rsidR="00C12184" w:rsidRPr="00E25565" w:rsidRDefault="00E14515" w:rsidP="004903E6">
      <w:pPr>
        <w:adjustRightInd w:val="0"/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5565">
        <w:rPr>
          <w:rFonts w:ascii="Times New Roman" w:hAnsi="Times New Roman" w:cs="Times New Roman"/>
          <w:sz w:val="28"/>
          <w:szCs w:val="28"/>
        </w:rPr>
        <w:t>2.</w:t>
      </w:r>
      <w:r w:rsidR="00881C3A" w:rsidRPr="00E25565">
        <w:rPr>
          <w:rFonts w:ascii="Times New Roman" w:hAnsi="Times New Roman" w:cs="Times New Roman"/>
          <w:sz w:val="28"/>
          <w:szCs w:val="28"/>
        </w:rPr>
        <w:t xml:space="preserve"> </w:t>
      </w:r>
      <w:r w:rsidR="00FB5AB0" w:rsidRPr="00E25565">
        <w:rPr>
          <w:rFonts w:ascii="Times New Roman" w:eastAsia="Calibri" w:hAnsi="Times New Roman" w:cs="Times New Roman"/>
          <w:sz w:val="28"/>
          <w:szCs w:val="28"/>
        </w:rPr>
        <w:t>Настоящее п</w:t>
      </w:r>
      <w:r w:rsidR="00C12184" w:rsidRPr="00E25565">
        <w:rPr>
          <w:rFonts w:ascii="Times New Roman" w:eastAsia="Calibri" w:hAnsi="Times New Roman" w:cs="Times New Roman"/>
          <w:sz w:val="28"/>
          <w:szCs w:val="28"/>
        </w:rPr>
        <w:t xml:space="preserve">остановление вступает в силу после его </w:t>
      </w:r>
      <w:proofErr w:type="gramStart"/>
      <w:r w:rsidR="00C12184" w:rsidRPr="00E25565">
        <w:rPr>
          <w:rFonts w:ascii="Times New Roman" w:eastAsia="Calibri" w:hAnsi="Times New Roman" w:cs="Times New Roman"/>
          <w:sz w:val="28"/>
          <w:szCs w:val="28"/>
        </w:rPr>
        <w:t>официального  опубликования</w:t>
      </w:r>
      <w:proofErr w:type="gramEnd"/>
      <w:r w:rsidR="00C12184" w:rsidRPr="00E2556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12184" w:rsidRPr="00E25565" w:rsidRDefault="006F62A2" w:rsidP="004903E6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5565">
        <w:rPr>
          <w:rFonts w:ascii="Times New Roman" w:eastAsia="Calibri" w:hAnsi="Times New Roman" w:cs="Times New Roman"/>
          <w:sz w:val="28"/>
          <w:szCs w:val="28"/>
        </w:rPr>
        <w:t>3</w:t>
      </w:r>
      <w:r w:rsidR="00C12184" w:rsidRPr="00E25565">
        <w:rPr>
          <w:rFonts w:ascii="Times New Roman" w:eastAsia="Calibri" w:hAnsi="Times New Roman" w:cs="Times New Roman"/>
          <w:sz w:val="28"/>
          <w:szCs w:val="28"/>
        </w:rPr>
        <w:t>.</w:t>
      </w:r>
      <w:r w:rsidR="00881C3A" w:rsidRPr="00E255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12184" w:rsidRPr="00E25565">
        <w:rPr>
          <w:rFonts w:ascii="Times New Roman" w:eastAsia="Calibri" w:hAnsi="Times New Roman" w:cs="Times New Roman"/>
          <w:sz w:val="28"/>
          <w:szCs w:val="28"/>
        </w:rPr>
        <w:t xml:space="preserve">Контроль за выполнением </w:t>
      </w:r>
      <w:r w:rsidR="00170DA3" w:rsidRPr="00E25565">
        <w:rPr>
          <w:rFonts w:ascii="Times New Roman" w:eastAsia="Calibri" w:hAnsi="Times New Roman" w:cs="Times New Roman"/>
          <w:sz w:val="28"/>
          <w:szCs w:val="28"/>
        </w:rPr>
        <w:t xml:space="preserve">настоящего </w:t>
      </w:r>
      <w:r w:rsidR="00C12184" w:rsidRPr="00E25565">
        <w:rPr>
          <w:rFonts w:ascii="Times New Roman" w:eastAsia="Calibri" w:hAnsi="Times New Roman" w:cs="Times New Roman"/>
          <w:sz w:val="28"/>
          <w:szCs w:val="28"/>
        </w:rPr>
        <w:t xml:space="preserve">постановления возложить </w:t>
      </w:r>
      <w:r w:rsidR="00170DA3" w:rsidRPr="00E25565"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  <w:r w:rsidR="00C12184" w:rsidRPr="00E25565">
        <w:rPr>
          <w:rFonts w:ascii="Times New Roman" w:eastAsia="Calibri" w:hAnsi="Times New Roman" w:cs="Times New Roman"/>
          <w:sz w:val="28"/>
          <w:szCs w:val="28"/>
        </w:rPr>
        <w:t>на заместителя Главы города Х</w:t>
      </w:r>
      <w:r w:rsidR="003B49E1" w:rsidRPr="00E25565">
        <w:rPr>
          <w:rFonts w:ascii="Times New Roman" w:eastAsia="Calibri" w:hAnsi="Times New Roman" w:cs="Times New Roman"/>
          <w:sz w:val="28"/>
          <w:szCs w:val="28"/>
        </w:rPr>
        <w:t xml:space="preserve">анты-Мансийска </w:t>
      </w:r>
      <w:r w:rsidR="00FB5AB0" w:rsidRPr="00E25565">
        <w:rPr>
          <w:rFonts w:ascii="Times New Roman" w:eastAsia="Calibri" w:hAnsi="Times New Roman" w:cs="Times New Roman"/>
          <w:sz w:val="28"/>
          <w:szCs w:val="28"/>
        </w:rPr>
        <w:t>Хромченко</w:t>
      </w:r>
      <w:r w:rsidR="003B49E1" w:rsidRPr="00E255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B5AB0" w:rsidRPr="00E25565">
        <w:rPr>
          <w:rFonts w:ascii="Times New Roman" w:eastAsia="Calibri" w:hAnsi="Times New Roman" w:cs="Times New Roman"/>
          <w:sz w:val="28"/>
          <w:szCs w:val="28"/>
        </w:rPr>
        <w:t>Д</w:t>
      </w:r>
      <w:r w:rsidR="003B49E1" w:rsidRPr="00E25565">
        <w:rPr>
          <w:rFonts w:ascii="Times New Roman" w:eastAsia="Calibri" w:hAnsi="Times New Roman" w:cs="Times New Roman"/>
          <w:sz w:val="28"/>
          <w:szCs w:val="28"/>
        </w:rPr>
        <w:t>.</w:t>
      </w:r>
      <w:r w:rsidR="00FB5AB0" w:rsidRPr="00E25565">
        <w:rPr>
          <w:rFonts w:ascii="Times New Roman" w:eastAsia="Calibri" w:hAnsi="Times New Roman" w:cs="Times New Roman"/>
          <w:sz w:val="28"/>
          <w:szCs w:val="28"/>
        </w:rPr>
        <w:t>В</w:t>
      </w:r>
      <w:r w:rsidR="00C12184" w:rsidRPr="00E2556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12184" w:rsidRPr="00E25565" w:rsidRDefault="00C12184" w:rsidP="004903E6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12184" w:rsidRPr="00E25565" w:rsidRDefault="00C12184" w:rsidP="004903E6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27D76" w:rsidRPr="00E25565" w:rsidRDefault="00A27D76" w:rsidP="004903E6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27D76" w:rsidRPr="00E25565" w:rsidRDefault="00A27D76" w:rsidP="004903E6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12184" w:rsidRPr="00E25565" w:rsidRDefault="00C12184" w:rsidP="004903E6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5565">
        <w:rPr>
          <w:rFonts w:ascii="Times New Roman" w:eastAsia="Calibri" w:hAnsi="Times New Roman" w:cs="Times New Roman"/>
          <w:sz w:val="28"/>
          <w:szCs w:val="28"/>
        </w:rPr>
        <w:t xml:space="preserve">Глава города Ханты-Мансийска              </w:t>
      </w:r>
      <w:r w:rsidR="006F62A2" w:rsidRPr="00E25565"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  <w:r w:rsidRPr="00E25565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="00A27D76" w:rsidRPr="00E255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963F1" w:rsidRPr="00E25565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E25565">
        <w:rPr>
          <w:rFonts w:ascii="Times New Roman" w:eastAsia="Calibri" w:hAnsi="Times New Roman" w:cs="Times New Roman"/>
          <w:sz w:val="28"/>
          <w:szCs w:val="28"/>
        </w:rPr>
        <w:t>М.П. Ряшин</w:t>
      </w:r>
    </w:p>
    <w:p w:rsidR="00904CC3" w:rsidRPr="00E25565" w:rsidRDefault="00904CC3" w:rsidP="00020AFE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D42BFD" w:rsidRPr="00E25565" w:rsidRDefault="00D42BFD" w:rsidP="00020AFE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C75FA1" w:rsidRPr="00E25565" w:rsidRDefault="00C75FA1" w:rsidP="004903E6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E557B" w:rsidRPr="00E25565" w:rsidRDefault="008E557B" w:rsidP="004903E6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E557B" w:rsidRPr="00E25565" w:rsidRDefault="008E557B" w:rsidP="004903E6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E557B" w:rsidRPr="00E25565" w:rsidRDefault="008E557B" w:rsidP="004903E6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33CAE" w:rsidRPr="00E25565" w:rsidRDefault="00B33CAE" w:rsidP="004903E6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33CAE" w:rsidRPr="00E25565" w:rsidRDefault="00B33CAE" w:rsidP="00196016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E14515" w:rsidRPr="00E25565" w:rsidRDefault="00E14515" w:rsidP="004903E6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25565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</w:t>
      </w:r>
    </w:p>
    <w:p w:rsidR="00E14515" w:rsidRPr="00E25565" w:rsidRDefault="00E14515" w:rsidP="004903E6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25565">
        <w:rPr>
          <w:rFonts w:ascii="Times New Roman" w:eastAsia="Calibri" w:hAnsi="Times New Roman" w:cs="Times New Roman"/>
          <w:sz w:val="28"/>
          <w:szCs w:val="28"/>
        </w:rPr>
        <w:t>к постановлению Администрации</w:t>
      </w:r>
    </w:p>
    <w:p w:rsidR="00E14515" w:rsidRPr="00E25565" w:rsidRDefault="00E14515" w:rsidP="004903E6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25565">
        <w:rPr>
          <w:rFonts w:ascii="Times New Roman" w:eastAsia="Calibri" w:hAnsi="Times New Roman" w:cs="Times New Roman"/>
          <w:sz w:val="28"/>
          <w:szCs w:val="28"/>
        </w:rPr>
        <w:t>города Ханты-Мансийска</w:t>
      </w:r>
    </w:p>
    <w:p w:rsidR="00E14515" w:rsidRPr="00E25565" w:rsidRDefault="00E14515" w:rsidP="004903E6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25565">
        <w:rPr>
          <w:rFonts w:ascii="Times New Roman" w:eastAsia="Calibri" w:hAnsi="Times New Roman" w:cs="Times New Roman"/>
          <w:sz w:val="28"/>
          <w:szCs w:val="28"/>
        </w:rPr>
        <w:t>от___________№______</w:t>
      </w:r>
    </w:p>
    <w:p w:rsidR="00C12184" w:rsidRPr="00E25565" w:rsidRDefault="00C12184" w:rsidP="004903E6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04CC3" w:rsidRPr="00E25565" w:rsidRDefault="00904CC3" w:rsidP="004903E6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25565" w:rsidRPr="00E25565" w:rsidRDefault="00E25565" w:rsidP="00E25565">
      <w:pPr>
        <w:pStyle w:val="ConsPlusNormal"/>
        <w:spacing w:before="220"/>
        <w:contextualSpacing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2556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Положение </w:t>
      </w:r>
    </w:p>
    <w:p w:rsidR="00E25565" w:rsidRPr="00E25565" w:rsidRDefault="00E25565" w:rsidP="00E25565">
      <w:pPr>
        <w:pStyle w:val="ConsPlusNormal"/>
        <w:spacing w:before="2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25565">
        <w:rPr>
          <w:rFonts w:ascii="Times New Roman" w:hAnsi="Times New Roman" w:cs="Times New Roman"/>
          <w:sz w:val="28"/>
          <w:szCs w:val="28"/>
        </w:rPr>
        <w:t xml:space="preserve">о составе, порядке подготовки генерального плана </w:t>
      </w:r>
    </w:p>
    <w:p w:rsidR="00276BA1" w:rsidRPr="00E25565" w:rsidRDefault="00E25565" w:rsidP="00E25565">
      <w:pPr>
        <w:pStyle w:val="ConsPlusNormal"/>
        <w:spacing w:before="220"/>
        <w:contextualSpacing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25565">
        <w:rPr>
          <w:rFonts w:ascii="Times New Roman" w:hAnsi="Times New Roman" w:cs="Times New Roman"/>
          <w:sz w:val="28"/>
          <w:szCs w:val="28"/>
        </w:rPr>
        <w:t>города Ханты-Мансийска и порядке внесения в него изменений</w:t>
      </w:r>
      <w:r w:rsidR="00276BA1" w:rsidRPr="00E2556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7E5FDC" w:rsidRPr="00E25565" w:rsidRDefault="007E5FDC" w:rsidP="007E5FDC">
      <w:pPr>
        <w:pStyle w:val="ConsPlusNormal"/>
        <w:spacing w:before="220"/>
        <w:ind w:firstLine="54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E557B" w:rsidRPr="00E25565" w:rsidRDefault="008E557B" w:rsidP="008E557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25565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8E557B" w:rsidRPr="00E25565" w:rsidRDefault="008E557B" w:rsidP="008E557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E557B" w:rsidRPr="00E25565" w:rsidRDefault="008E557B" w:rsidP="00E255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5565">
        <w:rPr>
          <w:rFonts w:ascii="Times New Roman" w:hAnsi="Times New Roman" w:cs="Times New Roman"/>
          <w:sz w:val="28"/>
          <w:szCs w:val="28"/>
        </w:rPr>
        <w:t xml:space="preserve">1. Положение о составе, порядке подготовки генерального плана города Ханты-Мансийска и внесения в него изменений (далее - Положение) разработано в соответствии с Градостроительным </w:t>
      </w:r>
      <w:hyperlink r:id="rId5">
        <w:r w:rsidRPr="00E25565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E25565">
        <w:rPr>
          <w:rFonts w:ascii="Times New Roman" w:hAnsi="Times New Roman" w:cs="Times New Roman"/>
          <w:sz w:val="28"/>
          <w:szCs w:val="28"/>
        </w:rPr>
        <w:t xml:space="preserve"> Российской Федерации, иными федеральными и региональными нормативными правовыми актами, а также </w:t>
      </w:r>
      <w:hyperlink r:id="rId6">
        <w:r w:rsidRPr="00E25565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E25565">
        <w:rPr>
          <w:rFonts w:ascii="Times New Roman" w:hAnsi="Times New Roman" w:cs="Times New Roman"/>
          <w:sz w:val="28"/>
          <w:szCs w:val="28"/>
        </w:rPr>
        <w:t xml:space="preserve"> и иными муниципальными правовыми актами города Ханты-Мансийска (далее - город).</w:t>
      </w:r>
    </w:p>
    <w:p w:rsidR="008E557B" w:rsidRPr="00E25565" w:rsidRDefault="008E557B" w:rsidP="00E255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5565">
        <w:rPr>
          <w:rFonts w:ascii="Times New Roman" w:hAnsi="Times New Roman" w:cs="Times New Roman"/>
          <w:sz w:val="28"/>
          <w:szCs w:val="28"/>
        </w:rPr>
        <w:t>2. Настоящее Положение определяет состав, порядок подготовки генерального плана города и внесения в него изменений, состав и содержание материалов по их обоснованию.</w:t>
      </w:r>
    </w:p>
    <w:p w:rsidR="008E557B" w:rsidRPr="00E25565" w:rsidRDefault="008E557B" w:rsidP="008E55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5565">
        <w:rPr>
          <w:rFonts w:ascii="Times New Roman" w:hAnsi="Times New Roman" w:cs="Times New Roman"/>
          <w:sz w:val="28"/>
          <w:szCs w:val="28"/>
        </w:rPr>
        <w:t>3. Целью разработки генерального плана города и внесения в него изменений является обеспечение устойчивого развития территории города и создание благоприятной среды жизнедеятельности на основе сбалансированного учета природных, экологических, экономических, социальных и иных факторов, регулирования и стимулирования инвестиционной деятельности, согласование общественных интересов, интересов органов местного самоуправления города, а также интересов Российской Федерации и Ханты-Мансийского автономного округа - Югры (далее также - автономный округ), установление требований и ограничений по использованию подведомственных им территорий для осуществления градостроительной деятельности.</w:t>
      </w:r>
    </w:p>
    <w:p w:rsidR="008E557B" w:rsidRPr="00E25565" w:rsidRDefault="008E557B" w:rsidP="008E55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5565">
        <w:rPr>
          <w:rFonts w:ascii="Times New Roman" w:hAnsi="Times New Roman" w:cs="Times New Roman"/>
          <w:sz w:val="28"/>
          <w:szCs w:val="28"/>
        </w:rPr>
        <w:t>4. Подготовка генерального плана города осуществляется применительно ко всей территории города.</w:t>
      </w:r>
    </w:p>
    <w:p w:rsidR="008E557B" w:rsidRPr="00E25565" w:rsidRDefault="008E557B" w:rsidP="008E55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5565">
        <w:rPr>
          <w:rFonts w:ascii="Times New Roman" w:hAnsi="Times New Roman" w:cs="Times New Roman"/>
          <w:sz w:val="28"/>
          <w:szCs w:val="28"/>
        </w:rPr>
        <w:t>5. Подготовка проекта генерального плана города и внесения в него изменений осуществляется на основании результатов инженерных изысканий в соответствии с требованиями технических регламентов, с учетом комплексных программ развития города, положений о территориальном планировании, содержащихся в схемах территориального планирования Российской Федерации, схеме территориального планирования автономного округа, региональных и (или) местных нормативов градостроительного проектирования, результатов публичных слушаний или общественных обсуждений по проекту генерального плана города и внесения изменений в него, а также с учетом предложений заинтересованных лиц.</w:t>
      </w:r>
    </w:p>
    <w:p w:rsidR="008E557B" w:rsidRPr="00E25565" w:rsidRDefault="008E557B" w:rsidP="008E55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557B" w:rsidRPr="00E25565" w:rsidRDefault="008E557B" w:rsidP="008E557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P48"/>
      <w:bookmarkEnd w:id="0"/>
      <w:r w:rsidRPr="00E25565">
        <w:rPr>
          <w:rFonts w:ascii="Times New Roman" w:hAnsi="Times New Roman" w:cs="Times New Roman"/>
          <w:sz w:val="28"/>
          <w:szCs w:val="28"/>
        </w:rPr>
        <w:t>2. Состав генерального плана города</w:t>
      </w:r>
    </w:p>
    <w:p w:rsidR="008E557B" w:rsidRPr="00E25565" w:rsidRDefault="008E557B" w:rsidP="008E557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E557B" w:rsidRPr="00E25565" w:rsidRDefault="008E557B" w:rsidP="008E55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5565">
        <w:rPr>
          <w:rFonts w:ascii="Times New Roman" w:hAnsi="Times New Roman" w:cs="Times New Roman"/>
          <w:sz w:val="28"/>
          <w:szCs w:val="28"/>
        </w:rPr>
        <w:t>6. Генеральный план города Ханты-Мансийска и изменения, вносимые в него (далее - генеральный план), состоят из материалов по его обоснованию (обосновывающая часть) и основной части (утверждаемая часть).</w:t>
      </w:r>
    </w:p>
    <w:p w:rsidR="008E557B" w:rsidRPr="00E25565" w:rsidRDefault="008E557B" w:rsidP="008E55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5565">
        <w:rPr>
          <w:rFonts w:ascii="Times New Roman" w:hAnsi="Times New Roman" w:cs="Times New Roman"/>
          <w:sz w:val="28"/>
          <w:szCs w:val="28"/>
        </w:rPr>
        <w:t xml:space="preserve">7. Обосновывающая часть проекта генерального плана состоит из материалов в текстовой форме и в виде карт, выполняется в соответствии с </w:t>
      </w:r>
      <w:hyperlink r:id="rId7">
        <w:r w:rsidRPr="00E25565">
          <w:rPr>
            <w:rFonts w:ascii="Times New Roman" w:hAnsi="Times New Roman" w:cs="Times New Roman"/>
            <w:sz w:val="28"/>
            <w:szCs w:val="28"/>
          </w:rPr>
          <w:t>частью 7 статьи 23</w:t>
        </w:r>
      </w:hyperlink>
      <w:r w:rsidRPr="00E25565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Федерации.</w:t>
      </w:r>
    </w:p>
    <w:p w:rsidR="008E557B" w:rsidRPr="00E25565" w:rsidRDefault="008E557B" w:rsidP="008E55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5565">
        <w:rPr>
          <w:rFonts w:ascii="Times New Roman" w:hAnsi="Times New Roman" w:cs="Times New Roman"/>
          <w:sz w:val="28"/>
          <w:szCs w:val="28"/>
        </w:rPr>
        <w:t>8. Утверждаемая часть генерального плана состоит из двух частей:</w:t>
      </w:r>
    </w:p>
    <w:p w:rsidR="008E557B" w:rsidRPr="00E25565" w:rsidRDefault="008E557B" w:rsidP="008E55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5565">
        <w:rPr>
          <w:rFonts w:ascii="Times New Roman" w:hAnsi="Times New Roman" w:cs="Times New Roman"/>
          <w:sz w:val="28"/>
          <w:szCs w:val="28"/>
        </w:rPr>
        <w:t>часть первая - положения о территориальном планировании;</w:t>
      </w:r>
    </w:p>
    <w:p w:rsidR="008E557B" w:rsidRPr="00E25565" w:rsidRDefault="008E557B" w:rsidP="008E55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5565">
        <w:rPr>
          <w:rFonts w:ascii="Times New Roman" w:hAnsi="Times New Roman" w:cs="Times New Roman"/>
          <w:sz w:val="28"/>
          <w:szCs w:val="28"/>
        </w:rPr>
        <w:t>часть вторая - схемы территориального планирования.</w:t>
      </w:r>
    </w:p>
    <w:p w:rsidR="008E557B" w:rsidRPr="00E25565" w:rsidRDefault="008E557B" w:rsidP="008E55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5565">
        <w:rPr>
          <w:rFonts w:ascii="Times New Roman" w:hAnsi="Times New Roman" w:cs="Times New Roman"/>
          <w:sz w:val="28"/>
          <w:szCs w:val="28"/>
        </w:rPr>
        <w:t>9. Часть первая генерального плана "Положения о территориальном планировании" включает три раздела:</w:t>
      </w:r>
    </w:p>
    <w:p w:rsidR="008E557B" w:rsidRPr="00E25565" w:rsidRDefault="008E557B" w:rsidP="008E55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5565">
        <w:rPr>
          <w:rFonts w:ascii="Times New Roman" w:hAnsi="Times New Roman" w:cs="Times New Roman"/>
          <w:sz w:val="28"/>
          <w:szCs w:val="28"/>
        </w:rPr>
        <w:t>раздел 1 - цели и задачи территориального планирования;</w:t>
      </w:r>
    </w:p>
    <w:p w:rsidR="008E557B" w:rsidRPr="00E25565" w:rsidRDefault="008E557B" w:rsidP="008E55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5565">
        <w:rPr>
          <w:rFonts w:ascii="Times New Roman" w:hAnsi="Times New Roman" w:cs="Times New Roman"/>
          <w:sz w:val="28"/>
          <w:szCs w:val="28"/>
        </w:rPr>
        <w:t>раздел 2 - сведения о видах, назначении и наименованиях планируемых для размещения объектов местного значения, их основные характеристики, их местоположение (для объектов местного значения, не являющихся линейными объектами, указываются функциональные зоны), а также характеристики зон с особыми условиями использования территорий в случае, если установление таких зон требуется в связи с размещением данных объектов;</w:t>
      </w:r>
    </w:p>
    <w:p w:rsidR="008E557B" w:rsidRPr="00E25565" w:rsidRDefault="008E557B" w:rsidP="008E55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5565">
        <w:rPr>
          <w:rFonts w:ascii="Times New Roman" w:hAnsi="Times New Roman" w:cs="Times New Roman"/>
          <w:sz w:val="28"/>
          <w:szCs w:val="28"/>
        </w:rPr>
        <w:t>раздел 3 - 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значения, за исключением линейных объектов.</w:t>
      </w:r>
    </w:p>
    <w:p w:rsidR="008E557B" w:rsidRPr="00E25565" w:rsidRDefault="008E557B" w:rsidP="008E55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25565">
        <w:rPr>
          <w:rFonts w:ascii="Times New Roman" w:hAnsi="Times New Roman" w:cs="Times New Roman"/>
          <w:sz w:val="28"/>
          <w:szCs w:val="28"/>
        </w:rPr>
        <w:t xml:space="preserve">(п. 9 в ред. </w:t>
      </w:r>
      <w:hyperlink r:id="rId8">
        <w:r w:rsidRPr="00E25565">
          <w:rPr>
            <w:rFonts w:ascii="Times New Roman" w:hAnsi="Times New Roman" w:cs="Times New Roman"/>
            <w:sz w:val="28"/>
            <w:szCs w:val="28"/>
          </w:rPr>
          <w:t>решения</w:t>
        </w:r>
      </w:hyperlink>
      <w:r w:rsidRPr="00E25565">
        <w:rPr>
          <w:rFonts w:ascii="Times New Roman" w:hAnsi="Times New Roman" w:cs="Times New Roman"/>
          <w:sz w:val="28"/>
          <w:szCs w:val="28"/>
        </w:rPr>
        <w:t xml:space="preserve"> Думы города Ханты-Мансийска от 30.09.2011 N 86)</w:t>
      </w:r>
    </w:p>
    <w:p w:rsidR="008E557B" w:rsidRPr="00E25565" w:rsidRDefault="008E557B" w:rsidP="008E55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5565">
        <w:rPr>
          <w:rFonts w:ascii="Times New Roman" w:hAnsi="Times New Roman" w:cs="Times New Roman"/>
          <w:sz w:val="28"/>
          <w:szCs w:val="28"/>
        </w:rPr>
        <w:t>10. Часть вторая генерального плана "Карты территориального планирования" включает три раздела:</w:t>
      </w:r>
    </w:p>
    <w:p w:rsidR="008E557B" w:rsidRPr="00E25565" w:rsidRDefault="008E557B" w:rsidP="008E55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5565">
        <w:rPr>
          <w:rFonts w:ascii="Times New Roman" w:hAnsi="Times New Roman" w:cs="Times New Roman"/>
          <w:sz w:val="28"/>
          <w:szCs w:val="28"/>
        </w:rPr>
        <w:t>раздел 4 - сводная карты (основной чертеж) генерального плана (карта 1);</w:t>
      </w:r>
    </w:p>
    <w:p w:rsidR="008E557B" w:rsidRPr="00E25565" w:rsidRDefault="008E557B" w:rsidP="008E55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5565">
        <w:rPr>
          <w:rFonts w:ascii="Times New Roman" w:hAnsi="Times New Roman" w:cs="Times New Roman"/>
          <w:sz w:val="28"/>
          <w:szCs w:val="28"/>
        </w:rPr>
        <w:t>раздел 5 - карты функциональных зон города (карты 2 - 5);</w:t>
      </w:r>
    </w:p>
    <w:p w:rsidR="008E557B" w:rsidRPr="00E25565" w:rsidRDefault="008E557B" w:rsidP="008E55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5565">
        <w:rPr>
          <w:rFonts w:ascii="Times New Roman" w:hAnsi="Times New Roman" w:cs="Times New Roman"/>
          <w:sz w:val="28"/>
          <w:szCs w:val="28"/>
        </w:rPr>
        <w:t>раздел 6 - карты планируемого размещения объектов капитального строительства местного значения (карты 6 - 8).</w:t>
      </w:r>
    </w:p>
    <w:p w:rsidR="008E557B" w:rsidRPr="00E25565" w:rsidRDefault="008E557B" w:rsidP="008E55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5565">
        <w:rPr>
          <w:rFonts w:ascii="Times New Roman" w:hAnsi="Times New Roman" w:cs="Times New Roman"/>
          <w:sz w:val="28"/>
          <w:szCs w:val="28"/>
        </w:rPr>
        <w:t xml:space="preserve">11. На карте 1 раздела 4 "Сводная карта (основной чертеж) генерального плана" отображается информация, указанная в </w:t>
      </w:r>
      <w:hyperlink w:anchor="P68">
        <w:r w:rsidRPr="00E25565">
          <w:rPr>
            <w:rFonts w:ascii="Times New Roman" w:hAnsi="Times New Roman" w:cs="Times New Roman"/>
            <w:sz w:val="28"/>
            <w:szCs w:val="28"/>
          </w:rPr>
          <w:t>пунктах 12</w:t>
        </w:r>
      </w:hyperlink>
      <w:r w:rsidRPr="00E25565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81">
        <w:r w:rsidRPr="00E25565">
          <w:rPr>
            <w:rFonts w:ascii="Times New Roman" w:hAnsi="Times New Roman" w:cs="Times New Roman"/>
            <w:sz w:val="28"/>
            <w:szCs w:val="28"/>
          </w:rPr>
          <w:t>13</w:t>
        </w:r>
      </w:hyperlink>
      <w:r w:rsidRPr="00E25565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8E557B" w:rsidRPr="00E25565" w:rsidRDefault="008E557B" w:rsidP="008E55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68"/>
      <w:bookmarkEnd w:id="1"/>
      <w:r w:rsidRPr="00E25565">
        <w:rPr>
          <w:rFonts w:ascii="Times New Roman" w:hAnsi="Times New Roman" w:cs="Times New Roman"/>
          <w:sz w:val="28"/>
          <w:szCs w:val="28"/>
        </w:rPr>
        <w:t>12. В состав раздела 5 "Карты функциональных зон города" включаются:</w:t>
      </w:r>
    </w:p>
    <w:p w:rsidR="008E557B" w:rsidRPr="00E25565" w:rsidRDefault="008E557B" w:rsidP="008E55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5565">
        <w:rPr>
          <w:rFonts w:ascii="Times New Roman" w:hAnsi="Times New Roman" w:cs="Times New Roman"/>
          <w:sz w:val="28"/>
          <w:szCs w:val="28"/>
        </w:rPr>
        <w:t>а) карта функциональных зон (карта 2);</w:t>
      </w:r>
    </w:p>
    <w:p w:rsidR="008E557B" w:rsidRPr="00E25565" w:rsidRDefault="008E557B" w:rsidP="008E55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5565">
        <w:rPr>
          <w:rFonts w:ascii="Times New Roman" w:hAnsi="Times New Roman" w:cs="Times New Roman"/>
          <w:sz w:val="28"/>
          <w:szCs w:val="28"/>
        </w:rPr>
        <w:lastRenderedPageBreak/>
        <w:t>б) карта административных границ (карта 3);</w:t>
      </w:r>
    </w:p>
    <w:p w:rsidR="008E557B" w:rsidRPr="00E25565" w:rsidRDefault="008E557B" w:rsidP="008E55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5565">
        <w:rPr>
          <w:rFonts w:ascii="Times New Roman" w:hAnsi="Times New Roman" w:cs="Times New Roman"/>
          <w:sz w:val="28"/>
          <w:szCs w:val="28"/>
        </w:rPr>
        <w:t>в) карта ограничений использования территорий (карта 4);</w:t>
      </w:r>
    </w:p>
    <w:p w:rsidR="008E557B" w:rsidRPr="00E25565" w:rsidRDefault="008E557B" w:rsidP="008E55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5565">
        <w:rPr>
          <w:rFonts w:ascii="Times New Roman" w:hAnsi="Times New Roman" w:cs="Times New Roman"/>
          <w:sz w:val="28"/>
          <w:szCs w:val="28"/>
        </w:rPr>
        <w:t>г) карта границ территорий и земель (карта 5) (при необходимости).</w:t>
      </w:r>
    </w:p>
    <w:p w:rsidR="008E557B" w:rsidRPr="00E25565" w:rsidRDefault="008E557B" w:rsidP="008E55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5565">
        <w:rPr>
          <w:rFonts w:ascii="Times New Roman" w:hAnsi="Times New Roman" w:cs="Times New Roman"/>
          <w:sz w:val="28"/>
          <w:szCs w:val="28"/>
        </w:rPr>
        <w:t>На карте функциональных зон (карта 2) устанавливаются границы и описание функциональных зон - жилых зон, производственных зон, рекреационных зон, иных функциональных зон развития территории с указанием планируемых для размещения в них объектов федерального значения, объектов регионального значения, объектов местного значения (за исключением линейных объектов) и местоположения линейных объектов федерального значения, линейных объектов регионального значения, линейных объектов местного значения с отображением параметров планируемого развития таких зон и с учетом информации, отображаемой на иных картах генерального плана.</w:t>
      </w:r>
    </w:p>
    <w:p w:rsidR="008E557B" w:rsidRPr="00E25565" w:rsidRDefault="008E557B" w:rsidP="008E55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5565">
        <w:rPr>
          <w:rFonts w:ascii="Times New Roman" w:hAnsi="Times New Roman" w:cs="Times New Roman"/>
          <w:sz w:val="28"/>
          <w:szCs w:val="28"/>
        </w:rPr>
        <w:t>На карте административных границ (карта 3):</w:t>
      </w:r>
    </w:p>
    <w:p w:rsidR="008E557B" w:rsidRPr="00E25565" w:rsidRDefault="008E557B" w:rsidP="008E55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5565">
        <w:rPr>
          <w:rFonts w:ascii="Times New Roman" w:hAnsi="Times New Roman" w:cs="Times New Roman"/>
          <w:sz w:val="28"/>
          <w:szCs w:val="28"/>
        </w:rPr>
        <w:t>отображаются утвержденные в установленном порядке законом автономного округа существующие границы городского округа, существующие и планируемые границы населенного пункта.</w:t>
      </w:r>
    </w:p>
    <w:p w:rsidR="008E557B" w:rsidRPr="00E25565" w:rsidRDefault="008E557B" w:rsidP="008E55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5565">
        <w:rPr>
          <w:rFonts w:ascii="Times New Roman" w:hAnsi="Times New Roman" w:cs="Times New Roman"/>
          <w:sz w:val="28"/>
          <w:szCs w:val="28"/>
        </w:rPr>
        <w:t>На карте ограничений использования территорий (карта 4):</w:t>
      </w:r>
    </w:p>
    <w:p w:rsidR="008E557B" w:rsidRPr="00E25565" w:rsidRDefault="008E557B" w:rsidP="008E55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5565">
        <w:rPr>
          <w:rFonts w:ascii="Times New Roman" w:hAnsi="Times New Roman" w:cs="Times New Roman"/>
          <w:sz w:val="28"/>
          <w:szCs w:val="28"/>
        </w:rPr>
        <w:t xml:space="preserve">отображаются устанавливаемые в соответствии с законодательством Российской Федерации границы зон с особыми условиями использования территорий - охранные, санитарно-защитные зоны, зоны охраны объектов культурного наследия, </w:t>
      </w:r>
      <w:proofErr w:type="spellStart"/>
      <w:r w:rsidRPr="00E25565">
        <w:rPr>
          <w:rFonts w:ascii="Times New Roman" w:hAnsi="Times New Roman" w:cs="Times New Roman"/>
          <w:sz w:val="28"/>
          <w:szCs w:val="28"/>
        </w:rPr>
        <w:t>водоохранные</w:t>
      </w:r>
      <w:proofErr w:type="spellEnd"/>
      <w:r w:rsidRPr="00E25565">
        <w:rPr>
          <w:rFonts w:ascii="Times New Roman" w:hAnsi="Times New Roman" w:cs="Times New Roman"/>
          <w:sz w:val="28"/>
          <w:szCs w:val="28"/>
        </w:rPr>
        <w:t xml:space="preserve"> зоны, зоны охраны источников питьевого водоснабжения, зоны охраняемых объектов, иные зоны с особыми условиями использования территорий, а также границы территорий, подверженных риску возникновения чрезвычайных ситуаций природного и техногенного характера и воздействия их последствий, применительно к территории городского округа.</w:t>
      </w:r>
    </w:p>
    <w:p w:rsidR="008E557B" w:rsidRPr="00E25565" w:rsidRDefault="008E557B" w:rsidP="008E55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5565">
        <w:rPr>
          <w:rFonts w:ascii="Times New Roman" w:hAnsi="Times New Roman" w:cs="Times New Roman"/>
          <w:sz w:val="28"/>
          <w:szCs w:val="28"/>
        </w:rPr>
        <w:t>На карте границ территорий и земель (карта 5):</w:t>
      </w:r>
    </w:p>
    <w:p w:rsidR="008E557B" w:rsidRPr="00E25565" w:rsidRDefault="008E557B" w:rsidP="008E55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5565">
        <w:rPr>
          <w:rFonts w:ascii="Times New Roman" w:hAnsi="Times New Roman" w:cs="Times New Roman"/>
          <w:sz w:val="28"/>
          <w:szCs w:val="28"/>
        </w:rPr>
        <w:t>отображаются существующие и планируемые границы земель по целевому назначению в соответствии с земельным законодательством.</w:t>
      </w:r>
    </w:p>
    <w:p w:rsidR="008E557B" w:rsidRPr="00E25565" w:rsidRDefault="008E557B" w:rsidP="008E55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81"/>
      <w:bookmarkEnd w:id="2"/>
      <w:r w:rsidRPr="00E25565">
        <w:rPr>
          <w:rFonts w:ascii="Times New Roman" w:hAnsi="Times New Roman" w:cs="Times New Roman"/>
          <w:sz w:val="28"/>
          <w:szCs w:val="28"/>
        </w:rPr>
        <w:t>13. В состав раздела 6 "Карты планируемого размещения объектов капитального строительства местного значения" включаются:</w:t>
      </w:r>
    </w:p>
    <w:p w:rsidR="008E557B" w:rsidRPr="00E25565" w:rsidRDefault="008E557B" w:rsidP="008E55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5565">
        <w:rPr>
          <w:rFonts w:ascii="Times New Roman" w:hAnsi="Times New Roman" w:cs="Times New Roman"/>
          <w:sz w:val="28"/>
          <w:szCs w:val="28"/>
        </w:rPr>
        <w:t>а) карта планируемого размещения объектов энергоснабжения (карта 6);</w:t>
      </w:r>
    </w:p>
    <w:p w:rsidR="008E557B" w:rsidRPr="00E25565" w:rsidRDefault="008E557B" w:rsidP="008E55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5565">
        <w:rPr>
          <w:rFonts w:ascii="Times New Roman" w:hAnsi="Times New Roman" w:cs="Times New Roman"/>
          <w:sz w:val="28"/>
          <w:szCs w:val="28"/>
        </w:rPr>
        <w:t>б) карта планируемого размещения объектов транспорта, путей сообщения (карта 7);</w:t>
      </w:r>
    </w:p>
    <w:p w:rsidR="008E557B" w:rsidRPr="00E25565" w:rsidRDefault="008E557B" w:rsidP="008E55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5565">
        <w:rPr>
          <w:rFonts w:ascii="Times New Roman" w:hAnsi="Times New Roman" w:cs="Times New Roman"/>
          <w:sz w:val="28"/>
          <w:szCs w:val="28"/>
        </w:rPr>
        <w:t>в) карта планируемого размещения объектов физической культуры массового спорта, образования, здравоохранения (карта 8);</w:t>
      </w:r>
    </w:p>
    <w:p w:rsidR="008E557B" w:rsidRPr="00E25565" w:rsidRDefault="008E557B" w:rsidP="008E55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5565">
        <w:rPr>
          <w:rFonts w:ascii="Times New Roman" w:hAnsi="Times New Roman" w:cs="Times New Roman"/>
          <w:sz w:val="28"/>
          <w:szCs w:val="28"/>
        </w:rPr>
        <w:t>г) карта планируемого размещения иных объектов в связи с решением вопросов местного значения (карта 9).</w:t>
      </w:r>
    </w:p>
    <w:p w:rsidR="008E557B" w:rsidRPr="00E25565" w:rsidRDefault="008E557B" w:rsidP="008E55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5565">
        <w:rPr>
          <w:rFonts w:ascii="Times New Roman" w:hAnsi="Times New Roman" w:cs="Times New Roman"/>
          <w:sz w:val="28"/>
          <w:szCs w:val="28"/>
        </w:rPr>
        <w:lastRenderedPageBreak/>
        <w:t>На карте планируемого размещения объектов энергоснабжения (карта 6):</w:t>
      </w:r>
    </w:p>
    <w:p w:rsidR="008E557B" w:rsidRPr="00E25565" w:rsidRDefault="008E557B" w:rsidP="008E55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5565">
        <w:rPr>
          <w:rFonts w:ascii="Times New Roman" w:hAnsi="Times New Roman" w:cs="Times New Roman"/>
          <w:sz w:val="28"/>
          <w:szCs w:val="28"/>
        </w:rPr>
        <w:t>1) устанавливаются границы зон планируемого размещения объектов электро-, тепло-, газо- и водоснабжения населения, водоотведения, утилизации и переработки бытовых и промышленных отходов в границах городского округа;</w:t>
      </w:r>
    </w:p>
    <w:p w:rsidR="008E557B" w:rsidRPr="00E25565" w:rsidRDefault="008E557B" w:rsidP="008E55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5565">
        <w:rPr>
          <w:rFonts w:ascii="Times New Roman" w:hAnsi="Times New Roman" w:cs="Times New Roman"/>
          <w:sz w:val="28"/>
          <w:szCs w:val="28"/>
        </w:rPr>
        <w:t>2) отображаются:</w:t>
      </w:r>
    </w:p>
    <w:p w:rsidR="008E557B" w:rsidRPr="00E25565" w:rsidRDefault="008E557B" w:rsidP="008E55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5565">
        <w:rPr>
          <w:rFonts w:ascii="Times New Roman" w:hAnsi="Times New Roman" w:cs="Times New Roman"/>
          <w:sz w:val="28"/>
          <w:szCs w:val="28"/>
        </w:rPr>
        <w:t>границы земельных участков, которые предоставлены для размещения объектов энергоснабжения федерального, регионального и местного значения либо на которых размещены указанные объекты, находящиеся в государственной или муниципальной собственности;</w:t>
      </w:r>
    </w:p>
    <w:p w:rsidR="008E557B" w:rsidRPr="00E25565" w:rsidRDefault="008E557B" w:rsidP="008E55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5565">
        <w:rPr>
          <w:rFonts w:ascii="Times New Roman" w:hAnsi="Times New Roman" w:cs="Times New Roman"/>
          <w:sz w:val="28"/>
          <w:szCs w:val="28"/>
        </w:rPr>
        <w:t>утвержденные в составе документов территориального планирования Российской Федерации, автономного округа, муниципальных образований автономного округа границы зон планируемого размещения объектов энергоснабжения федерального, регионального и местного значения применительно к территории городского округа.</w:t>
      </w:r>
    </w:p>
    <w:p w:rsidR="008E557B" w:rsidRPr="00E25565" w:rsidRDefault="008E557B" w:rsidP="008E55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5565">
        <w:rPr>
          <w:rFonts w:ascii="Times New Roman" w:hAnsi="Times New Roman" w:cs="Times New Roman"/>
          <w:sz w:val="28"/>
          <w:szCs w:val="28"/>
        </w:rPr>
        <w:t>На карте планируемого размещения объектов транспорта, путей сообщения (карта 7):</w:t>
      </w:r>
    </w:p>
    <w:p w:rsidR="008E557B" w:rsidRPr="00E25565" w:rsidRDefault="008E557B" w:rsidP="008E55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5565">
        <w:rPr>
          <w:rFonts w:ascii="Times New Roman" w:hAnsi="Times New Roman" w:cs="Times New Roman"/>
          <w:sz w:val="28"/>
          <w:szCs w:val="28"/>
        </w:rPr>
        <w:t>1) устанавливаются границы зон планируемого размещения автомобильных дорог местного значения, мостов и иных транспортных инженерных сооружений местного значения в границах городского округа;</w:t>
      </w:r>
    </w:p>
    <w:p w:rsidR="008E557B" w:rsidRPr="00E25565" w:rsidRDefault="008E557B" w:rsidP="008E55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5565">
        <w:rPr>
          <w:rFonts w:ascii="Times New Roman" w:hAnsi="Times New Roman" w:cs="Times New Roman"/>
          <w:sz w:val="28"/>
          <w:szCs w:val="28"/>
        </w:rPr>
        <w:t>2) отображаются:</w:t>
      </w:r>
    </w:p>
    <w:p w:rsidR="008E557B" w:rsidRPr="00E25565" w:rsidRDefault="008E557B" w:rsidP="008E55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5565">
        <w:rPr>
          <w:rFonts w:ascii="Times New Roman" w:hAnsi="Times New Roman" w:cs="Times New Roman"/>
          <w:sz w:val="28"/>
          <w:szCs w:val="28"/>
        </w:rPr>
        <w:t>границы земельных участков, которые предоставлены для размещения объектов транспорта, путей сообщения либо на которых размещены указанные объекты, находящиеся в государственной или муниципальной собственности;</w:t>
      </w:r>
    </w:p>
    <w:p w:rsidR="008E557B" w:rsidRPr="00E25565" w:rsidRDefault="008E557B" w:rsidP="008E55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5565">
        <w:rPr>
          <w:rFonts w:ascii="Times New Roman" w:hAnsi="Times New Roman" w:cs="Times New Roman"/>
          <w:sz w:val="28"/>
          <w:szCs w:val="28"/>
        </w:rPr>
        <w:t>утвержденные в состав</w:t>
      </w:r>
      <w:bookmarkStart w:id="3" w:name="_GoBack"/>
      <w:bookmarkEnd w:id="3"/>
      <w:r w:rsidRPr="00E25565">
        <w:rPr>
          <w:rFonts w:ascii="Times New Roman" w:hAnsi="Times New Roman" w:cs="Times New Roman"/>
          <w:sz w:val="28"/>
          <w:szCs w:val="28"/>
        </w:rPr>
        <w:t>е документов территориального планирования Российской Федерации, автономного округа, муниципальных образований автономного округа границы зон планируемого размещения объектов транспорта, путей сообщения применительно к территории городского округа;</w:t>
      </w:r>
    </w:p>
    <w:p w:rsidR="008E557B" w:rsidRPr="00E25565" w:rsidRDefault="008E557B" w:rsidP="008E55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5565">
        <w:rPr>
          <w:rFonts w:ascii="Times New Roman" w:hAnsi="Times New Roman" w:cs="Times New Roman"/>
          <w:sz w:val="28"/>
          <w:szCs w:val="28"/>
        </w:rPr>
        <w:t>границы зон негативного воздействия существующих и планируемых к размещению объектов транспорта, путей сообщения применительно к территории городского округа.</w:t>
      </w:r>
    </w:p>
    <w:p w:rsidR="008E557B" w:rsidRPr="00E25565" w:rsidRDefault="008E557B" w:rsidP="008E55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5565">
        <w:rPr>
          <w:rFonts w:ascii="Times New Roman" w:hAnsi="Times New Roman" w:cs="Times New Roman"/>
          <w:sz w:val="28"/>
          <w:szCs w:val="28"/>
        </w:rPr>
        <w:t>На карте планируемого размещения объектов физической культуры, массового спорта, образования, здравоохранения (карта 8):</w:t>
      </w:r>
    </w:p>
    <w:p w:rsidR="008E557B" w:rsidRPr="00E25565" w:rsidRDefault="008E557B" w:rsidP="008E55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5565">
        <w:rPr>
          <w:rFonts w:ascii="Times New Roman" w:hAnsi="Times New Roman" w:cs="Times New Roman"/>
          <w:sz w:val="28"/>
          <w:szCs w:val="28"/>
        </w:rPr>
        <w:t xml:space="preserve">отображаются границы земельных участков, которые предоставлены для размещения объектов физической культуры, массового спорта, образования, здравоохранения либо на которых размещены указанные объекты федерального, регионального и местного значения, утвержденные в составе документов территориального планирования Российской Федерации, автономного округа, муниципальных образований автономного округа, границы зон воздействия </w:t>
      </w:r>
      <w:r w:rsidRPr="00E25565">
        <w:rPr>
          <w:rFonts w:ascii="Times New Roman" w:hAnsi="Times New Roman" w:cs="Times New Roman"/>
          <w:sz w:val="28"/>
          <w:szCs w:val="28"/>
        </w:rPr>
        <w:lastRenderedPageBreak/>
        <w:t>существующих и планируемых к размещению объектов физической культуры, массового спорта, образования, здравоохранения применительно к территории городского округа.</w:t>
      </w:r>
    </w:p>
    <w:p w:rsidR="008E557B" w:rsidRPr="00E25565" w:rsidRDefault="008E557B" w:rsidP="008E55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5565">
        <w:rPr>
          <w:rFonts w:ascii="Times New Roman" w:hAnsi="Times New Roman" w:cs="Times New Roman"/>
          <w:sz w:val="28"/>
          <w:szCs w:val="28"/>
        </w:rPr>
        <w:t>На карте планируемого размещения иных объектов в связи с решением вопросов местного значения (карта 9):</w:t>
      </w:r>
    </w:p>
    <w:p w:rsidR="008E557B" w:rsidRPr="00E25565" w:rsidRDefault="008E557B" w:rsidP="008E55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5565">
        <w:rPr>
          <w:rFonts w:ascii="Times New Roman" w:hAnsi="Times New Roman" w:cs="Times New Roman"/>
          <w:sz w:val="28"/>
          <w:szCs w:val="28"/>
        </w:rPr>
        <w:t>1) устанавливаются границы зон планируемого размещения иных объектов капитального строительства местного значения, которые не устанавливаются на картах 6 и 8 и размещение которых необходимо для осуществления решения вопросов местного значения городского округа;</w:t>
      </w:r>
    </w:p>
    <w:p w:rsidR="008E557B" w:rsidRPr="00E25565" w:rsidRDefault="008E557B" w:rsidP="008E55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5565">
        <w:rPr>
          <w:rFonts w:ascii="Times New Roman" w:hAnsi="Times New Roman" w:cs="Times New Roman"/>
          <w:sz w:val="28"/>
          <w:szCs w:val="28"/>
        </w:rPr>
        <w:t>2) отображаются:</w:t>
      </w:r>
    </w:p>
    <w:p w:rsidR="008E557B" w:rsidRPr="00E25565" w:rsidRDefault="008E557B" w:rsidP="008E55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5565">
        <w:rPr>
          <w:rFonts w:ascii="Times New Roman" w:hAnsi="Times New Roman" w:cs="Times New Roman"/>
          <w:sz w:val="28"/>
          <w:szCs w:val="28"/>
        </w:rPr>
        <w:t>границы земельных участков, которые не отображаются на картах 6 и 8 и которые предоставлены для размещения иных объектов федерального, регионального и местного значения либо на которых размещены такие объекты, находящиеся в государственной или муниципальной собственности;</w:t>
      </w:r>
    </w:p>
    <w:p w:rsidR="008E557B" w:rsidRPr="00E25565" w:rsidRDefault="008E557B" w:rsidP="008E55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5565">
        <w:rPr>
          <w:rFonts w:ascii="Times New Roman" w:hAnsi="Times New Roman" w:cs="Times New Roman"/>
          <w:sz w:val="28"/>
          <w:szCs w:val="28"/>
        </w:rPr>
        <w:t>утвержденные в составе документов территориального планирования Российской Федерации, автономного округа, муниципальных образований автономного округа границы зон планируемого размещения иных объектов федерального, регионального и местного значения применительно к территории городского округа, которые не отображаются на картах 6 и 8;</w:t>
      </w:r>
    </w:p>
    <w:p w:rsidR="008E557B" w:rsidRPr="00E25565" w:rsidRDefault="008E557B" w:rsidP="008E55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5565">
        <w:rPr>
          <w:rFonts w:ascii="Times New Roman" w:hAnsi="Times New Roman" w:cs="Times New Roman"/>
          <w:sz w:val="28"/>
          <w:szCs w:val="28"/>
        </w:rPr>
        <w:t>границы зон негативного воздействия существующих и планируемых к размещению иных объектов применительно к территории городского округа, которые не отображаются на картах 6 и 8.</w:t>
      </w:r>
    </w:p>
    <w:p w:rsidR="008E557B" w:rsidRPr="00E25565" w:rsidRDefault="008E557B" w:rsidP="008E55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5565">
        <w:rPr>
          <w:rFonts w:ascii="Times New Roman" w:hAnsi="Times New Roman" w:cs="Times New Roman"/>
          <w:sz w:val="28"/>
          <w:szCs w:val="28"/>
        </w:rPr>
        <w:t>14. Каждая из карт генерального плана может быть представлена в виде:</w:t>
      </w:r>
    </w:p>
    <w:p w:rsidR="008E557B" w:rsidRPr="00E25565" w:rsidRDefault="008E557B" w:rsidP="008E55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5565">
        <w:rPr>
          <w:rFonts w:ascii="Times New Roman" w:hAnsi="Times New Roman" w:cs="Times New Roman"/>
          <w:sz w:val="28"/>
          <w:szCs w:val="28"/>
        </w:rPr>
        <w:t>одной карты;</w:t>
      </w:r>
    </w:p>
    <w:p w:rsidR="008E557B" w:rsidRPr="00E25565" w:rsidRDefault="008E557B" w:rsidP="008E55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5565">
        <w:rPr>
          <w:rFonts w:ascii="Times New Roman" w:hAnsi="Times New Roman" w:cs="Times New Roman"/>
          <w:sz w:val="28"/>
          <w:szCs w:val="28"/>
        </w:rPr>
        <w:t>нескольких карт, включая фрагменты соответствующих карт.</w:t>
      </w:r>
    </w:p>
    <w:p w:rsidR="008E557B" w:rsidRPr="00E25565" w:rsidRDefault="008E557B" w:rsidP="008E55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5565">
        <w:rPr>
          <w:rFonts w:ascii="Times New Roman" w:hAnsi="Times New Roman" w:cs="Times New Roman"/>
          <w:sz w:val="28"/>
          <w:szCs w:val="28"/>
        </w:rPr>
        <w:t>Сводная карта (основой чертеж), иные карты, фрагменты карт представляются в масштабах, которые определяются заданием заказчика на подготовку проекта генерального плана или организацией, осуществляющей разработку проекта генерального плана по согласованию с заказчиком, с учетом площади территории, на которую распространяется действие генерального плана, а также с учетом численности населения (существующей и прогнозируемой) городского округа.</w:t>
      </w:r>
    </w:p>
    <w:p w:rsidR="008E557B" w:rsidRPr="00E25565" w:rsidRDefault="008E557B" w:rsidP="008E55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557B" w:rsidRPr="00E25565" w:rsidRDefault="008E557B" w:rsidP="008E557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112"/>
      <w:bookmarkEnd w:id="4"/>
      <w:r w:rsidRPr="00E25565">
        <w:rPr>
          <w:rFonts w:ascii="Times New Roman" w:hAnsi="Times New Roman" w:cs="Times New Roman"/>
          <w:sz w:val="28"/>
          <w:szCs w:val="28"/>
        </w:rPr>
        <w:t>3. Порядок подготовки и утверждения</w:t>
      </w:r>
    </w:p>
    <w:p w:rsidR="008E557B" w:rsidRPr="00E25565" w:rsidRDefault="008E557B" w:rsidP="008E557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25565">
        <w:rPr>
          <w:rFonts w:ascii="Times New Roman" w:hAnsi="Times New Roman" w:cs="Times New Roman"/>
          <w:sz w:val="28"/>
          <w:szCs w:val="28"/>
        </w:rPr>
        <w:t>генерального плана города</w:t>
      </w:r>
    </w:p>
    <w:p w:rsidR="008E557B" w:rsidRPr="00E25565" w:rsidRDefault="008E557B" w:rsidP="008E557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E557B" w:rsidRPr="00E25565" w:rsidRDefault="008E557B" w:rsidP="008E55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5565">
        <w:rPr>
          <w:rFonts w:ascii="Times New Roman" w:hAnsi="Times New Roman" w:cs="Times New Roman"/>
          <w:sz w:val="28"/>
          <w:szCs w:val="28"/>
        </w:rPr>
        <w:t>15. Генеральный план города утверждается решением Думы города Ханты-Мансийска (далее - Дума города).</w:t>
      </w:r>
    </w:p>
    <w:p w:rsidR="008E557B" w:rsidRPr="00E25565" w:rsidRDefault="008E557B" w:rsidP="008E55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17"/>
      <w:bookmarkEnd w:id="5"/>
      <w:r w:rsidRPr="00E25565">
        <w:rPr>
          <w:rFonts w:ascii="Times New Roman" w:hAnsi="Times New Roman" w:cs="Times New Roman"/>
          <w:sz w:val="28"/>
          <w:szCs w:val="28"/>
        </w:rPr>
        <w:t xml:space="preserve">16. Решение о подготовке проекта генерального плана города принимается Администрацией города Ханты-Мансийска (далее - Администрация города) в форме </w:t>
      </w:r>
      <w:r w:rsidRPr="00E25565">
        <w:rPr>
          <w:rFonts w:ascii="Times New Roman" w:hAnsi="Times New Roman" w:cs="Times New Roman"/>
          <w:sz w:val="28"/>
          <w:szCs w:val="28"/>
        </w:rPr>
        <w:lastRenderedPageBreak/>
        <w:t>распоряжения.</w:t>
      </w:r>
    </w:p>
    <w:p w:rsidR="008E557B" w:rsidRPr="00E25565" w:rsidRDefault="008E557B" w:rsidP="008E55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5565">
        <w:rPr>
          <w:rFonts w:ascii="Times New Roman" w:hAnsi="Times New Roman" w:cs="Times New Roman"/>
          <w:sz w:val="28"/>
          <w:szCs w:val="28"/>
        </w:rPr>
        <w:t xml:space="preserve">17. Организацию подготовки проекта генерального плана города осуществляет уполномоченный орган администрации города в соответствии с Градостроительным </w:t>
      </w:r>
      <w:hyperlink r:id="rId9">
        <w:r w:rsidRPr="00E25565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E25565">
        <w:rPr>
          <w:rFonts w:ascii="Times New Roman" w:hAnsi="Times New Roman" w:cs="Times New Roman"/>
          <w:sz w:val="28"/>
          <w:szCs w:val="28"/>
        </w:rPr>
        <w:t xml:space="preserve"> Российской Федерации, иными федеральными и региональными нормативными правовыми актами, а также </w:t>
      </w:r>
      <w:hyperlink r:id="rId10">
        <w:r w:rsidRPr="00E25565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E25565">
        <w:rPr>
          <w:rFonts w:ascii="Times New Roman" w:hAnsi="Times New Roman" w:cs="Times New Roman"/>
          <w:sz w:val="28"/>
          <w:szCs w:val="28"/>
        </w:rPr>
        <w:t xml:space="preserve"> и муниципальными правовыми актами города.</w:t>
      </w:r>
    </w:p>
    <w:p w:rsidR="008E557B" w:rsidRPr="00E25565" w:rsidRDefault="00196016" w:rsidP="008E55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8E557B" w:rsidRPr="00E25565">
        <w:rPr>
          <w:rFonts w:ascii="Times New Roman" w:hAnsi="Times New Roman" w:cs="Times New Roman"/>
          <w:sz w:val="28"/>
          <w:szCs w:val="28"/>
        </w:rPr>
        <w:t>. Подготовка проекта генерального плана города осуществляется лицами, привлекаемыми Администрацией города на основании муниципального контракта, заключенного в соответствии с законодательством Российской Федерации о контрактной системе в сфере закупок товаров, работ, услуг для обеспечения муниципальных нужд.</w:t>
      </w:r>
    </w:p>
    <w:p w:rsidR="008E557B" w:rsidRPr="00E25565" w:rsidRDefault="00196016" w:rsidP="008E55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8E557B" w:rsidRPr="00E25565">
        <w:rPr>
          <w:rFonts w:ascii="Times New Roman" w:hAnsi="Times New Roman" w:cs="Times New Roman"/>
          <w:sz w:val="28"/>
          <w:szCs w:val="28"/>
        </w:rPr>
        <w:t xml:space="preserve">. При наличии на территории города объектов культурного наследия в процессе подготовки проекта генерального плана в обязательном порядке учитываются ограничения использования земельных участков и объектов капитального строительства, расположенных в границах зон охраны объектов культурного наследия, в соответствии с законодательством Российской Федерации об охране объектов культурного наследия и Градостроительным </w:t>
      </w:r>
      <w:hyperlink r:id="rId11">
        <w:r w:rsidR="008E557B" w:rsidRPr="00E25565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8E557B" w:rsidRPr="00E25565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8E557B" w:rsidRPr="00E25565" w:rsidRDefault="00196016" w:rsidP="008E55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8E557B" w:rsidRPr="00E25565">
        <w:rPr>
          <w:rFonts w:ascii="Times New Roman" w:hAnsi="Times New Roman" w:cs="Times New Roman"/>
          <w:sz w:val="28"/>
          <w:szCs w:val="28"/>
        </w:rPr>
        <w:t xml:space="preserve">. Проект генерального плана до его утверждения подлежит в соответствии с Градостроительным </w:t>
      </w:r>
      <w:hyperlink r:id="rId12">
        <w:r w:rsidR="008E557B" w:rsidRPr="00E25565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8E557B" w:rsidRPr="00E25565">
        <w:rPr>
          <w:rFonts w:ascii="Times New Roman" w:hAnsi="Times New Roman" w:cs="Times New Roman"/>
          <w:sz w:val="28"/>
          <w:szCs w:val="28"/>
        </w:rPr>
        <w:t xml:space="preserve"> Российской Федерации обязательному согласованию в порядке, установленном Правительством Российской Федерации.</w:t>
      </w:r>
    </w:p>
    <w:p w:rsidR="008E557B" w:rsidRPr="00E25565" w:rsidRDefault="00196016" w:rsidP="008E55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8E557B" w:rsidRPr="00E25565">
        <w:rPr>
          <w:rFonts w:ascii="Times New Roman" w:hAnsi="Times New Roman" w:cs="Times New Roman"/>
          <w:sz w:val="28"/>
          <w:szCs w:val="28"/>
        </w:rPr>
        <w:t>. Заинтересованные лица вправе представить свои предложения и замечания по проекту генерального плана.</w:t>
      </w:r>
    </w:p>
    <w:p w:rsidR="008E557B" w:rsidRPr="00E25565" w:rsidRDefault="00196016" w:rsidP="008E55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8E557B" w:rsidRPr="00E25565">
        <w:rPr>
          <w:rFonts w:ascii="Times New Roman" w:hAnsi="Times New Roman" w:cs="Times New Roman"/>
          <w:sz w:val="28"/>
          <w:szCs w:val="28"/>
        </w:rPr>
        <w:t>. Проект генерального плана подлежит рассмотрению на публичных слушаниях или общественных обсуждениях в порядке, установленном Думой города.</w:t>
      </w:r>
    </w:p>
    <w:p w:rsidR="008E557B" w:rsidRPr="00E25565" w:rsidRDefault="00196016" w:rsidP="008E55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8E557B" w:rsidRPr="00E25565">
        <w:rPr>
          <w:rFonts w:ascii="Times New Roman" w:hAnsi="Times New Roman" w:cs="Times New Roman"/>
          <w:sz w:val="28"/>
          <w:szCs w:val="28"/>
        </w:rPr>
        <w:t>. Протоколы публичных слушаний или общественных обсуждений по проекту генерального плана, заключение о результатах таких публичных слушаний или общественных обсуждений являются обязательным приложением к проекту генерального плана, направляемому Администрацией города в Думу города.</w:t>
      </w:r>
    </w:p>
    <w:p w:rsidR="008E557B" w:rsidRPr="00E25565" w:rsidRDefault="00196016" w:rsidP="008E55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8E557B" w:rsidRPr="00E25565">
        <w:rPr>
          <w:rFonts w:ascii="Times New Roman" w:hAnsi="Times New Roman" w:cs="Times New Roman"/>
          <w:sz w:val="28"/>
          <w:szCs w:val="28"/>
        </w:rPr>
        <w:t>. Дума города с учетом протоколов публичных слушаний или общественных обсуждений по проекту генерального плана, заключения о результатах таких публичных слушаний или общественных обсуждений принимает решение об утверждении генерального плана или об отклонении проекта генерального плана и о направлении его в Администрацию города на доработку в соответствии с указанными протоколами и заключением.</w:t>
      </w:r>
    </w:p>
    <w:p w:rsidR="008E557B" w:rsidRPr="00E25565" w:rsidRDefault="008E557B" w:rsidP="008E55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557B" w:rsidRPr="00E25565" w:rsidRDefault="008E557B" w:rsidP="008E557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25565">
        <w:rPr>
          <w:rFonts w:ascii="Times New Roman" w:hAnsi="Times New Roman" w:cs="Times New Roman"/>
          <w:sz w:val="28"/>
          <w:szCs w:val="28"/>
        </w:rPr>
        <w:t>4. Порядок внесения изменений в генеральный план города</w:t>
      </w:r>
    </w:p>
    <w:p w:rsidR="008E557B" w:rsidRPr="00E25565" w:rsidRDefault="008E557B" w:rsidP="008E557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E557B" w:rsidRPr="00E25565" w:rsidRDefault="00196016" w:rsidP="008E55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8E557B" w:rsidRPr="00E25565">
        <w:rPr>
          <w:rFonts w:ascii="Times New Roman" w:hAnsi="Times New Roman" w:cs="Times New Roman"/>
          <w:sz w:val="28"/>
          <w:szCs w:val="28"/>
        </w:rPr>
        <w:t xml:space="preserve">. Внесение изменений в генеральный план осуществляется в соответствии с </w:t>
      </w:r>
      <w:hyperlink w:anchor="P48">
        <w:r w:rsidR="008E557B" w:rsidRPr="00E25565">
          <w:rPr>
            <w:rFonts w:ascii="Times New Roman" w:hAnsi="Times New Roman" w:cs="Times New Roman"/>
            <w:sz w:val="28"/>
            <w:szCs w:val="28"/>
          </w:rPr>
          <w:t>разделами 2</w:t>
        </w:r>
      </w:hyperlink>
      <w:r w:rsidR="008E557B" w:rsidRPr="00E25565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12">
        <w:r w:rsidR="008E557B" w:rsidRPr="00E25565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8E557B" w:rsidRPr="00E25565">
        <w:rPr>
          <w:rFonts w:ascii="Times New Roman" w:hAnsi="Times New Roman" w:cs="Times New Roman"/>
          <w:sz w:val="28"/>
          <w:szCs w:val="28"/>
        </w:rPr>
        <w:t xml:space="preserve"> настоящего Положения и действующим законодательством.</w:t>
      </w:r>
    </w:p>
    <w:p w:rsidR="008E557B" w:rsidRPr="00E25565" w:rsidRDefault="00FF70D8" w:rsidP="008E55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26</w:t>
      </w:r>
      <w:r w:rsidR="008E557B" w:rsidRPr="00E25565">
        <w:rPr>
          <w:rFonts w:ascii="Times New Roman" w:hAnsi="Times New Roman" w:cs="Times New Roman"/>
          <w:sz w:val="28"/>
          <w:szCs w:val="28"/>
        </w:rPr>
        <w:t>. Внесение в генеральный план изменений, предусматривающих изменение границ населенного пункта в целях жилищного строительства или определения зон рекреационного назначения, осуществляется без проведения публичных слушаний или общественных обсуждений.</w:t>
      </w:r>
    </w:p>
    <w:p w:rsidR="00196016" w:rsidRDefault="00196016" w:rsidP="008E557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E557B" w:rsidRPr="00E25565" w:rsidRDefault="00FF70D8" w:rsidP="008E557B">
      <w:pPr>
        <w:pStyle w:val="ConsPlusNormal"/>
        <w:spacing w:before="220"/>
        <w:ind w:firstLine="54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8E557B" w:rsidRPr="00E25565">
        <w:rPr>
          <w:rFonts w:ascii="Times New Roman" w:hAnsi="Times New Roman" w:cs="Times New Roman"/>
          <w:sz w:val="28"/>
          <w:szCs w:val="28"/>
        </w:rPr>
        <w:t xml:space="preserve">. В случае, если для реализации решения о комплексном развитии территории требуется внесение изменений в генеральный план города, для подготовки предложений о внесении таких изменений предусмотренное </w:t>
      </w:r>
      <w:hyperlink w:anchor="P117">
        <w:r w:rsidR="008E557B" w:rsidRPr="00E25565">
          <w:rPr>
            <w:rFonts w:ascii="Times New Roman" w:hAnsi="Times New Roman" w:cs="Times New Roman"/>
            <w:sz w:val="28"/>
            <w:szCs w:val="28"/>
          </w:rPr>
          <w:t>пунктом 16 раздела 3</w:t>
        </w:r>
      </w:hyperlink>
      <w:r w:rsidR="008E557B" w:rsidRPr="00E25565">
        <w:rPr>
          <w:rFonts w:ascii="Times New Roman" w:hAnsi="Times New Roman" w:cs="Times New Roman"/>
          <w:sz w:val="28"/>
          <w:szCs w:val="28"/>
        </w:rPr>
        <w:t xml:space="preserve"> настоящего Положения решение не требуется. Такие изменения должны быть внесены в срок не позднее чем девяносто дней со дня утверждения проекта планировки территории в целях ее комплексного развития.</w:t>
      </w:r>
    </w:p>
    <w:sectPr w:rsidR="008E557B" w:rsidRPr="00E25565" w:rsidSect="00196016">
      <w:pgSz w:w="11906" w:h="16838"/>
      <w:pgMar w:top="851" w:right="566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59B"/>
    <w:rsid w:val="00012361"/>
    <w:rsid w:val="00020AFE"/>
    <w:rsid w:val="00036468"/>
    <w:rsid w:val="00045530"/>
    <w:rsid w:val="00054949"/>
    <w:rsid w:val="000600C8"/>
    <w:rsid w:val="00074E59"/>
    <w:rsid w:val="00077280"/>
    <w:rsid w:val="000850E9"/>
    <w:rsid w:val="000864F7"/>
    <w:rsid w:val="000878DB"/>
    <w:rsid w:val="000972A5"/>
    <w:rsid w:val="000B4E6E"/>
    <w:rsid w:val="000E1C8D"/>
    <w:rsid w:val="000E7FA1"/>
    <w:rsid w:val="000F5059"/>
    <w:rsid w:val="000F6A45"/>
    <w:rsid w:val="000F714C"/>
    <w:rsid w:val="00100066"/>
    <w:rsid w:val="00103918"/>
    <w:rsid w:val="00111732"/>
    <w:rsid w:val="00112534"/>
    <w:rsid w:val="00120E4A"/>
    <w:rsid w:val="00131E4F"/>
    <w:rsid w:val="001369BF"/>
    <w:rsid w:val="00161051"/>
    <w:rsid w:val="00165EDA"/>
    <w:rsid w:val="00170DA3"/>
    <w:rsid w:val="001752F5"/>
    <w:rsid w:val="001829D0"/>
    <w:rsid w:val="00196016"/>
    <w:rsid w:val="001A303F"/>
    <w:rsid w:val="001A4B1F"/>
    <w:rsid w:val="001C1AAB"/>
    <w:rsid w:val="001D006F"/>
    <w:rsid w:val="001F0548"/>
    <w:rsid w:val="002162A3"/>
    <w:rsid w:val="002260C1"/>
    <w:rsid w:val="002270BE"/>
    <w:rsid w:val="00227CD0"/>
    <w:rsid w:val="00232502"/>
    <w:rsid w:val="00245A1A"/>
    <w:rsid w:val="002629D2"/>
    <w:rsid w:val="00276BA1"/>
    <w:rsid w:val="0028117A"/>
    <w:rsid w:val="00282E54"/>
    <w:rsid w:val="00283A5D"/>
    <w:rsid w:val="00290DF6"/>
    <w:rsid w:val="00296C4B"/>
    <w:rsid w:val="002A6852"/>
    <w:rsid w:val="002B2803"/>
    <w:rsid w:val="002B66C4"/>
    <w:rsid w:val="002C2A8F"/>
    <w:rsid w:val="002C3378"/>
    <w:rsid w:val="002C5990"/>
    <w:rsid w:val="002D1E29"/>
    <w:rsid w:val="002D37A2"/>
    <w:rsid w:val="002E2A9F"/>
    <w:rsid w:val="002F5069"/>
    <w:rsid w:val="00327EC4"/>
    <w:rsid w:val="00355461"/>
    <w:rsid w:val="00355F75"/>
    <w:rsid w:val="003644E7"/>
    <w:rsid w:val="003761CC"/>
    <w:rsid w:val="0038259F"/>
    <w:rsid w:val="003851CE"/>
    <w:rsid w:val="003879C4"/>
    <w:rsid w:val="003B49E1"/>
    <w:rsid w:val="003C77AA"/>
    <w:rsid w:val="003E15AE"/>
    <w:rsid w:val="003E7931"/>
    <w:rsid w:val="004001BE"/>
    <w:rsid w:val="00407966"/>
    <w:rsid w:val="00431B60"/>
    <w:rsid w:val="00436FE5"/>
    <w:rsid w:val="004374ED"/>
    <w:rsid w:val="004553DF"/>
    <w:rsid w:val="00461012"/>
    <w:rsid w:val="004675F9"/>
    <w:rsid w:val="004877A4"/>
    <w:rsid w:val="004903E6"/>
    <w:rsid w:val="00493881"/>
    <w:rsid w:val="004963F1"/>
    <w:rsid w:val="004A55C6"/>
    <w:rsid w:val="004B226F"/>
    <w:rsid w:val="004B5331"/>
    <w:rsid w:val="004C6057"/>
    <w:rsid w:val="004D1EA6"/>
    <w:rsid w:val="004D6B03"/>
    <w:rsid w:val="004E601A"/>
    <w:rsid w:val="004F4FD2"/>
    <w:rsid w:val="00507E3A"/>
    <w:rsid w:val="00532DDF"/>
    <w:rsid w:val="00533947"/>
    <w:rsid w:val="0053797C"/>
    <w:rsid w:val="00546F41"/>
    <w:rsid w:val="00564C57"/>
    <w:rsid w:val="005672F4"/>
    <w:rsid w:val="005736AC"/>
    <w:rsid w:val="005763E2"/>
    <w:rsid w:val="00580E47"/>
    <w:rsid w:val="005834F3"/>
    <w:rsid w:val="00585595"/>
    <w:rsid w:val="00592E66"/>
    <w:rsid w:val="00593787"/>
    <w:rsid w:val="005953A7"/>
    <w:rsid w:val="005A0531"/>
    <w:rsid w:val="005A34B0"/>
    <w:rsid w:val="005B70C3"/>
    <w:rsid w:val="005C1B8A"/>
    <w:rsid w:val="005D6A23"/>
    <w:rsid w:val="00621878"/>
    <w:rsid w:val="00625BEC"/>
    <w:rsid w:val="00640446"/>
    <w:rsid w:val="00641BA7"/>
    <w:rsid w:val="0065102D"/>
    <w:rsid w:val="0065171D"/>
    <w:rsid w:val="00655FFD"/>
    <w:rsid w:val="00682C5E"/>
    <w:rsid w:val="00684393"/>
    <w:rsid w:val="006B12B4"/>
    <w:rsid w:val="006B1D5E"/>
    <w:rsid w:val="006C5E93"/>
    <w:rsid w:val="006C6A7C"/>
    <w:rsid w:val="006E76A9"/>
    <w:rsid w:val="006F0EF1"/>
    <w:rsid w:val="006F0FB2"/>
    <w:rsid w:val="006F21BE"/>
    <w:rsid w:val="006F3A32"/>
    <w:rsid w:val="006F62A2"/>
    <w:rsid w:val="0071656D"/>
    <w:rsid w:val="00727F3B"/>
    <w:rsid w:val="007601D9"/>
    <w:rsid w:val="00792C3C"/>
    <w:rsid w:val="00796335"/>
    <w:rsid w:val="007A554A"/>
    <w:rsid w:val="007A74F2"/>
    <w:rsid w:val="007C44F8"/>
    <w:rsid w:val="007D60E2"/>
    <w:rsid w:val="007E5FDC"/>
    <w:rsid w:val="008069BC"/>
    <w:rsid w:val="00813934"/>
    <w:rsid w:val="0082052F"/>
    <w:rsid w:val="00825719"/>
    <w:rsid w:val="00826F37"/>
    <w:rsid w:val="00836486"/>
    <w:rsid w:val="0083660F"/>
    <w:rsid w:val="00844F6B"/>
    <w:rsid w:val="0084788B"/>
    <w:rsid w:val="00862C30"/>
    <w:rsid w:val="00874D90"/>
    <w:rsid w:val="00881C3A"/>
    <w:rsid w:val="00885150"/>
    <w:rsid w:val="008853B6"/>
    <w:rsid w:val="00887F68"/>
    <w:rsid w:val="008900F2"/>
    <w:rsid w:val="008A43DA"/>
    <w:rsid w:val="008A79BE"/>
    <w:rsid w:val="008D7806"/>
    <w:rsid w:val="008E557B"/>
    <w:rsid w:val="00904CC3"/>
    <w:rsid w:val="00905148"/>
    <w:rsid w:val="009142BF"/>
    <w:rsid w:val="0091522F"/>
    <w:rsid w:val="00917AD5"/>
    <w:rsid w:val="00925BE9"/>
    <w:rsid w:val="00931261"/>
    <w:rsid w:val="00945AC6"/>
    <w:rsid w:val="00946703"/>
    <w:rsid w:val="00963084"/>
    <w:rsid w:val="0097055E"/>
    <w:rsid w:val="009753AA"/>
    <w:rsid w:val="00996FE4"/>
    <w:rsid w:val="009C5C00"/>
    <w:rsid w:val="009D714E"/>
    <w:rsid w:val="009E47F2"/>
    <w:rsid w:val="009F03B1"/>
    <w:rsid w:val="009F2539"/>
    <w:rsid w:val="009F562E"/>
    <w:rsid w:val="00A019B3"/>
    <w:rsid w:val="00A119F1"/>
    <w:rsid w:val="00A120D2"/>
    <w:rsid w:val="00A1312B"/>
    <w:rsid w:val="00A20024"/>
    <w:rsid w:val="00A23EA6"/>
    <w:rsid w:val="00A27D76"/>
    <w:rsid w:val="00A27EF5"/>
    <w:rsid w:val="00A31723"/>
    <w:rsid w:val="00A42F90"/>
    <w:rsid w:val="00A77C34"/>
    <w:rsid w:val="00A821B1"/>
    <w:rsid w:val="00A91864"/>
    <w:rsid w:val="00AA658C"/>
    <w:rsid w:val="00AE388E"/>
    <w:rsid w:val="00AE7568"/>
    <w:rsid w:val="00AF4310"/>
    <w:rsid w:val="00B25DA5"/>
    <w:rsid w:val="00B31835"/>
    <w:rsid w:val="00B33CAE"/>
    <w:rsid w:val="00B33D5E"/>
    <w:rsid w:val="00B3554D"/>
    <w:rsid w:val="00B40DE6"/>
    <w:rsid w:val="00B411E4"/>
    <w:rsid w:val="00B4491F"/>
    <w:rsid w:val="00B46FE1"/>
    <w:rsid w:val="00B52C19"/>
    <w:rsid w:val="00B63247"/>
    <w:rsid w:val="00B63904"/>
    <w:rsid w:val="00B76EB6"/>
    <w:rsid w:val="00B91163"/>
    <w:rsid w:val="00B9759B"/>
    <w:rsid w:val="00BA70BB"/>
    <w:rsid w:val="00BB3F27"/>
    <w:rsid w:val="00BD04C0"/>
    <w:rsid w:val="00BD4085"/>
    <w:rsid w:val="00BF44E9"/>
    <w:rsid w:val="00C0108A"/>
    <w:rsid w:val="00C06FB7"/>
    <w:rsid w:val="00C12184"/>
    <w:rsid w:val="00C16AFB"/>
    <w:rsid w:val="00C455DA"/>
    <w:rsid w:val="00C45A45"/>
    <w:rsid w:val="00C75FA1"/>
    <w:rsid w:val="00C93FAB"/>
    <w:rsid w:val="00CA63A7"/>
    <w:rsid w:val="00CD03EE"/>
    <w:rsid w:val="00CE39AD"/>
    <w:rsid w:val="00CE561D"/>
    <w:rsid w:val="00CE6DD3"/>
    <w:rsid w:val="00CF23E3"/>
    <w:rsid w:val="00CF6D74"/>
    <w:rsid w:val="00D04912"/>
    <w:rsid w:val="00D12FCC"/>
    <w:rsid w:val="00D12FE3"/>
    <w:rsid w:val="00D13958"/>
    <w:rsid w:val="00D216C1"/>
    <w:rsid w:val="00D34D28"/>
    <w:rsid w:val="00D42BFD"/>
    <w:rsid w:val="00D45127"/>
    <w:rsid w:val="00D707E4"/>
    <w:rsid w:val="00D723AF"/>
    <w:rsid w:val="00D74EA4"/>
    <w:rsid w:val="00D80A42"/>
    <w:rsid w:val="00D8120C"/>
    <w:rsid w:val="00DA709D"/>
    <w:rsid w:val="00DD15D1"/>
    <w:rsid w:val="00DD42B1"/>
    <w:rsid w:val="00DD7837"/>
    <w:rsid w:val="00DE5366"/>
    <w:rsid w:val="00DE5C44"/>
    <w:rsid w:val="00E0422F"/>
    <w:rsid w:val="00E05591"/>
    <w:rsid w:val="00E13F73"/>
    <w:rsid w:val="00E14515"/>
    <w:rsid w:val="00E22D3F"/>
    <w:rsid w:val="00E25565"/>
    <w:rsid w:val="00E369CD"/>
    <w:rsid w:val="00E36D2D"/>
    <w:rsid w:val="00E51E4E"/>
    <w:rsid w:val="00E56708"/>
    <w:rsid w:val="00E57923"/>
    <w:rsid w:val="00E6009E"/>
    <w:rsid w:val="00E60D64"/>
    <w:rsid w:val="00E65E80"/>
    <w:rsid w:val="00E74AA0"/>
    <w:rsid w:val="00E77541"/>
    <w:rsid w:val="00E83D20"/>
    <w:rsid w:val="00E84C14"/>
    <w:rsid w:val="00E86E6A"/>
    <w:rsid w:val="00E87A63"/>
    <w:rsid w:val="00E95174"/>
    <w:rsid w:val="00EA0087"/>
    <w:rsid w:val="00F06F89"/>
    <w:rsid w:val="00F13C2D"/>
    <w:rsid w:val="00F22268"/>
    <w:rsid w:val="00F2671E"/>
    <w:rsid w:val="00F45581"/>
    <w:rsid w:val="00F45B76"/>
    <w:rsid w:val="00F54B5F"/>
    <w:rsid w:val="00F62937"/>
    <w:rsid w:val="00F6554E"/>
    <w:rsid w:val="00F706D3"/>
    <w:rsid w:val="00F725BF"/>
    <w:rsid w:val="00F745F7"/>
    <w:rsid w:val="00F86711"/>
    <w:rsid w:val="00F90A67"/>
    <w:rsid w:val="00F93018"/>
    <w:rsid w:val="00F976DC"/>
    <w:rsid w:val="00FA6668"/>
    <w:rsid w:val="00FB4D9F"/>
    <w:rsid w:val="00FB5AB0"/>
    <w:rsid w:val="00FE4300"/>
    <w:rsid w:val="00FF3915"/>
    <w:rsid w:val="00FF7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A9E2F0-1AE2-47A4-A91B-FCE6A14CE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75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975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9759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F62A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F62A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51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1E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926&amp;n=73816&amp;dst=10001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50837&amp;dst=101694" TargetMode="External"/><Relationship Id="rId12" Type="http://schemas.openxmlformats.org/officeDocument/2006/relationships/hyperlink" Target="https://login.consultant.ru/link/?req=doc&amp;base=LAW&amp;n=450837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login.consultant.ru/link/?req=doc&amp;base=RLAW926&amp;n=289246&amp;dst=100067" TargetMode="External"/><Relationship Id="rId11" Type="http://schemas.openxmlformats.org/officeDocument/2006/relationships/hyperlink" Target="https://login.consultant.ru/link/?req=doc&amp;base=LAW&amp;n=450837" TargetMode="External"/><Relationship Id="rId5" Type="http://schemas.openxmlformats.org/officeDocument/2006/relationships/hyperlink" Target="https://login.consultant.ru/link/?req=doc&amp;base=LAW&amp;n=450837&amp;dst=100379" TargetMode="External"/><Relationship Id="rId10" Type="http://schemas.openxmlformats.org/officeDocument/2006/relationships/hyperlink" Target="https://login.consultant.ru/link/?req=doc&amp;base=RLAW926&amp;n=28924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5083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7AD45-3EA1-45B1-A9E6-E641E13CE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2414</Words>
  <Characters>13764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Арутюнян Марина Александровна</dc:creator>
  <cp:lastModifiedBy>Кожина Анна Сергеевна</cp:lastModifiedBy>
  <cp:revision>9</cp:revision>
  <cp:lastPrinted>2022-06-17T06:27:00Z</cp:lastPrinted>
  <dcterms:created xsi:type="dcterms:W3CDTF">2022-06-24T12:30:00Z</dcterms:created>
  <dcterms:modified xsi:type="dcterms:W3CDTF">2024-01-23T11:12:00Z</dcterms:modified>
</cp:coreProperties>
</file>