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34755">
        <w:rPr>
          <w:rFonts w:ascii="Times New Roman" w:hAnsi="Times New Roman" w:cs="Times New Roman"/>
          <w:sz w:val="28"/>
          <w:szCs w:val="28"/>
        </w:rPr>
        <w:t>6</w:t>
      </w:r>
      <w:r w:rsidRPr="00C308F1">
        <w:rPr>
          <w:rFonts w:ascii="Times New Roman" w:hAnsi="Times New Roman" w:cs="Times New Roman"/>
          <w:sz w:val="28"/>
          <w:szCs w:val="28"/>
        </w:rPr>
        <w:t xml:space="preserve"> к постановлению 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>Администрации города Ханты-Мансийска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Администрации города Ханты-Мансийска 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 xml:space="preserve">от 30.12.2015 №1514 «О муниципальной программе </w:t>
      </w:r>
    </w:p>
    <w:p w:rsidR="00C308F1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>«Развитие отдельных секторов экономики города Ханты-Мансийска»</w:t>
      </w:r>
    </w:p>
    <w:p w:rsidR="00CE5305" w:rsidRPr="00C308F1" w:rsidRDefault="00C308F1" w:rsidP="00C308F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308F1">
        <w:rPr>
          <w:rFonts w:ascii="Times New Roman" w:hAnsi="Times New Roman" w:cs="Times New Roman"/>
          <w:sz w:val="28"/>
          <w:szCs w:val="28"/>
        </w:rPr>
        <w:t>от «___»  _____________2021 №_____</w:t>
      </w:r>
    </w:p>
    <w:p w:rsidR="00CE5305" w:rsidRPr="00A47220" w:rsidRDefault="00CE5305" w:rsidP="00CE53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E5305" w:rsidRPr="00FE6F0F" w:rsidRDefault="00CE5305" w:rsidP="00CE53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Порядок расчета и предоставления субсидии </w:t>
      </w:r>
    </w:p>
    <w:p w:rsidR="00CE5305" w:rsidRPr="00FE6F0F" w:rsidRDefault="00CE5305" w:rsidP="00CE53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на развитие </w:t>
      </w:r>
      <w:r w:rsidR="00434755">
        <w:rPr>
          <w:rFonts w:ascii="Times New Roman" w:hAnsi="Times New Roman" w:cs="Times New Roman"/>
          <w:b w:val="0"/>
          <w:sz w:val="28"/>
          <w:szCs w:val="28"/>
        </w:rPr>
        <w:t>деятельности по заготовке и переработке дикоросов</w:t>
      </w:r>
    </w:p>
    <w:p w:rsidR="00CE5305" w:rsidRPr="00FE6F0F" w:rsidRDefault="00CE5305" w:rsidP="00CE53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</w:p>
    <w:p w:rsidR="00CE5305" w:rsidRPr="00FE6F0F" w:rsidRDefault="00CE5305" w:rsidP="00CE530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305" w:rsidRPr="00FE6F0F" w:rsidRDefault="00CE5305" w:rsidP="00CE53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E6F0F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Pr="00FE6F0F">
        <w:rPr>
          <w:rFonts w:ascii="Times New Roman" w:hAnsi="Times New Roman" w:cs="Times New Roman"/>
          <w:bCs/>
          <w:sz w:val="28"/>
          <w:szCs w:val="28"/>
        </w:rPr>
        <w:t>. Общие положения</w:t>
      </w:r>
    </w:p>
    <w:p w:rsidR="00F77DB6" w:rsidRDefault="00F77DB6">
      <w:pPr>
        <w:pStyle w:val="ConsPlusNormal"/>
        <w:jc w:val="both"/>
      </w:pPr>
    </w:p>
    <w:p w:rsidR="00CE5305" w:rsidRPr="00AE3C49" w:rsidRDefault="00CE5305" w:rsidP="003F1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49">
        <w:rPr>
          <w:rFonts w:ascii="Times New Roman" w:hAnsi="Times New Roman" w:cs="Times New Roman"/>
          <w:sz w:val="28"/>
          <w:szCs w:val="28"/>
        </w:rPr>
        <w:t xml:space="preserve">1.1 Настоящий Порядок разработан в соответствии с Бюджетным кодексом Российской Федерации, </w:t>
      </w:r>
      <w:hyperlink r:id="rId5" w:history="1">
        <w:r w:rsidRPr="00AE3C4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AE3C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 силу некоторых актов Правительства Российской Федерации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и отдельных положений некоторых актов Правительства Российской Федерации» и определяет порядок расчета и условия предоставления субсидий юридическим лицам независимо от организационно-правовых форм (за исключением государственных (муниципальных) учреждений), крестьянским (фермерским) хозяйствам, индивидуальным предпринимателям, осуществляющим деятельность на территории Ханты-Мансийского автономного округа-Югры</w:t>
      </w:r>
      <w:r w:rsidR="003F1D99" w:rsidRPr="00AE3C49">
        <w:rPr>
          <w:rFonts w:ascii="Times New Roman" w:hAnsi="Times New Roman" w:cs="Times New Roman"/>
          <w:sz w:val="28"/>
          <w:szCs w:val="28"/>
        </w:rPr>
        <w:t xml:space="preserve"> (далее-Получатели)</w:t>
      </w:r>
      <w:r w:rsidRPr="00AE3C49">
        <w:rPr>
          <w:rFonts w:ascii="Times New Roman" w:hAnsi="Times New Roman" w:cs="Times New Roman"/>
          <w:sz w:val="28"/>
          <w:szCs w:val="28"/>
        </w:rPr>
        <w:t xml:space="preserve">, </w:t>
      </w:r>
      <w:r w:rsidR="003F1D99" w:rsidRPr="00AE3C49">
        <w:rPr>
          <w:rFonts w:ascii="Times New Roman" w:hAnsi="Times New Roman" w:cs="Times New Roman"/>
          <w:sz w:val="28"/>
          <w:szCs w:val="28"/>
        </w:rPr>
        <w:t>на реализацию продукции дикоросов собственной заготовки; на реализацию продукции глубокой переработки дикоросов собственного производства из сырья, заготовленного на территории Ханты-Мансийского автономного округа-Югры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 (далее – автономного округа)</w:t>
      </w:r>
      <w:r w:rsidR="003F1D99" w:rsidRPr="00AE3C49">
        <w:rPr>
          <w:rFonts w:ascii="Times New Roman" w:hAnsi="Times New Roman" w:cs="Times New Roman"/>
          <w:sz w:val="28"/>
          <w:szCs w:val="28"/>
        </w:rPr>
        <w:t>; на приобретение специализированной техники и оборудования для хранения, переработки и транспортировки дикоросов</w:t>
      </w:r>
      <w:r w:rsidR="003F1D99" w:rsidRPr="00AE3C49">
        <w:rPr>
          <w:rFonts w:ascii="Times New Roman" w:hAnsi="Times New Roman" w:cs="Times New Roman"/>
          <w:sz w:val="28"/>
          <w:szCs w:val="28"/>
        </w:rPr>
        <w:t xml:space="preserve">. </w:t>
      </w:r>
      <w:r w:rsidR="003F1D99" w:rsidRPr="00AE3C49">
        <w:rPr>
          <w:rFonts w:ascii="Times New Roman" w:hAnsi="Times New Roman" w:cs="Times New Roman"/>
          <w:sz w:val="28"/>
          <w:szCs w:val="28"/>
        </w:rPr>
        <w:t xml:space="preserve">Получателям, имеющим статус фактории </w:t>
      </w:r>
      <w:r w:rsidR="003F1D99" w:rsidRPr="00AE3C49">
        <w:rPr>
          <w:rFonts w:ascii="Times New Roman" w:hAnsi="Times New Roman" w:cs="Times New Roman"/>
          <w:sz w:val="28"/>
          <w:szCs w:val="28"/>
        </w:rPr>
        <w:t xml:space="preserve">- </w:t>
      </w:r>
      <w:r w:rsidR="003F1D99" w:rsidRPr="00AE3C49">
        <w:rPr>
          <w:rFonts w:ascii="Times New Roman" w:hAnsi="Times New Roman" w:cs="Times New Roman"/>
          <w:sz w:val="28"/>
          <w:szCs w:val="28"/>
        </w:rPr>
        <w:t>на возведение (строительство), оснащение, страхование пунктов по приемке дикоросов;</w:t>
      </w:r>
      <w:r w:rsidR="003F1D99" w:rsidRPr="00AE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1D99" w:rsidRPr="00AE3C49">
        <w:rPr>
          <w:rFonts w:ascii="Times New Roman" w:hAnsi="Times New Roman" w:cs="Times New Roman"/>
          <w:sz w:val="28"/>
          <w:szCs w:val="28"/>
        </w:rPr>
        <w:t>общинам коренных малочисленных народов Севера, зарегистрированным и осуществляющим деятельность в автономном округе, на организацию презентаций продукции из дикоросов, участие</w:t>
      </w:r>
      <w:r w:rsidR="003F1D99" w:rsidRPr="00AE3C49">
        <w:rPr>
          <w:rFonts w:ascii="Times New Roman" w:hAnsi="Times New Roman" w:cs="Times New Roman"/>
          <w:sz w:val="28"/>
          <w:szCs w:val="28"/>
        </w:rPr>
        <w:t xml:space="preserve"> в выставках, ярмарках, форумах </w:t>
      </w:r>
      <w:r w:rsidRPr="00AE3C49">
        <w:rPr>
          <w:rFonts w:ascii="Times New Roman" w:hAnsi="Times New Roman" w:cs="Times New Roman"/>
          <w:sz w:val="28"/>
          <w:szCs w:val="28"/>
        </w:rPr>
        <w:t>(далее – субсидии) для реализации мероприятия «</w:t>
      </w:r>
      <w:r w:rsidR="003F1D99" w:rsidRPr="00AE3C49">
        <w:rPr>
          <w:rFonts w:ascii="Times New Roman" w:hAnsi="Times New Roman" w:cs="Times New Roman"/>
          <w:sz w:val="28"/>
          <w:szCs w:val="28"/>
        </w:rPr>
        <w:t>Развитие системы заготовки и переработки дикоросов</w:t>
      </w:r>
      <w:r w:rsidRPr="00AE3C49">
        <w:rPr>
          <w:rFonts w:ascii="Times New Roman" w:hAnsi="Times New Roman" w:cs="Times New Roman"/>
          <w:sz w:val="28"/>
          <w:szCs w:val="28"/>
        </w:rPr>
        <w:t xml:space="preserve">» подпрограммы 2 «Развитие сельскохозяйственного производства и обеспечение продовольственной безопасности города Ханты-Мансийска» муниципальной программы «Развитие отдельных секторов экономики города Ханты-Мансийска». </w:t>
      </w:r>
      <w:proofErr w:type="gramEnd"/>
    </w:p>
    <w:p w:rsidR="00CE5305" w:rsidRPr="00AE3C49" w:rsidRDefault="00CE5305" w:rsidP="003F1D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305" w:rsidRPr="00AE3C49" w:rsidRDefault="00CE5305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lastRenderedPageBreak/>
        <w:t xml:space="preserve"> 1.2. Целью предоставления субсидии является возмещение затрат при осуществлении следующих видов деятельности:</w:t>
      </w:r>
    </w:p>
    <w:p w:rsidR="00A9740D" w:rsidRPr="00AE3C49" w:rsidRDefault="00A9740D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40D" w:rsidRPr="00AE3C49" w:rsidRDefault="00A9740D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заготовка продукции дикоросов;</w:t>
      </w:r>
    </w:p>
    <w:p w:rsidR="00A9740D" w:rsidRPr="00AE3C49" w:rsidRDefault="00A9740D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40D" w:rsidRPr="00AE3C49" w:rsidRDefault="00A9740D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производство продукции глубокой переработки дикоросов, заготовленной на территории автономного округа;</w:t>
      </w:r>
    </w:p>
    <w:p w:rsidR="00A9740D" w:rsidRPr="00AE3C49" w:rsidRDefault="00A9740D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40D" w:rsidRPr="00AE3C49" w:rsidRDefault="00A9740D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возведение (строительство), оснащение, страхование пунктов по приемке дикоросов,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 промышленности автономного округа;</w:t>
      </w:r>
    </w:p>
    <w:p w:rsidR="00A9740D" w:rsidRPr="00AE3C49" w:rsidRDefault="00A9740D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40D" w:rsidRPr="00AE3C49" w:rsidRDefault="00A9740D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организация презентаций продукции из дикоросов, участие в выставках, ярмарках, форумах.</w:t>
      </w:r>
    </w:p>
    <w:p w:rsidR="00CE5305" w:rsidRPr="00AE3C49" w:rsidRDefault="00CE5305" w:rsidP="00A974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5305" w:rsidRPr="00AE3C49" w:rsidRDefault="00CE5305" w:rsidP="00A9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1.3. 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Администрация города Ханты-Мансийска (далее - Администрация города).</w:t>
      </w:r>
    </w:p>
    <w:p w:rsidR="00A9740D" w:rsidRPr="00AE3C49" w:rsidRDefault="00CE5305" w:rsidP="00A97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К категориям получателей субсидии относятся юридические лица независимо от организационно-правовых форм (за исключением государственных (муниципальных) учреждений), крестьянские (фермерские) хозяйства, индивидуальные предприниматели,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 </w:t>
      </w:r>
      <w:r w:rsidR="00A9740D" w:rsidRPr="00AE3C49">
        <w:rPr>
          <w:rFonts w:ascii="Times New Roman" w:hAnsi="Times New Roman" w:cs="Times New Roman"/>
          <w:sz w:val="28"/>
          <w:szCs w:val="28"/>
        </w:rPr>
        <w:t>общин</w:t>
      </w:r>
      <w:r w:rsidR="00A9740D" w:rsidRPr="00AE3C49">
        <w:rPr>
          <w:rFonts w:ascii="Times New Roman" w:hAnsi="Times New Roman" w:cs="Times New Roman"/>
          <w:sz w:val="28"/>
          <w:szCs w:val="28"/>
        </w:rPr>
        <w:t>ы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 коренных малочисленных народов Севера, зарегистрированны</w:t>
      </w:r>
      <w:r w:rsidR="00A9740D" w:rsidRPr="00AE3C49">
        <w:rPr>
          <w:rFonts w:ascii="Times New Roman" w:hAnsi="Times New Roman" w:cs="Times New Roman"/>
          <w:sz w:val="28"/>
          <w:szCs w:val="28"/>
        </w:rPr>
        <w:t>е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 и осуществляющи</w:t>
      </w:r>
      <w:r w:rsidR="00A9740D" w:rsidRPr="00AE3C49">
        <w:rPr>
          <w:rFonts w:ascii="Times New Roman" w:hAnsi="Times New Roman" w:cs="Times New Roman"/>
          <w:sz w:val="28"/>
          <w:szCs w:val="28"/>
        </w:rPr>
        <w:t>е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автономного округа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, а </w:t>
      </w:r>
      <w:r w:rsidR="00A9740D" w:rsidRPr="00AE3C49">
        <w:rPr>
          <w:rFonts w:ascii="Times New Roman" w:hAnsi="Times New Roman" w:cs="Times New Roman"/>
          <w:sz w:val="28"/>
          <w:szCs w:val="28"/>
        </w:rPr>
        <w:t>Получател</w:t>
      </w:r>
      <w:r w:rsidR="00A9740D" w:rsidRPr="00AE3C49">
        <w:rPr>
          <w:rFonts w:ascii="Times New Roman" w:hAnsi="Times New Roman" w:cs="Times New Roman"/>
          <w:sz w:val="28"/>
          <w:szCs w:val="28"/>
        </w:rPr>
        <w:t>и</w:t>
      </w:r>
      <w:r w:rsidR="00A9740D" w:rsidRPr="00AE3C49">
        <w:rPr>
          <w:rFonts w:ascii="Times New Roman" w:hAnsi="Times New Roman" w:cs="Times New Roman"/>
          <w:sz w:val="28"/>
          <w:szCs w:val="28"/>
        </w:rPr>
        <w:t>, занимающи</w:t>
      </w:r>
      <w:r w:rsidR="00A9740D" w:rsidRPr="00AE3C49">
        <w:rPr>
          <w:rFonts w:ascii="Times New Roman" w:hAnsi="Times New Roman" w:cs="Times New Roman"/>
          <w:sz w:val="28"/>
          <w:szCs w:val="28"/>
        </w:rPr>
        <w:t>е</w:t>
      </w:r>
      <w:r w:rsidR="00A9740D" w:rsidRPr="00AE3C49">
        <w:rPr>
          <w:rFonts w:ascii="Times New Roman" w:hAnsi="Times New Roman" w:cs="Times New Roman"/>
          <w:sz w:val="28"/>
          <w:szCs w:val="28"/>
        </w:rPr>
        <w:t>ся производством продукции глубокой переработки дикоросов, осуществивши</w:t>
      </w:r>
      <w:r w:rsidR="00A9740D" w:rsidRPr="00AE3C49">
        <w:rPr>
          <w:rFonts w:ascii="Times New Roman" w:hAnsi="Times New Roman" w:cs="Times New Roman"/>
          <w:sz w:val="28"/>
          <w:szCs w:val="28"/>
        </w:rPr>
        <w:t>е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 возведение (строительство), оснащение, страхование пунктов по приемке дикоросов, 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имеют на </w:t>
      </w:r>
      <w:r w:rsidR="00A9740D" w:rsidRPr="00AE3C49">
        <w:rPr>
          <w:rFonts w:ascii="Times New Roman" w:hAnsi="Times New Roman" w:cs="Times New Roman"/>
          <w:sz w:val="28"/>
          <w:szCs w:val="28"/>
        </w:rPr>
        <w:t>прав</w:t>
      </w:r>
      <w:r w:rsidR="00A9740D" w:rsidRPr="00AE3C49">
        <w:rPr>
          <w:rFonts w:ascii="Times New Roman" w:hAnsi="Times New Roman" w:cs="Times New Roman"/>
          <w:sz w:val="28"/>
          <w:szCs w:val="28"/>
        </w:rPr>
        <w:t>е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 собственности или аренды объект по глубокой</w:t>
      </w:r>
      <w:proofErr w:type="gramEnd"/>
      <w:r w:rsidR="00A9740D" w:rsidRPr="00AE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740D" w:rsidRPr="00AE3C49">
        <w:rPr>
          <w:rFonts w:ascii="Times New Roman" w:hAnsi="Times New Roman" w:cs="Times New Roman"/>
          <w:sz w:val="28"/>
          <w:szCs w:val="28"/>
        </w:rPr>
        <w:t>переработке продукции дикоросов (за исключением Получателей, занимающихся производством сухого гриба);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 </w:t>
      </w:r>
      <w:r w:rsidR="00A9740D" w:rsidRPr="00AE3C49">
        <w:rPr>
          <w:rFonts w:ascii="Times New Roman" w:hAnsi="Times New Roman" w:cs="Times New Roman"/>
          <w:sz w:val="28"/>
          <w:szCs w:val="28"/>
        </w:rPr>
        <w:t>Получател</w:t>
      </w:r>
      <w:r w:rsidR="00A9740D" w:rsidRPr="00AE3C49">
        <w:rPr>
          <w:rFonts w:ascii="Times New Roman" w:hAnsi="Times New Roman" w:cs="Times New Roman"/>
          <w:sz w:val="28"/>
          <w:szCs w:val="28"/>
        </w:rPr>
        <w:t>и</w:t>
      </w:r>
      <w:r w:rsidR="00A9740D" w:rsidRPr="00AE3C49">
        <w:rPr>
          <w:rFonts w:ascii="Times New Roman" w:hAnsi="Times New Roman" w:cs="Times New Roman"/>
          <w:sz w:val="28"/>
          <w:szCs w:val="28"/>
        </w:rPr>
        <w:t>, занимающи</w:t>
      </w:r>
      <w:r w:rsidR="00A9740D" w:rsidRPr="00AE3C49">
        <w:rPr>
          <w:rFonts w:ascii="Times New Roman" w:hAnsi="Times New Roman" w:cs="Times New Roman"/>
          <w:sz w:val="28"/>
          <w:szCs w:val="28"/>
        </w:rPr>
        <w:t>е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ся сбором (заготовкой) дикоросов, 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A9740D" w:rsidRPr="00AE3C49">
        <w:rPr>
          <w:rFonts w:ascii="Times New Roman" w:hAnsi="Times New Roman" w:cs="Times New Roman"/>
          <w:sz w:val="28"/>
          <w:szCs w:val="28"/>
        </w:rPr>
        <w:t>договор</w:t>
      </w:r>
      <w:r w:rsidR="00A9740D" w:rsidRPr="00AE3C49">
        <w:rPr>
          <w:rFonts w:ascii="Times New Roman" w:hAnsi="Times New Roman" w:cs="Times New Roman"/>
          <w:sz w:val="28"/>
          <w:szCs w:val="28"/>
        </w:rPr>
        <w:t>ы</w:t>
      </w:r>
      <w:r w:rsidR="00A9740D" w:rsidRPr="00AE3C49">
        <w:rPr>
          <w:rFonts w:ascii="Times New Roman" w:hAnsi="Times New Roman" w:cs="Times New Roman"/>
          <w:sz w:val="28"/>
          <w:szCs w:val="28"/>
        </w:rPr>
        <w:t xml:space="preserve"> аренды лесных участков, заключенных в целях заготовки пищевых лесных ресурсов и сбора лекарственных растений.</w:t>
      </w:r>
      <w:proofErr w:type="gramEnd"/>
    </w:p>
    <w:p w:rsidR="00CE5305" w:rsidRPr="00AE3C49" w:rsidRDefault="00CE5305" w:rsidP="00A9740D">
      <w:pPr>
        <w:pStyle w:val="ConsPlusNormal"/>
        <w:spacing w:before="220"/>
        <w:ind w:firstLine="709"/>
        <w:jc w:val="both"/>
      </w:pPr>
      <w:r w:rsidRPr="00AE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CA5" w:rsidRPr="00AE3C49" w:rsidRDefault="00E47CA5" w:rsidP="00E47C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3C4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E3C49">
        <w:rPr>
          <w:rFonts w:ascii="Times New Roman" w:hAnsi="Times New Roman" w:cs="Times New Roman"/>
          <w:b w:val="0"/>
          <w:sz w:val="28"/>
          <w:szCs w:val="28"/>
        </w:rPr>
        <w:t>I. Условия предоставления и размер субсидии</w:t>
      </w:r>
    </w:p>
    <w:p w:rsidR="00E47CA5" w:rsidRPr="00AE3C49" w:rsidRDefault="00E47CA5" w:rsidP="00E47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140CF" w:rsidRPr="00AE3C49" w:rsidRDefault="00E47CA5" w:rsidP="00B3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2.1. Уполномоченным органом, осуществляющим прием и регистрацию представленных документов на предоставление субсидии, является управление экономического развития и инвестиций Администрации города Ханты-Мансийска (далее - Уполномоченный орган).</w:t>
      </w:r>
    </w:p>
    <w:p w:rsidR="00E47CA5" w:rsidRPr="00AE3C49" w:rsidRDefault="00E47CA5" w:rsidP="00B364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lastRenderedPageBreak/>
        <w:t xml:space="preserve">2.2. Субсидия предоставляется за объемы реализованной продукции в </w:t>
      </w:r>
      <w:r w:rsidR="00D140CF" w:rsidRPr="00AE3C49">
        <w:rPr>
          <w:rFonts w:ascii="Times New Roman" w:hAnsi="Times New Roman" w:cs="Times New Roman"/>
          <w:sz w:val="28"/>
          <w:szCs w:val="28"/>
        </w:rPr>
        <w:t>текущем финансовом году и декабре отчетного финансового года</w:t>
      </w:r>
      <w:proofErr w:type="gramStart"/>
      <w:r w:rsidR="00D140CF" w:rsidRPr="00AE3C4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140CF" w:rsidRPr="00AE3C49">
        <w:rPr>
          <w:rFonts w:ascii="Times New Roman" w:hAnsi="Times New Roman" w:cs="Times New Roman"/>
          <w:sz w:val="28"/>
          <w:szCs w:val="28"/>
        </w:rPr>
        <w:t xml:space="preserve"> </w:t>
      </w:r>
      <w:r w:rsidR="00D140CF" w:rsidRPr="00AE3C49">
        <w:rPr>
          <w:rFonts w:ascii="Times New Roman" w:hAnsi="Times New Roman" w:cs="Times New Roman"/>
          <w:sz w:val="28"/>
          <w:szCs w:val="28"/>
        </w:rPr>
        <w:t xml:space="preserve">Субсидия предоставляется за объемы реализованной продукции </w:t>
      </w:r>
      <w:r w:rsidR="00D140CF" w:rsidRPr="00AE3C49">
        <w:rPr>
          <w:rFonts w:ascii="Times New Roman" w:hAnsi="Times New Roman" w:cs="Times New Roman"/>
          <w:sz w:val="28"/>
          <w:szCs w:val="28"/>
        </w:rPr>
        <w:t xml:space="preserve">в </w:t>
      </w:r>
      <w:r w:rsidRPr="00AE3C49">
        <w:rPr>
          <w:rFonts w:ascii="Times New Roman" w:hAnsi="Times New Roman" w:cs="Times New Roman"/>
          <w:sz w:val="28"/>
          <w:szCs w:val="28"/>
        </w:rPr>
        <w:t xml:space="preserve">отчетном месяце и 2 месяцах текущего финансового года, предшествующих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отчетному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>. Субсидия за объем реализованной продукции в декабре отчетного финансового года выплачивается в период январь - март текущего финансового года.</w:t>
      </w:r>
    </w:p>
    <w:p w:rsidR="00E47CA5" w:rsidRPr="00AE3C49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Субсидия за объемы реализованной продукции в иные периоды текущего финансового года выплачивается в случае ее невыплаты из-за недостаточности бюджетных средств.</w:t>
      </w:r>
    </w:p>
    <w:p w:rsidR="00FD7004" w:rsidRPr="00AE3C49" w:rsidRDefault="00FD7004" w:rsidP="00AE3C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AE3C49" w:rsidRPr="00AE3C49">
        <w:rPr>
          <w:rFonts w:ascii="Times New Roman" w:hAnsi="Times New Roman" w:cs="Times New Roman"/>
          <w:sz w:val="28"/>
          <w:szCs w:val="28"/>
        </w:rPr>
        <w:t>н</w:t>
      </w:r>
      <w:r w:rsidR="00AE3C49" w:rsidRPr="00AE3C49">
        <w:rPr>
          <w:rFonts w:ascii="Times New Roman" w:hAnsi="Times New Roman" w:cs="Times New Roman"/>
          <w:sz w:val="28"/>
          <w:szCs w:val="28"/>
        </w:rPr>
        <w:t>а реализацию продукции дикоросов собственной заготовки</w:t>
      </w:r>
      <w:r w:rsidR="00AE3C49" w:rsidRPr="00AE3C49">
        <w:rPr>
          <w:rFonts w:ascii="Times New Roman" w:hAnsi="Times New Roman" w:cs="Times New Roman"/>
          <w:sz w:val="28"/>
          <w:szCs w:val="28"/>
        </w:rPr>
        <w:t xml:space="preserve">, </w:t>
      </w:r>
      <w:r w:rsidR="00AE3C49" w:rsidRPr="00AE3C49">
        <w:rPr>
          <w:rFonts w:ascii="Times New Roman" w:hAnsi="Times New Roman" w:cs="Times New Roman"/>
          <w:sz w:val="28"/>
          <w:szCs w:val="28"/>
        </w:rPr>
        <w:t>продукции глубокой переработки дикоросов собственного производства</w:t>
      </w:r>
      <w:r w:rsidRPr="00AE3C4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E3C49">
        <w:rPr>
          <w:rFonts w:ascii="Times New Roman" w:hAnsi="Times New Roman" w:cs="Times New Roman"/>
          <w:sz w:val="28"/>
          <w:szCs w:val="28"/>
        </w:rPr>
        <w:t xml:space="preserve">предоставляется в соответствии с перечнем </w:t>
      </w:r>
      <w:r w:rsidR="00AE3C49" w:rsidRPr="00AE3C49">
        <w:rPr>
          <w:rFonts w:ascii="Times New Roman" w:hAnsi="Times New Roman" w:cs="Times New Roman"/>
          <w:sz w:val="28"/>
          <w:szCs w:val="28"/>
        </w:rPr>
        <w:t>переработчиков продукции дикоросов</w:t>
      </w:r>
      <w:r w:rsidRPr="00AE3C49">
        <w:rPr>
          <w:rFonts w:ascii="Times New Roman" w:hAnsi="Times New Roman" w:cs="Times New Roman"/>
          <w:sz w:val="28"/>
          <w:szCs w:val="28"/>
        </w:rPr>
        <w:t>,</w:t>
      </w:r>
      <w:r w:rsidR="00AE3C49" w:rsidRPr="00AE3C49">
        <w:rPr>
          <w:rFonts w:ascii="Times New Roman" w:hAnsi="Times New Roman" w:cs="Times New Roman"/>
          <w:sz w:val="28"/>
          <w:szCs w:val="28"/>
        </w:rPr>
        <w:t xml:space="preserve"> </w:t>
      </w:r>
      <w:r w:rsidRPr="00AE3C49">
        <w:rPr>
          <w:rFonts w:ascii="Times New Roman" w:hAnsi="Times New Roman" w:cs="Times New Roman"/>
          <w:sz w:val="28"/>
          <w:szCs w:val="28"/>
        </w:rPr>
        <w:t>утверждаемым приказом Департамента промышленности автономного округа.</w:t>
      </w:r>
      <w:bookmarkStart w:id="0" w:name="P24"/>
      <w:bookmarkStart w:id="1" w:name="P30"/>
      <w:bookmarkEnd w:id="0"/>
      <w:bookmarkEnd w:id="1"/>
    </w:p>
    <w:p w:rsidR="00B36420" w:rsidRPr="00AE3C49" w:rsidRDefault="00B36420" w:rsidP="00FD70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40CF" w:rsidRPr="00AE3C49" w:rsidRDefault="00E47CA5" w:rsidP="00D14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2.3.Предоставление субсидии из бюджета города Ханты-Мансийска за счет субвенций из бюджета Ханты-Мансийского автономного округа-Югры</w:t>
      </w:r>
      <w:r w:rsidR="00D140CF" w:rsidRPr="00AE3C49">
        <w:rPr>
          <w:rFonts w:ascii="Times New Roman" w:hAnsi="Times New Roman" w:cs="Times New Roman"/>
          <w:sz w:val="28"/>
          <w:szCs w:val="28"/>
        </w:rPr>
        <w:t xml:space="preserve"> </w:t>
      </w:r>
      <w:r w:rsidR="00D140CF" w:rsidRPr="00AE3C49">
        <w:rPr>
          <w:rFonts w:ascii="Times New Roman" w:hAnsi="Times New Roman" w:cs="Times New Roman"/>
          <w:sz w:val="28"/>
          <w:szCs w:val="28"/>
        </w:rPr>
        <w:t>осуществляется</w:t>
      </w:r>
      <w:r w:rsidR="00D140CF" w:rsidRPr="00AE3C49">
        <w:rPr>
          <w:rFonts w:ascii="Times New Roman" w:hAnsi="Times New Roman" w:cs="Times New Roman"/>
          <w:sz w:val="28"/>
          <w:szCs w:val="28"/>
        </w:rPr>
        <w:t>:</w:t>
      </w:r>
      <w:r w:rsidRPr="00AE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CF" w:rsidRPr="00AE3C49" w:rsidRDefault="00D140CF" w:rsidP="00D140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 возведение (строительство), оснащение, страхование пунктов по приемке дикоросов; приобретение специализированной техники и оборудования для хранения, переработки дикоросов только по 1 виду деятельности - 1 раз в течение одного финансового года;</w:t>
      </w:r>
    </w:p>
    <w:p w:rsidR="00D140CF" w:rsidRPr="00AE3C49" w:rsidRDefault="00D140CF" w:rsidP="00D140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 приобретение специализированной техники для транспортировки дикоросов - 1 раз в 10 лет;</w:t>
      </w:r>
    </w:p>
    <w:p w:rsidR="00D140CF" w:rsidRPr="00AE3C49" w:rsidRDefault="00D140CF" w:rsidP="00D140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на реализацию продукции дикоросов собственной заготовки, на реализацию продукции глубокой переработки дикоросов собственного производства, из сырья, заготовленного на территории автономного округа, - по </w:t>
      </w:r>
      <w:r w:rsidRPr="00AE3C49">
        <w:rPr>
          <w:rFonts w:ascii="Times New Roman" w:hAnsi="Times New Roman" w:cs="Times New Roman"/>
          <w:sz w:val="28"/>
          <w:szCs w:val="28"/>
        </w:rPr>
        <w:t xml:space="preserve"> ставкам </w:t>
      </w:r>
      <w:r w:rsidRPr="00AE3C49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AE3C49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Pr="00AE3C49">
        <w:rPr>
          <w:rFonts w:ascii="Times New Roman" w:hAnsi="Times New Roman" w:cs="Times New Roman"/>
          <w:sz w:val="28"/>
          <w:szCs w:val="28"/>
        </w:rPr>
        <w:t>;</w:t>
      </w:r>
    </w:p>
    <w:p w:rsidR="00D140CF" w:rsidRPr="00AE3C49" w:rsidRDefault="00D140CF" w:rsidP="00D140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на возведение (строительство), оснащение, страхование пунктов по приемке дикоросов - в размере 50 процентов от произведенных фактических затрат, но не более </w:t>
      </w:r>
      <w:r w:rsidRPr="00AE3C49">
        <w:rPr>
          <w:rFonts w:ascii="Times New Roman" w:hAnsi="Times New Roman" w:cs="Times New Roman"/>
          <w:sz w:val="28"/>
          <w:szCs w:val="28"/>
        </w:rPr>
        <w:t>3 миллионов</w:t>
      </w:r>
      <w:r w:rsidRPr="00AE3C49">
        <w:rPr>
          <w:rFonts w:ascii="Times New Roman" w:hAnsi="Times New Roman" w:cs="Times New Roman"/>
          <w:sz w:val="28"/>
          <w:szCs w:val="28"/>
        </w:rPr>
        <w:t xml:space="preserve"> рублей за каждый построенный пункт по приемке дикоросов;</w:t>
      </w:r>
    </w:p>
    <w:p w:rsidR="00D140CF" w:rsidRPr="00AE3C49" w:rsidRDefault="00D140CF" w:rsidP="00D140C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на приобретение специализированной техники и оборудования для хранения, переработки и транспортировки дикоросов - в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50 процентов от произведенных фактических затрат, но не более </w:t>
      </w:r>
      <w:r w:rsidRPr="00AE3C49">
        <w:rPr>
          <w:rFonts w:ascii="Times New Roman" w:hAnsi="Times New Roman" w:cs="Times New Roman"/>
          <w:sz w:val="28"/>
          <w:szCs w:val="28"/>
        </w:rPr>
        <w:t>1 миллиона</w:t>
      </w:r>
      <w:r w:rsidRPr="00AE3C49">
        <w:rPr>
          <w:rFonts w:ascii="Times New Roman" w:hAnsi="Times New Roman" w:cs="Times New Roman"/>
          <w:sz w:val="28"/>
          <w:szCs w:val="28"/>
        </w:rPr>
        <w:t xml:space="preserve"> рублей за приобретение 1 единицы или 1 комплекта специализированной техники и оборудования для хранения, переработки и транспортировки дикоросов;</w:t>
      </w:r>
    </w:p>
    <w:p w:rsidR="00D140CF" w:rsidRPr="00AE3C49" w:rsidRDefault="00D140CF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 организацию презентаций продукции из дикоросов, участие в выставках, ярмарках, форумах - в размере 50 процентов от произведенных фактических затрат, но не более 100 тыс</w:t>
      </w:r>
      <w:r w:rsidR="00207945" w:rsidRPr="00AE3C49">
        <w:rPr>
          <w:rFonts w:ascii="Times New Roman" w:hAnsi="Times New Roman" w:cs="Times New Roman"/>
          <w:sz w:val="28"/>
          <w:szCs w:val="28"/>
        </w:rPr>
        <w:t>яч</w:t>
      </w:r>
      <w:r w:rsidRPr="00AE3C49">
        <w:rPr>
          <w:rFonts w:ascii="Times New Roman" w:hAnsi="Times New Roman" w:cs="Times New Roman"/>
          <w:sz w:val="28"/>
          <w:szCs w:val="28"/>
        </w:rPr>
        <w:t xml:space="preserve"> рублей за 1 участие в выставках, </w:t>
      </w:r>
      <w:r w:rsidRPr="00AE3C49">
        <w:rPr>
          <w:rFonts w:ascii="Times New Roman" w:hAnsi="Times New Roman" w:cs="Times New Roman"/>
          <w:sz w:val="28"/>
          <w:szCs w:val="28"/>
        </w:rPr>
        <w:lastRenderedPageBreak/>
        <w:t>ярмарках, форумах в течение 1 календарного года по следующим статьям затрат:</w:t>
      </w:r>
    </w:p>
    <w:p w:rsidR="00D140CF" w:rsidRPr="00AE3C49" w:rsidRDefault="00D140CF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регистрационные сборы;</w:t>
      </w:r>
    </w:p>
    <w:p w:rsidR="00D140CF" w:rsidRPr="00AE3C49" w:rsidRDefault="00D140CF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аренда выставочных площадей;</w:t>
      </w:r>
    </w:p>
    <w:p w:rsidR="00D140CF" w:rsidRPr="00AE3C49" w:rsidRDefault="00D140CF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аренда выставочного оборудования;</w:t>
      </w:r>
    </w:p>
    <w:p w:rsidR="00D140CF" w:rsidRPr="00AE3C49" w:rsidRDefault="00D140CF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сертификация продукции, лабораторные исследования продукции;</w:t>
      </w:r>
    </w:p>
    <w:p w:rsidR="00D140CF" w:rsidRPr="00AE3C49" w:rsidRDefault="00D140CF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проживание;</w:t>
      </w:r>
    </w:p>
    <w:p w:rsidR="00D140CF" w:rsidRPr="00AE3C49" w:rsidRDefault="00D140CF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транспортные</w:t>
      </w:r>
      <w:r w:rsidR="00207945" w:rsidRPr="00AE3C49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AE3C49">
        <w:rPr>
          <w:rFonts w:ascii="Times New Roman" w:hAnsi="Times New Roman" w:cs="Times New Roman"/>
          <w:sz w:val="28"/>
          <w:szCs w:val="28"/>
        </w:rPr>
        <w:t>.</w:t>
      </w:r>
    </w:p>
    <w:p w:rsidR="00207945" w:rsidRPr="00AE3C49" w:rsidRDefault="00207945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Уполномоченный орган доводит Получателю значения показателей результативности использования субсидии, установленные соглашением о предоставлении субсидии, предусматривающие увеличение не менее чем на 1</w:t>
      </w:r>
      <w:r w:rsidRPr="00AE3C49">
        <w:rPr>
          <w:rFonts w:ascii="Times New Roman" w:hAnsi="Times New Roman" w:cs="Times New Roman"/>
          <w:sz w:val="28"/>
          <w:szCs w:val="28"/>
        </w:rPr>
        <w:t>,0</w:t>
      </w:r>
      <w:r w:rsidRPr="00AE3C49">
        <w:rPr>
          <w:rFonts w:ascii="Times New Roman" w:hAnsi="Times New Roman" w:cs="Times New Roman"/>
          <w:sz w:val="28"/>
          <w:szCs w:val="28"/>
        </w:rPr>
        <w:t xml:space="preserve"> процент по отношению к отчетному финансовому году объемов собственного производства (сбора, переработки) продукции дикоросов, по направлениям производственной деятельности, осуществляемым Получателем. Для Получателей, не осуществляющих производственную деятельность в отчетном финансовом году, показатели результативности использования субсидии доводятся в следующем финансовом году с учетом фактически достигнутых производственных показателей по итогам текущего финансового года.</w:t>
      </w:r>
    </w:p>
    <w:p w:rsidR="00B36420" w:rsidRPr="00AE3C49" w:rsidRDefault="00207945" w:rsidP="002079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 </w:t>
      </w:r>
      <w:r w:rsidR="00B36420" w:rsidRPr="00AE3C49">
        <w:rPr>
          <w:rFonts w:ascii="Times New Roman" w:hAnsi="Times New Roman" w:cs="Times New Roman"/>
          <w:sz w:val="28"/>
          <w:szCs w:val="28"/>
        </w:rPr>
        <w:t>Субсидии не предоставляются:</w:t>
      </w:r>
    </w:p>
    <w:p w:rsidR="00D140CF" w:rsidRPr="00AE3C49" w:rsidRDefault="00D140CF" w:rsidP="00D14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 реализованную продукцию дикоросов, заготовленную за пределами автономного округа;</w:t>
      </w:r>
    </w:p>
    <w:p w:rsidR="00D140CF" w:rsidRPr="00AE3C49" w:rsidRDefault="00D140CF" w:rsidP="00D14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49">
        <w:rPr>
          <w:rFonts w:ascii="Times New Roman" w:hAnsi="Times New Roman" w:cs="Times New Roman"/>
          <w:sz w:val="28"/>
          <w:szCs w:val="28"/>
        </w:rPr>
        <w:t>на продукцию дикоросов, реализованную организациями и индивидуальными предпринимателями, не входящими в перечень переработчиков продукции дикоросов, утвержденный Департаментом</w:t>
      </w:r>
      <w:r w:rsidRPr="00AE3C49">
        <w:rPr>
          <w:rFonts w:ascii="Times New Roman" w:hAnsi="Times New Roman" w:cs="Times New Roman"/>
          <w:sz w:val="28"/>
          <w:szCs w:val="28"/>
        </w:rPr>
        <w:t xml:space="preserve"> промышленности автономного округа</w:t>
      </w:r>
      <w:r w:rsidRPr="00AE3C49">
        <w:rPr>
          <w:rFonts w:ascii="Times New Roman" w:hAnsi="Times New Roman" w:cs="Times New Roman"/>
          <w:sz w:val="28"/>
          <w:szCs w:val="28"/>
        </w:rPr>
        <w:t>, или не являющимися государственными, муниципальными предприятиями, бюджетными, муниципальными учреждениями социальной сферы автономного округа;</w:t>
      </w:r>
      <w:proofErr w:type="gramEnd"/>
    </w:p>
    <w:p w:rsidR="00D140CF" w:rsidRPr="00AE3C49" w:rsidRDefault="00D140CF" w:rsidP="00D14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 реализованную продукцию глубокой переработки дикоросов, заготовленную за пределами автономного округа;</w:t>
      </w:r>
    </w:p>
    <w:p w:rsidR="00D140CF" w:rsidRPr="00AE3C49" w:rsidRDefault="00D140CF" w:rsidP="00D14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 реализованную продукцию глубокой переработки дикоросов, произведенную организациями или индивидуальными предпринимателями, не входящими в перечень переработчиков продукции дикоросов, утвержденный Департаментом</w:t>
      </w:r>
      <w:r w:rsidRPr="00AE3C49">
        <w:rPr>
          <w:rFonts w:ascii="Times New Roman" w:hAnsi="Times New Roman" w:cs="Times New Roman"/>
          <w:sz w:val="28"/>
          <w:szCs w:val="28"/>
        </w:rPr>
        <w:t xml:space="preserve"> промышленности автономного округа</w:t>
      </w:r>
      <w:r w:rsidRPr="00AE3C49">
        <w:rPr>
          <w:rFonts w:ascii="Times New Roman" w:hAnsi="Times New Roman" w:cs="Times New Roman"/>
          <w:sz w:val="28"/>
          <w:szCs w:val="28"/>
        </w:rPr>
        <w:t>;</w:t>
      </w:r>
    </w:p>
    <w:p w:rsidR="00D140CF" w:rsidRPr="00AE3C49" w:rsidRDefault="00D140CF" w:rsidP="00D14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 холодильную технику и оборудование с мощностью хранения менее 5 тонн продукции;</w:t>
      </w:r>
    </w:p>
    <w:p w:rsidR="00D140CF" w:rsidRPr="00AE3C49" w:rsidRDefault="00D140CF" w:rsidP="00D140C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 возведение (строительство), оснащение, страхование пунктов по приемке дикоросов при наличии в данном населенном пункте автономного округа пунктов по приемке дикоросов, построенных, оснащенных, застрахованных с участием средств государственной поддержки.</w:t>
      </w:r>
    </w:p>
    <w:p w:rsidR="00E47CA5" w:rsidRPr="00AE3C49" w:rsidRDefault="00E47CA5" w:rsidP="00D140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2.4. Требования, которым должны соответствовать Получатели на 15-е число месяца, предшествующего месяцу подачи заявления о предоставлении субсидии:</w:t>
      </w:r>
    </w:p>
    <w:p w:rsidR="00E47CA5" w:rsidRPr="00AE3C49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</w:t>
      </w:r>
      <w:r w:rsidRPr="00AE3C49">
        <w:rPr>
          <w:rFonts w:ascii="Times New Roman" w:hAnsi="Times New Roman" w:cs="Times New Roman"/>
          <w:sz w:val="28"/>
          <w:szCs w:val="28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47CA5" w:rsidRPr="00AE3C49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49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E47CA5" w:rsidRPr="00AE3C49" w:rsidRDefault="00E47CA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в текущем финансовом году из бюджета города Ханты-Мансийска на основании иных муниципальных правовых актов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же цели, указанные в пункте 1.2 раздела 1 </w:t>
      </w:r>
      <w:r w:rsidR="00AC3C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C49">
        <w:rPr>
          <w:rFonts w:ascii="Times New Roman" w:hAnsi="Times New Roman" w:cs="Times New Roman"/>
          <w:sz w:val="28"/>
          <w:szCs w:val="28"/>
        </w:rPr>
        <w:t>Порядка</w:t>
      </w:r>
      <w:r w:rsidR="009F6935" w:rsidRPr="00AE3C49">
        <w:rPr>
          <w:rFonts w:ascii="Times New Roman" w:hAnsi="Times New Roman" w:cs="Times New Roman"/>
          <w:sz w:val="28"/>
          <w:szCs w:val="28"/>
        </w:rPr>
        <w:t>;</w:t>
      </w:r>
    </w:p>
    <w:p w:rsidR="009F6935" w:rsidRPr="00AE3C49" w:rsidRDefault="009F6935" w:rsidP="009F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935" w:rsidRPr="00AE3C49" w:rsidRDefault="009F6935" w:rsidP="009F69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49">
        <w:rPr>
          <w:rFonts w:ascii="Times New Roman" w:hAnsi="Times New Roman" w:cs="Times New Roman"/>
          <w:sz w:val="28"/>
          <w:szCs w:val="28"/>
        </w:rPr>
        <w:t>Получатели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не приостановлена в порядке, предусмотренном законодательством Российской Федерации, а Получатели - индивидуальные предприниматели не должны прекратить деятельность в качестве индивидуального предпринимателя (на основании информации, содержащейся в Едином федеральном реестре сведений о банкротстве, размещенной в открытом доступе в сети интернет по адресу "https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>://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bankrot.fedresurs.ru/").</w:t>
      </w:r>
      <w:proofErr w:type="gramEnd"/>
    </w:p>
    <w:p w:rsidR="009F6935" w:rsidRPr="00AE3C49" w:rsidRDefault="009F6935" w:rsidP="00E47C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67"/>
      <w:bookmarkEnd w:id="2"/>
      <w:r w:rsidRPr="00AE3C49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E3C49">
        <w:rPr>
          <w:rFonts w:ascii="Times New Roman" w:hAnsi="Times New Roman" w:cs="Times New Roman"/>
          <w:b w:val="0"/>
          <w:sz w:val="28"/>
          <w:szCs w:val="28"/>
        </w:rPr>
        <w:t>II. Правила предоставления субсидии</w:t>
      </w:r>
    </w:p>
    <w:p w:rsidR="00E47CA5" w:rsidRPr="00AE3C49" w:rsidRDefault="00E47CA5" w:rsidP="00E47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4"/>
      <w:bookmarkEnd w:id="3"/>
      <w:r w:rsidRPr="00AE3C49">
        <w:rPr>
          <w:rFonts w:ascii="Times New Roman" w:hAnsi="Times New Roman" w:cs="Times New Roman"/>
          <w:sz w:val="28"/>
          <w:szCs w:val="28"/>
        </w:rPr>
        <w:t>3.1. Уполномоченный орган размещает информацию о порядке, сроках предоставления, наличии лимитов субсидии на официальном сайте Администрации города Ханты-Мансийска (далее - Сайт) не позднее 31 января текущего финансового года.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 Сайте также размещается информация о размерах субсидии, формах и перечне документов, необходимых для представления в Уполномоченный орган, форму соглашения.</w:t>
      </w:r>
    </w:p>
    <w:p w:rsidR="008013F2" w:rsidRPr="00AE3C49" w:rsidRDefault="008013F2" w:rsidP="008013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AE3C49">
        <w:rPr>
          <w:rFonts w:ascii="Times New Roman" w:hAnsi="Times New Roman" w:cs="Times New Roman"/>
          <w:sz w:val="28"/>
          <w:szCs w:val="28"/>
        </w:rPr>
        <w:t xml:space="preserve">Получатели до пятого рабочего дня месяца, следующего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>, представляют в Уполномоченный орган:</w:t>
      </w:r>
    </w:p>
    <w:p w:rsidR="008013F2" w:rsidRPr="00AE3C49" w:rsidRDefault="008013F2" w:rsidP="008013F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3.1.1. </w:t>
      </w:r>
      <w:r w:rsidR="00207945" w:rsidRPr="00AE3C49">
        <w:rPr>
          <w:rFonts w:ascii="Times New Roman" w:hAnsi="Times New Roman" w:cs="Times New Roman"/>
          <w:sz w:val="28"/>
          <w:szCs w:val="28"/>
        </w:rPr>
        <w:t>На реализацию продукции дикоросов собственной заготовки:</w:t>
      </w:r>
    </w:p>
    <w:p w:rsidR="00AB2306" w:rsidRPr="00AE3C49" w:rsidRDefault="00AB2306" w:rsidP="00207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3F2" w:rsidRPr="00AE3C49" w:rsidRDefault="008013F2" w:rsidP="00207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AB2306" w:rsidRPr="00AE3C49" w:rsidRDefault="00AB2306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945" w:rsidRPr="00AE3C49" w:rsidRDefault="00207945" w:rsidP="002079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справку-расчет субсидии на заготовку и (или) переработку дикоросов по форме</w:t>
      </w:r>
      <w:r w:rsidR="00477325" w:rsidRPr="00AE3C4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Pr="00AE3C49">
        <w:rPr>
          <w:rFonts w:ascii="Times New Roman" w:hAnsi="Times New Roman" w:cs="Times New Roman"/>
          <w:sz w:val="28"/>
          <w:szCs w:val="28"/>
        </w:rPr>
        <w:t>;</w:t>
      </w:r>
    </w:p>
    <w:p w:rsidR="00AB2306" w:rsidRPr="00AE3C49" w:rsidRDefault="00AB2306" w:rsidP="00477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945" w:rsidRPr="00AE3C49" w:rsidRDefault="00207945" w:rsidP="00477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lastRenderedPageBreak/>
        <w:t xml:space="preserve">копии закупочных актов унифицированной формы </w:t>
      </w:r>
      <w:r w:rsidR="00477325" w:rsidRPr="00AE3C49">
        <w:rPr>
          <w:rFonts w:ascii="Times New Roman" w:hAnsi="Times New Roman" w:cs="Times New Roman"/>
          <w:sz w:val="28"/>
          <w:szCs w:val="28"/>
        </w:rPr>
        <w:t>№</w:t>
      </w:r>
      <w:r w:rsidRPr="00AE3C49">
        <w:rPr>
          <w:rFonts w:ascii="Times New Roman" w:hAnsi="Times New Roman" w:cs="Times New Roman"/>
          <w:sz w:val="28"/>
          <w:szCs w:val="28"/>
        </w:rPr>
        <w:t xml:space="preserve">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округа;</w:t>
      </w:r>
    </w:p>
    <w:p w:rsidR="00AB2306" w:rsidRPr="00AE3C49" w:rsidRDefault="00AB2306" w:rsidP="00477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945" w:rsidRPr="00AE3C49" w:rsidRDefault="00207945" w:rsidP="00477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договоров купли-продажи, договоров поставки продукции дикоросов;</w:t>
      </w:r>
    </w:p>
    <w:p w:rsidR="00AB2306" w:rsidRPr="00AE3C49" w:rsidRDefault="00AB2306" w:rsidP="00477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945" w:rsidRPr="00AE3C49" w:rsidRDefault="00207945" w:rsidP="00477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товарных накладных унифицированной формы ТОРГ-12;</w:t>
      </w:r>
    </w:p>
    <w:p w:rsidR="00AB2306" w:rsidRPr="00AE3C49" w:rsidRDefault="00AB2306" w:rsidP="00477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7945" w:rsidRPr="00AE3C49" w:rsidRDefault="00207945" w:rsidP="00477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платежных документов, предусмотренных действующим законодательством;</w:t>
      </w:r>
    </w:p>
    <w:p w:rsidR="00AB2306" w:rsidRPr="00AE3C49" w:rsidRDefault="00AB2306" w:rsidP="00477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3F2" w:rsidRPr="00AE3C49" w:rsidRDefault="008013F2" w:rsidP="004773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2306" w:rsidRPr="00AE3C49" w:rsidRDefault="00AB2306" w:rsidP="0080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3F2" w:rsidRPr="00AE3C49" w:rsidRDefault="008013F2" w:rsidP="0080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B2306" w:rsidRPr="00AE3C49" w:rsidRDefault="00AB2306" w:rsidP="0080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3F2" w:rsidRPr="00AE3C49" w:rsidRDefault="008013F2" w:rsidP="008013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</w:t>
      </w:r>
      <w:r w:rsidR="00AC3C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E3C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9C6362" w:rsidRPr="00AE3C49" w:rsidRDefault="009C6362" w:rsidP="009C6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2"/>
      <w:bookmarkStart w:id="6" w:name="P84"/>
      <w:bookmarkEnd w:id="5"/>
      <w:bookmarkEnd w:id="6"/>
    </w:p>
    <w:p w:rsidR="009C6362" w:rsidRPr="00AE3C49" w:rsidRDefault="008013F2" w:rsidP="009C6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3.1.2. </w:t>
      </w:r>
      <w:r w:rsidR="009C6362" w:rsidRPr="00AE3C49">
        <w:rPr>
          <w:rFonts w:ascii="Times New Roman" w:hAnsi="Times New Roman" w:cs="Times New Roman"/>
          <w:sz w:val="28"/>
          <w:szCs w:val="28"/>
        </w:rPr>
        <w:t>На реализацию продукции глубокой переработки дикоросов собственного производства из сырья, заготовленного на территории автономного округа:</w:t>
      </w:r>
    </w:p>
    <w:p w:rsidR="009C6362" w:rsidRPr="00AE3C49" w:rsidRDefault="009C6362" w:rsidP="009C636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6362" w:rsidRPr="00AE3C49" w:rsidRDefault="009C6362" w:rsidP="009C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9C6362" w:rsidRPr="00AE3C49" w:rsidRDefault="009C6362" w:rsidP="009C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362" w:rsidRPr="00AE3C49" w:rsidRDefault="009C6362" w:rsidP="009C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справку-расчет субсидии на заготовку и (или) переработку дикоросов по форме</w:t>
      </w:r>
      <w:r w:rsidRPr="00AE3C49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</w:t>
      </w:r>
      <w:r w:rsidRPr="00AE3C49">
        <w:rPr>
          <w:rFonts w:ascii="Times New Roman" w:hAnsi="Times New Roman" w:cs="Times New Roman"/>
          <w:sz w:val="28"/>
          <w:szCs w:val="28"/>
        </w:rPr>
        <w:t>;</w:t>
      </w:r>
    </w:p>
    <w:p w:rsidR="00AB2306" w:rsidRPr="00AE3C49" w:rsidRDefault="00AB2306" w:rsidP="009C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362" w:rsidRPr="00AE3C49" w:rsidRDefault="009C6362" w:rsidP="009C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декларации о соответствии (сертификата соответствия) на продукцию по глубокой переработке дикоросов;</w:t>
      </w:r>
    </w:p>
    <w:p w:rsidR="00AB2306" w:rsidRPr="00AE3C49" w:rsidRDefault="00AB2306" w:rsidP="009C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6362" w:rsidRPr="00AE3C49" w:rsidRDefault="009C6362" w:rsidP="009C63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заготовку продукции дикоросов (договоров купли-продажи, договоров поставки продукции дикоросов, товарных накладных унифицированной формы ТОРГ-12, закупочных актов унифицированной формы </w:t>
      </w:r>
      <w:r w:rsidR="001E6539" w:rsidRPr="00AE3C49">
        <w:rPr>
          <w:rFonts w:ascii="Times New Roman" w:hAnsi="Times New Roman" w:cs="Times New Roman"/>
          <w:sz w:val="28"/>
          <w:szCs w:val="28"/>
        </w:rPr>
        <w:t>№</w:t>
      </w:r>
      <w:r w:rsidRPr="00AE3C49">
        <w:rPr>
          <w:rFonts w:ascii="Times New Roman" w:hAnsi="Times New Roman" w:cs="Times New Roman"/>
          <w:sz w:val="28"/>
          <w:szCs w:val="28"/>
        </w:rPr>
        <w:t xml:space="preserve"> ОП-5, подтверждающих закуп заготовленной продукции дикоросов у граждан, проживающих в местах традиционного проживания и традиционной хозяйственной деятельности коренных малочисленных народов Севера автономного округа);</w:t>
      </w:r>
    </w:p>
    <w:p w:rsidR="009C6362" w:rsidRPr="00AE3C49" w:rsidRDefault="009C6362" w:rsidP="009C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lastRenderedPageBreak/>
        <w:t>копии документов, подтверждающих оплату поставщикам продукции дикоросов, предусмотренных действующим законодательством:</w:t>
      </w:r>
    </w:p>
    <w:p w:rsidR="009C6362" w:rsidRPr="00AE3C49" w:rsidRDefault="009C6362" w:rsidP="009C6362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документов, подтверждающих реализацию продукции по глубокой переработке дикоросов (копии договоров купли-продажи, договоров комиссии, договоров оказания услуг (при оптовой и мелкооптовой торговле), копии платежных документов, предусмотренных действующим законодательством, копии товарных накладных соответствующих унифицированных форм и (или) иные документы, предусмотренные законодательством Российской Федерации о бухгалтерском учете, федеральными и (или) отраслевыми стандартами);</w:t>
      </w:r>
    </w:p>
    <w:p w:rsidR="00AB2306" w:rsidRPr="00AE3C49" w:rsidRDefault="00AB2306" w:rsidP="00087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78"/>
      <w:bookmarkEnd w:id="7"/>
    </w:p>
    <w:p w:rsidR="008013F2" w:rsidRPr="00AE3C49" w:rsidRDefault="008013F2" w:rsidP="00087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2306" w:rsidRPr="00AE3C49" w:rsidRDefault="00AB2306" w:rsidP="00087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3F2" w:rsidRPr="00AE3C49" w:rsidRDefault="008013F2" w:rsidP="000879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B2306" w:rsidRPr="00AE3C49" w:rsidRDefault="00AB2306" w:rsidP="00F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4E9B" w:rsidRPr="00AE3C49" w:rsidRDefault="008013F2" w:rsidP="00FB4E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правах Получателя на имеющиеся у него объекты недвижимости;</w:t>
      </w:r>
      <w:r w:rsidR="00FB4E9B" w:rsidRPr="00AE3C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306" w:rsidRPr="00AE3C49" w:rsidRDefault="00AB2306" w:rsidP="00F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3F2" w:rsidRPr="00AE3C49" w:rsidRDefault="008013F2" w:rsidP="00F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 </w:t>
      </w:r>
      <w:r w:rsidR="00AC3C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C49">
        <w:rPr>
          <w:rFonts w:ascii="Times New Roman" w:hAnsi="Times New Roman" w:cs="Times New Roman"/>
          <w:sz w:val="28"/>
          <w:szCs w:val="28"/>
        </w:rPr>
        <w:t>Порядка.</w:t>
      </w:r>
    </w:p>
    <w:p w:rsidR="00051C0F" w:rsidRPr="00AE3C49" w:rsidRDefault="00051C0F" w:rsidP="00F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C0F" w:rsidRPr="00AE3C49" w:rsidRDefault="00051C0F" w:rsidP="00051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3.1.3. </w:t>
      </w:r>
      <w:r w:rsidRPr="00AE3C49">
        <w:rPr>
          <w:rFonts w:ascii="Times New Roman" w:hAnsi="Times New Roman" w:cs="Times New Roman"/>
          <w:sz w:val="28"/>
          <w:szCs w:val="28"/>
        </w:rPr>
        <w:t>На возведение (строительство), оснащение, страхование пунктов по приемке дикоросов: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а) при выполнении работ подрядным способом:</w:t>
      </w:r>
    </w:p>
    <w:p w:rsidR="00051C0F" w:rsidRPr="00AE3C49" w:rsidRDefault="00051C0F" w:rsidP="0005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C0F" w:rsidRPr="00AE3C49" w:rsidRDefault="00051C0F" w:rsidP="0005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</w:t>
      </w:r>
      <w:r w:rsidRPr="00AE3C49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</w:t>
      </w:r>
      <w:r w:rsidRPr="00AE3C49">
        <w:rPr>
          <w:rFonts w:ascii="Times New Roman" w:hAnsi="Times New Roman" w:cs="Times New Roman"/>
          <w:sz w:val="28"/>
          <w:szCs w:val="28"/>
        </w:rPr>
        <w:t>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договоров на выполнение проектно-изыскательских работ, строительно-монтажных работ, поставку оборудования, страхования;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копию проектно-сметной документации;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lastRenderedPageBreak/>
        <w:t>копии актов о приемке выполненных работ (форма КС-2);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справок о стоимости выполненных работ и затрат (форма КС-3);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документов, предусмотренных действующим законодательством, подтверждающих оплату выполненных работ, поставленного оборудования;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 (накладные расходы и плановые накопления в стоимость работ не включаются и не оплачиваются), переданных подрядной организации в соответствии с договором на выполнение строительно-монтажных работ;</w:t>
      </w:r>
    </w:p>
    <w:p w:rsidR="00AB2306" w:rsidRPr="00AE3C49" w:rsidRDefault="00AB2306" w:rsidP="0005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C0F" w:rsidRPr="00AE3C49" w:rsidRDefault="00051C0F" w:rsidP="0005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2306" w:rsidRPr="00AE3C49" w:rsidRDefault="00AB2306" w:rsidP="0005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C0F" w:rsidRPr="00AE3C49" w:rsidRDefault="00051C0F" w:rsidP="0005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B2306" w:rsidRPr="00AE3C49" w:rsidRDefault="00AB2306" w:rsidP="0005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C0F" w:rsidRPr="00AE3C49" w:rsidRDefault="00051C0F" w:rsidP="0005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 правах Получателя на имеющиеся у него объекты недвижимости; </w:t>
      </w:r>
    </w:p>
    <w:p w:rsidR="00AB2306" w:rsidRPr="00AE3C49" w:rsidRDefault="00AB2306" w:rsidP="0005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C0F" w:rsidRPr="00AE3C49" w:rsidRDefault="00051C0F" w:rsidP="0005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</w:t>
      </w:r>
      <w:r w:rsidR="00AC3C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E3C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B2306" w:rsidRPr="00AE3C49" w:rsidRDefault="00AB2306" w:rsidP="0005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б) при выполнении работ собственными силами:</w:t>
      </w:r>
    </w:p>
    <w:p w:rsidR="00AB2306" w:rsidRPr="00AE3C49" w:rsidRDefault="00AB2306" w:rsidP="00AB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AB2306" w:rsidRPr="00AE3C49" w:rsidRDefault="00AB2306" w:rsidP="00AB2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 согласно приложению 3 к настоящему Порядку;</w:t>
      </w:r>
    </w:p>
    <w:p w:rsidR="00AB2306" w:rsidRPr="00AE3C49" w:rsidRDefault="00AB2306" w:rsidP="00AB2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 на приобретение строительных материалов, платежных документов, подтверждающих фактические затраты (накладные расходы и плановые накопления в стоимость работ не включаются и не оплачиваются);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lastRenderedPageBreak/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B2306" w:rsidRPr="00AE3C49" w:rsidRDefault="00AB2306" w:rsidP="00AB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недвижимости о правах Получателя на имеющиеся у него объекты недвижимости; 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</w:t>
      </w:r>
      <w:r w:rsidR="00AC3C2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AE3C49">
        <w:rPr>
          <w:rFonts w:ascii="Times New Roman" w:hAnsi="Times New Roman" w:cs="Times New Roman"/>
          <w:sz w:val="28"/>
          <w:szCs w:val="28"/>
        </w:rPr>
        <w:t>Порядка.</w:t>
      </w:r>
    </w:p>
    <w:p w:rsidR="00AB2306" w:rsidRPr="00AE3C49" w:rsidRDefault="00AB2306" w:rsidP="00051C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C0F" w:rsidRPr="00AE3C49" w:rsidRDefault="00051C0F" w:rsidP="00051C0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3.1.4.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>а приобретение специализированной техники и оборудования для хранения, переработки и транспортировки дикоросов:</w:t>
      </w:r>
    </w:p>
    <w:p w:rsidR="00051C0F" w:rsidRPr="00AE3C49" w:rsidRDefault="00051C0F" w:rsidP="0005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1C0F" w:rsidRPr="00AE3C49" w:rsidRDefault="00051C0F" w:rsidP="00051C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справку-расчет субсидии на возведение (строительство), оснащение, страхование пунктов по приемке дикоросов (для организаций, имеющих статус факторий), приобретение материально-технических средств и оборудования для хранения, транспортировки и переработки дикоросов по форме</w:t>
      </w:r>
      <w:r w:rsidRPr="00AE3C49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Порядку</w:t>
      </w:r>
      <w:r w:rsidRPr="00AE3C49">
        <w:rPr>
          <w:rFonts w:ascii="Times New Roman" w:hAnsi="Times New Roman" w:cs="Times New Roman"/>
          <w:sz w:val="28"/>
          <w:szCs w:val="28"/>
        </w:rPr>
        <w:t>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документов, подтверждающих приобретение специализированной техники и оборудования для хранения, переработки и транспортировки дикоросов (договоры, накладные, акты приема-передачи, платежные документы, подтверждающие фактические затраты);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копию технического паспорта специализированной техники (самоходной машины) с отметкой о государственной регистрации (при необходимости - в соответствии с действующим законодательством) и оборудования для хранения, переработки и транспортировки дикоросов;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копию паспорта транспортного средства с отметкой о государственной регистрации (в случае приобретения);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или </w:t>
      </w:r>
      <w:r w:rsidRPr="00AE3C49">
        <w:rPr>
          <w:rFonts w:ascii="Times New Roman" w:hAnsi="Times New Roman" w:cs="Times New Roman"/>
          <w:sz w:val="28"/>
          <w:szCs w:val="28"/>
        </w:rPr>
        <w:lastRenderedPageBreak/>
        <w:t>Единого государственного реестра индивидуальных предпринимателей;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</w:t>
      </w:r>
      <w:r w:rsidR="00AC3C2C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AE3C49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3.1.5. </w:t>
      </w:r>
      <w:r w:rsidRPr="00AE3C49">
        <w:rPr>
          <w:rFonts w:ascii="Times New Roman" w:hAnsi="Times New Roman" w:cs="Times New Roman"/>
          <w:sz w:val="28"/>
          <w:szCs w:val="28"/>
        </w:rPr>
        <w:t>На организацию презентаций продукции из дикоросов, участие в выставках, ярмарках, форумах:</w:t>
      </w:r>
    </w:p>
    <w:p w:rsidR="00AB2306" w:rsidRPr="00AE3C49" w:rsidRDefault="00AB2306" w:rsidP="00AB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заявление о предоставлении субсидии по форме, установленной правовым актом Администрации города;</w:t>
      </w:r>
    </w:p>
    <w:p w:rsidR="00AB2306" w:rsidRPr="00AE3C49" w:rsidRDefault="00AB2306" w:rsidP="00AB23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копии документов, подтверждающих понесенные затраты, с приложением копий договоров, накладных, квитанций, платежных документов, подтверждающих фактические затраты (накладные расходы и плановые накопления в стоимость работ не включаются и не оплачиваются), авиационных, железнодорожных, автобусных билетов междугороднего сообщения</w:t>
      </w:r>
      <w:r w:rsidRPr="00AE3C49">
        <w:rPr>
          <w:rFonts w:ascii="Times New Roman" w:hAnsi="Times New Roman" w:cs="Times New Roman"/>
          <w:sz w:val="28"/>
          <w:szCs w:val="28"/>
        </w:rPr>
        <w:t>;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306" w:rsidRPr="00AE3C49" w:rsidRDefault="00AB2306" w:rsidP="00AB23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сведения, подтверждающие отсутствие выплат средств бюджета города Ханты-Мансийска на основании иных муниципальных правовых актов на цели, указанные в пункте 1.2 раздела 1 </w:t>
      </w:r>
      <w:r w:rsidR="00AC3C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C49">
        <w:rPr>
          <w:rFonts w:ascii="Times New Roman" w:hAnsi="Times New Roman" w:cs="Times New Roman"/>
          <w:sz w:val="28"/>
          <w:szCs w:val="28"/>
        </w:rPr>
        <w:t>Порядка.</w:t>
      </w:r>
    </w:p>
    <w:p w:rsidR="00051C0F" w:rsidRPr="00AE3C49" w:rsidRDefault="00051C0F" w:rsidP="00051C0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49">
        <w:rPr>
          <w:rFonts w:ascii="Times New Roman" w:hAnsi="Times New Roman" w:cs="Times New Roman"/>
          <w:sz w:val="28"/>
          <w:szCs w:val="28"/>
        </w:rPr>
        <w:t>Копии документов заверяет руководитель (уполномоченное должностное лицо) организации (юридического лица, крестьянского (фермерского) хозяйства, индивидуального предпринимателя) с расшифровкой должности, фамилии и инициалов, даты заверения, оттиском печати организации (хозяйства) (при наличии) на кажд</w:t>
      </w:r>
      <w:r w:rsidR="00AB2306" w:rsidRPr="00AE3C49">
        <w:rPr>
          <w:rFonts w:ascii="Times New Roman" w:hAnsi="Times New Roman" w:cs="Times New Roman"/>
          <w:sz w:val="28"/>
          <w:szCs w:val="28"/>
        </w:rPr>
        <w:t>ом листе документа (документов).</w:t>
      </w:r>
      <w:proofErr w:type="gramEnd"/>
    </w:p>
    <w:p w:rsidR="00051C0F" w:rsidRPr="00AE3C49" w:rsidRDefault="00051C0F" w:rsidP="00FB4E9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5"/>
      <w:bookmarkEnd w:id="8"/>
      <w:r w:rsidRPr="00AE3C49">
        <w:rPr>
          <w:rFonts w:ascii="Times New Roman" w:hAnsi="Times New Roman" w:cs="Times New Roman"/>
          <w:sz w:val="28"/>
          <w:szCs w:val="28"/>
        </w:rPr>
        <w:t xml:space="preserve">3.2. Уполномоченный орган формирует единый список Получателей в хронологической последовательности согласно дате и времени регистрации заявления о предоставлении субсидии и прилагаемых к нему документов, указанных в пункте 3.1 </w:t>
      </w:r>
      <w:r w:rsidR="00AC3C2C">
        <w:rPr>
          <w:rFonts w:ascii="Times New Roman" w:hAnsi="Times New Roman" w:cs="Times New Roman"/>
          <w:sz w:val="28"/>
          <w:szCs w:val="28"/>
        </w:rPr>
        <w:t xml:space="preserve">настоящего раздела </w:t>
      </w:r>
      <w:r w:rsidRPr="00AE3C49">
        <w:rPr>
          <w:rFonts w:ascii="Times New Roman" w:hAnsi="Times New Roman" w:cs="Times New Roman"/>
          <w:sz w:val="28"/>
          <w:szCs w:val="28"/>
        </w:rPr>
        <w:t>Порядка (далее - документы).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В случае недостаточности лимитов субсидии на ее выплату в полном объеме в приоритетном порядке субсидия выплачивается Получателям, заявления которых зарегистрированы ранее по времени и дате.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прием </w:t>
      </w:r>
      <w:r w:rsidRPr="00AE3C4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в течение 1 рабочего дня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документов (доставленных непосредственно или почтовой связью) регистрирует их и передает должностному лицу Уполномоченного органа, ответственному за их рассмотрение, в течение 1 рабочего дня с даты их регистрации.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Способом фиксации результата регистрации документов ответственным должностным лицом Уполномоченного органа является направление Получателю уведомления о регистрации документов (далее - уведомление).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Уведомление вручает Получателю лично или направляет посредством почтовой связи, подписанное руководителем Уполномоченного органа или лицом, его замещающим, в течение 2 рабочих дней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документов.</w:t>
      </w:r>
    </w:p>
    <w:p w:rsidR="00E47CA5" w:rsidRPr="00AE3C49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3.3. Требовать от Получателя представления документов, не предусмотренных Порядком, не допускается.</w:t>
      </w:r>
    </w:p>
    <w:p w:rsidR="00E47CA5" w:rsidRPr="00AE3C49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3.4. Документы, предусмотренные в пункте 3.1 настоящего раздела Порядка, представляются в Уполномоченный орган сформированными в один прошнурованный и пронумерованный комплект непосредственно или почтовым отправлением. Наименования, номера и даты представленных документов, количество листов в них вносятся в опись, составляемую в двух экземплярах (первый экземпляр описи с отметкой о дате, времени и должностном лице, принявшем их, остается у Получателя, второй (копия) прилагается к представленным документам).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3.5.Рассмотрение документов осуществляется комиссией по вопросам предоставления субсидий на развитие сельскохозяйственного производства и деятельности по заготовке и переработке дикоросов (далее - Комиссия), сформированной из представителей органов Администрации города Ханты-Мансийска согласно </w:t>
      </w:r>
      <w:hyperlink r:id="rId6" w:history="1">
        <w:r w:rsidRPr="00AE3C49">
          <w:rPr>
            <w:rFonts w:ascii="Times New Roman" w:hAnsi="Times New Roman" w:cs="Times New Roman"/>
            <w:sz w:val="28"/>
            <w:szCs w:val="28"/>
          </w:rPr>
          <w:t>приложению 1</w:t>
        </w:r>
        <w:r w:rsidR="00FB4E9B" w:rsidRPr="00AE3C49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AE3C49">
        <w:rPr>
          <w:rFonts w:ascii="Times New Roman" w:hAnsi="Times New Roman" w:cs="Times New Roman"/>
          <w:sz w:val="28"/>
          <w:szCs w:val="28"/>
        </w:rPr>
        <w:t xml:space="preserve"> к постановлению, в течение 10 рабочих дней со дня их поступления в Комиссию от Уполномоченного органа.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на соответствие требованиям, установленным пунктом 1.4 раздела 1, пунктом 2.4. раздела 2 </w:t>
      </w:r>
      <w:r w:rsidR="00AC3C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C49">
        <w:rPr>
          <w:rFonts w:ascii="Times New Roman" w:hAnsi="Times New Roman" w:cs="Times New Roman"/>
          <w:sz w:val="28"/>
          <w:szCs w:val="28"/>
        </w:rPr>
        <w:t>Порядка, Комиссия принимает одно из следующих решений: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о наличии оснований для предоставления субсидии;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об отсутствии оснований для предоставления субсидии.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Комиссии осуществляет Уполномоченный орган.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Заседание Комиссии проводит председатель, а в его отсутствие заместитель председателя Комиссии.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В случае отсутствия по уважительной причине (отпуск, болезнь, командировка и др.) одного из членов Комиссии в заседании принимает участие лицо, исполняющее его обязанности.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lastRenderedPageBreak/>
        <w:t>3.6. Решение Комиссии оформляется протоколом, который подписывают все члены Комиссии, присутствовавшие на заседании. Подготовка протокола осуществляется секретарем Комиссии и подписывается всеми членами Комиссии, присутствовавшими на заседании</w:t>
      </w:r>
      <w:r w:rsidR="00FB4E9B" w:rsidRPr="00AE3C49">
        <w:rPr>
          <w:rFonts w:ascii="Times New Roman" w:hAnsi="Times New Roman" w:cs="Times New Roman"/>
          <w:sz w:val="28"/>
          <w:szCs w:val="28"/>
        </w:rPr>
        <w:t>,</w:t>
      </w:r>
      <w:r w:rsidRPr="00AE3C49">
        <w:rPr>
          <w:rFonts w:ascii="Times New Roman" w:hAnsi="Times New Roman" w:cs="Times New Roman"/>
          <w:sz w:val="28"/>
          <w:szCs w:val="28"/>
        </w:rPr>
        <w:t xml:space="preserve"> не позднее двух рабочих дней со дня заседания Комиссии.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 наличии оснований для предоставления субсидии Уполномоченный орган в течение 3 рабочих дней готовит проект соглашения о предоставлении субсидии (далее - соглашение), дополнительного соглашения к соглашению, в соответствии с типовой формой, утвержденной Департаментом управления финансами Администрации города Ханты-Мансийска, и направляет его для заполнения и подписания Получателю. Получатель в течение 5 рабочих дней со дня получения направляет в Уполномоченный орган заполненное и подписанное в своей части соглашение. 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49">
        <w:rPr>
          <w:rFonts w:ascii="Times New Roman" w:hAnsi="Times New Roman" w:cs="Times New Roman"/>
          <w:sz w:val="28"/>
          <w:szCs w:val="28"/>
        </w:rPr>
        <w:t>Получатель, не представивший в Уполномоченный орган подписанное Соглашение в указанный срок (в случае направления посредством почтовой связи срок исчисляется 5 рабочими днями с даты получения Соглашения Получателем до момента его передачи Получателем почтовой организации), считается отказавшимся от получения субсидии.</w:t>
      </w:r>
      <w:proofErr w:type="gramEnd"/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Соглашение должно содержать следующие положения: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значения показателей результативности;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направления затрат, на возмещение которых предоставляется субсидия;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согласие Получателя на осуществление Администрацией города и (или) органами государственного (муниципального) финансового контроля проверок соблюдения Получателем целей, условий и порядка предоставления субсидии;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порядок контроля соблюдения Получателем условий Соглашения;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порядок, сроки и состав отчетности Получателя об использовании субсидии;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план контрольных мероприятий;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порядок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расчет размера штрафных санкций.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При принятии Комиссией решения об отсутствии оснований для предоставления субсидии в течение 3 рабочих дней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решения Уполномоченный орган направляет получателю субсидии соответствующее письменное уведомление с указанием причин отказа.</w:t>
      </w: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3.7. Решение о предоставлении субсидии принимается Администрацией города в форме постановления Администрации города Ханты-Мансийска. Принимая во внимание решение Комиссии о наличии оснований для предоставления субсидии Уполномоченный орган в течение 3 рабочих дней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такого решения готовит проект постановления Администрации города Ханты-Мансийска о предоставлении субсидии и обеспечивает его издание в установленном порядке.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lastRenderedPageBreak/>
        <w:t>Основанием для перечисления субсидии является соглашение о предоставлении субсидии (далее - Соглашение), заключенное между Администрацией города  и Получателем.</w:t>
      </w:r>
    </w:p>
    <w:p w:rsidR="00E47CA5" w:rsidRPr="00AE3C49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3.8. Основаниями для отказа в предоставлении субсидии являются: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подписание Соглашения ненадлежащим лицом (не являющимся руководителем (исполняющим обязанности руководителя) Получателя и не имеющим доверенность на право подписи финансовых документов (договоров) от имени Получателя);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добровольный письменный отказ Получателя от субсидии;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отсутствие лимитов, предусмотренных для предоставления субсидии в бюджете города Ханты-Мансийска;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нарушение срока представления документов, установленного пунктом 3.1 настоящего раздела Порядка, абзацем вторым пункта 3.6 настоящего раздела Порядка;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непредставление (предоставление не в полном объеме) Получателем документов, указанных в пункте 3.1 настоящего раздела Порядка;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3C49">
        <w:rPr>
          <w:rFonts w:ascii="Times New Roman" w:hAnsi="Times New Roman" w:cs="Times New Roman"/>
          <w:sz w:val="28"/>
          <w:szCs w:val="28"/>
        </w:rPr>
        <w:t xml:space="preserve">представление документов, установленных пунктом 3.1 настоящего раздела Порядка, с нарушением требований к их оформлению, указанных абзацами </w:t>
      </w:r>
      <w:r w:rsidR="00212F71" w:rsidRPr="00AE3C49">
        <w:rPr>
          <w:rFonts w:ascii="Times New Roman" w:hAnsi="Times New Roman" w:cs="Times New Roman"/>
          <w:sz w:val="28"/>
          <w:szCs w:val="28"/>
        </w:rPr>
        <w:t xml:space="preserve">вторым, третьим, </w:t>
      </w:r>
      <w:r w:rsidRPr="00AE3C49">
        <w:rPr>
          <w:rFonts w:ascii="Times New Roman" w:hAnsi="Times New Roman" w:cs="Times New Roman"/>
          <w:sz w:val="28"/>
          <w:szCs w:val="28"/>
        </w:rPr>
        <w:t xml:space="preserve">четвертым, шестым </w:t>
      </w:r>
      <w:r w:rsidR="00AA34E1" w:rsidRPr="00AE3C49">
        <w:rPr>
          <w:rFonts w:ascii="Times New Roman" w:hAnsi="Times New Roman" w:cs="Times New Roman"/>
          <w:sz w:val="28"/>
          <w:szCs w:val="28"/>
        </w:rPr>
        <w:t xml:space="preserve">подпункта 3.1.1 </w:t>
      </w:r>
      <w:r w:rsidRPr="00AE3C49">
        <w:rPr>
          <w:rFonts w:ascii="Times New Roman" w:hAnsi="Times New Roman" w:cs="Times New Roman"/>
          <w:sz w:val="28"/>
          <w:szCs w:val="28"/>
        </w:rPr>
        <w:t xml:space="preserve">пункта 3.1 </w:t>
      </w:r>
      <w:r w:rsidR="00212F71" w:rsidRPr="00AE3C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C3C2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Pr="00AE3C49">
        <w:rPr>
          <w:rFonts w:ascii="Times New Roman" w:hAnsi="Times New Roman" w:cs="Times New Roman"/>
          <w:sz w:val="28"/>
          <w:szCs w:val="28"/>
        </w:rPr>
        <w:t>Порядка</w:t>
      </w:r>
      <w:r w:rsidR="00212F71" w:rsidRPr="00AE3C49">
        <w:rPr>
          <w:rFonts w:ascii="Times New Roman" w:hAnsi="Times New Roman" w:cs="Times New Roman"/>
          <w:sz w:val="28"/>
          <w:szCs w:val="28"/>
        </w:rPr>
        <w:t xml:space="preserve">, </w:t>
      </w:r>
      <w:r w:rsidR="00AA34E1" w:rsidRPr="00AE3C49">
        <w:rPr>
          <w:rFonts w:ascii="Times New Roman" w:hAnsi="Times New Roman" w:cs="Times New Roman"/>
          <w:sz w:val="28"/>
          <w:szCs w:val="28"/>
        </w:rPr>
        <w:t xml:space="preserve">абзацами </w:t>
      </w:r>
      <w:r w:rsidR="00212F71" w:rsidRPr="00AE3C49">
        <w:rPr>
          <w:rFonts w:ascii="Times New Roman" w:hAnsi="Times New Roman" w:cs="Times New Roman"/>
          <w:sz w:val="28"/>
          <w:szCs w:val="28"/>
        </w:rPr>
        <w:t xml:space="preserve">вторым, третьим, </w:t>
      </w:r>
      <w:r w:rsidR="00AA34E1" w:rsidRPr="00AE3C49">
        <w:rPr>
          <w:rFonts w:ascii="Times New Roman" w:hAnsi="Times New Roman" w:cs="Times New Roman"/>
          <w:sz w:val="28"/>
          <w:szCs w:val="28"/>
        </w:rPr>
        <w:t>пятым</w:t>
      </w:r>
      <w:r w:rsidR="00212F71" w:rsidRPr="00AE3C49">
        <w:rPr>
          <w:rFonts w:ascii="Times New Roman" w:hAnsi="Times New Roman" w:cs="Times New Roman"/>
          <w:sz w:val="28"/>
          <w:szCs w:val="28"/>
        </w:rPr>
        <w:t xml:space="preserve"> </w:t>
      </w:r>
      <w:r w:rsidR="00AA34E1" w:rsidRPr="00AE3C49">
        <w:rPr>
          <w:rFonts w:ascii="Times New Roman" w:hAnsi="Times New Roman" w:cs="Times New Roman"/>
          <w:sz w:val="28"/>
          <w:szCs w:val="28"/>
        </w:rPr>
        <w:t xml:space="preserve">подпункта 3.1.2 пункта 3.1 </w:t>
      </w:r>
      <w:r w:rsidR="00212F71" w:rsidRPr="00AE3C49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C3C2C">
        <w:rPr>
          <w:rFonts w:ascii="Times New Roman" w:hAnsi="Times New Roman" w:cs="Times New Roman"/>
          <w:sz w:val="28"/>
          <w:szCs w:val="28"/>
        </w:rPr>
        <w:t xml:space="preserve">раздела </w:t>
      </w:r>
      <w:r w:rsidR="00AA34E1" w:rsidRPr="00AE3C49">
        <w:rPr>
          <w:rFonts w:ascii="Times New Roman" w:hAnsi="Times New Roman" w:cs="Times New Roman"/>
          <w:sz w:val="28"/>
          <w:szCs w:val="28"/>
        </w:rPr>
        <w:t>Порядка</w:t>
      </w:r>
      <w:r w:rsidR="00212F71" w:rsidRPr="00AE3C49">
        <w:rPr>
          <w:rFonts w:ascii="Times New Roman" w:hAnsi="Times New Roman" w:cs="Times New Roman"/>
          <w:sz w:val="28"/>
          <w:szCs w:val="28"/>
        </w:rPr>
        <w:t>, абзацами третьим, четвертым, пятым, шестым, шестнадцатым, семнадцатым подпункта 3.1.3 пункта 3.1 настоящего</w:t>
      </w:r>
      <w:r w:rsidR="00AC3C2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12F71" w:rsidRPr="00AE3C49">
        <w:rPr>
          <w:rFonts w:ascii="Times New Roman" w:hAnsi="Times New Roman" w:cs="Times New Roman"/>
          <w:sz w:val="28"/>
          <w:szCs w:val="28"/>
        </w:rPr>
        <w:t xml:space="preserve"> Порядка, абзацами вторым, третьим подпункта 3.1.4 пункта 3.1 настоящего</w:t>
      </w:r>
      <w:proofErr w:type="gramEnd"/>
      <w:r w:rsidR="00AC3C2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12F71" w:rsidRPr="00AE3C49">
        <w:rPr>
          <w:rFonts w:ascii="Times New Roman" w:hAnsi="Times New Roman" w:cs="Times New Roman"/>
          <w:sz w:val="28"/>
          <w:szCs w:val="28"/>
        </w:rPr>
        <w:t xml:space="preserve"> Порядка, абзацем вторым подпункта 3.1.5 пункта 3.1 настоящего</w:t>
      </w:r>
      <w:r w:rsidR="00AC3C2C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212F71" w:rsidRPr="00AE3C49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Pr="00AE3C49">
        <w:rPr>
          <w:rFonts w:ascii="Times New Roman" w:hAnsi="Times New Roman" w:cs="Times New Roman"/>
          <w:sz w:val="28"/>
          <w:szCs w:val="28"/>
        </w:rPr>
        <w:t>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недостоверность представленной Получателем информации, в том числе информации о месте нахождении и адресе юридического лица;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несоответствие Получателя требованиям, установленным пунктом 1.4 раздела 1 </w:t>
      </w:r>
      <w:r w:rsidR="00AC3C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C49">
        <w:rPr>
          <w:rFonts w:ascii="Times New Roman" w:hAnsi="Times New Roman" w:cs="Times New Roman"/>
          <w:sz w:val="28"/>
          <w:szCs w:val="28"/>
        </w:rPr>
        <w:t xml:space="preserve">Порядка, и (или) целей предоставления субсидии направлениям, установленным пунктом 1.2 раздела 1 </w:t>
      </w:r>
      <w:r w:rsidR="00AC3C2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AE3C49">
        <w:rPr>
          <w:rFonts w:ascii="Times New Roman" w:hAnsi="Times New Roman" w:cs="Times New Roman"/>
          <w:sz w:val="28"/>
          <w:szCs w:val="28"/>
        </w:rPr>
        <w:t>Порядка;</w:t>
      </w:r>
    </w:p>
    <w:p w:rsidR="0021002D" w:rsidRPr="00AE3C49" w:rsidRDefault="0021002D" w:rsidP="002100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представление Получателем к субсидированию объемов и видов реализованной продукции, оборудования, холодильной техники, пунктов по приемке дикоросов, установленных </w:t>
      </w:r>
      <w:r w:rsidRPr="00AE3C49">
        <w:rPr>
          <w:rFonts w:ascii="Times New Roman" w:hAnsi="Times New Roman" w:cs="Times New Roman"/>
          <w:sz w:val="28"/>
          <w:szCs w:val="28"/>
        </w:rPr>
        <w:t xml:space="preserve"> пунктом 2.3 настоящего П</w:t>
      </w:r>
      <w:r w:rsidRPr="00AE3C49">
        <w:rPr>
          <w:rFonts w:ascii="Times New Roman" w:hAnsi="Times New Roman" w:cs="Times New Roman"/>
          <w:sz w:val="28"/>
          <w:szCs w:val="28"/>
        </w:rPr>
        <w:t>орядка.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3.9. В случае отсутствия оснований, предусмотренных в пункте 3.8 настоящего раздела Порядка, Администрация города перечисляет субсидию Получателю в пределах утвержденных бюджетных ассигнований в порядке и на счет, установленные Соглашением. Перечисление субсидии осуществляется в безналичной форме на счет Получателя не позднее 10 рабочего дня после принятия Администрацией города решения о предоставлении субсидии.</w:t>
      </w:r>
    </w:p>
    <w:p w:rsidR="00E47CA5" w:rsidRPr="00AE3C49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3.10. Администрация города самостоятельно или совместно с органами государственного (муниципального) финансового контроля осуществляет обязательную проверку соблюдения Получателем целей, условий и порядка </w:t>
      </w:r>
      <w:r w:rsidRPr="00AE3C49">
        <w:rPr>
          <w:rFonts w:ascii="Times New Roman" w:hAnsi="Times New Roman" w:cs="Times New Roman"/>
          <w:sz w:val="28"/>
          <w:szCs w:val="28"/>
        </w:rPr>
        <w:lastRenderedPageBreak/>
        <w:t>предоставления субсидии.</w:t>
      </w:r>
    </w:p>
    <w:p w:rsidR="00E47CA5" w:rsidRPr="00AE3C49" w:rsidRDefault="00E47CA5" w:rsidP="00E47CA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AE3C49"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Pr="00AE3C49">
        <w:rPr>
          <w:rFonts w:ascii="Times New Roman" w:hAnsi="Times New Roman" w:cs="Times New Roman"/>
          <w:b w:val="0"/>
          <w:sz w:val="28"/>
          <w:szCs w:val="28"/>
        </w:rPr>
        <w:t>I. Правила возврата субсидии в случае нарушения условий,</w:t>
      </w:r>
    </w:p>
    <w:p w:rsidR="00E47CA5" w:rsidRPr="00AE3C49" w:rsidRDefault="00E47CA5" w:rsidP="00E47CA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E3C49">
        <w:rPr>
          <w:rFonts w:ascii="Times New Roman" w:hAnsi="Times New Roman" w:cs="Times New Roman"/>
          <w:b w:val="0"/>
          <w:sz w:val="28"/>
          <w:szCs w:val="28"/>
        </w:rPr>
        <w:t>установленных</w:t>
      </w:r>
      <w:proofErr w:type="gramEnd"/>
      <w:r w:rsidRPr="00AE3C49">
        <w:rPr>
          <w:rFonts w:ascii="Times New Roman" w:hAnsi="Times New Roman" w:cs="Times New Roman"/>
          <w:b w:val="0"/>
          <w:sz w:val="28"/>
          <w:szCs w:val="28"/>
        </w:rPr>
        <w:t xml:space="preserve"> при ее предоставлении</w:t>
      </w:r>
    </w:p>
    <w:p w:rsidR="00E47CA5" w:rsidRPr="00AE3C49" w:rsidRDefault="00E47CA5" w:rsidP="00E47C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6"/>
      <w:bookmarkEnd w:id="9"/>
      <w:r w:rsidRPr="00AE3C49">
        <w:rPr>
          <w:rFonts w:ascii="Times New Roman" w:hAnsi="Times New Roman" w:cs="Times New Roman"/>
          <w:sz w:val="28"/>
          <w:szCs w:val="28"/>
        </w:rPr>
        <w:t>4.1. В случае выявления нарушения условий, установленных при предоставлении субсидии, представления Получателем недостоверных сведений, ненадлежащего исполнения Соглашения: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- Администрация города в течение 5 рабочих дней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с даты выявления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нарушения, указанного в пункте 4.1 настоящего раздела Порядка, представления Получателем недостоверных сведений, ненадлежащего исполнения Соглашения направляет Получателю письменное уведомление о необходимости возврата субсидии (далее - уведомление);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- Получатель в течение 30 рабочих дней со дня получения уведомления обязан выполнить требования, указанные в нем;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- при невозврате субсидии в указанный срок Администрация города обращается в суд в соответствии с законодательством Российской Федерации.</w:t>
      </w:r>
    </w:p>
    <w:p w:rsidR="00CC7240" w:rsidRPr="00AE3C49" w:rsidRDefault="00CC7240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 xml:space="preserve">4.2. В случае выявления факта </w:t>
      </w:r>
      <w:proofErr w:type="gramStart"/>
      <w:r w:rsidRPr="00AE3C49">
        <w:rPr>
          <w:rFonts w:ascii="Times New Roman" w:hAnsi="Times New Roman" w:cs="Times New Roman"/>
          <w:sz w:val="28"/>
          <w:szCs w:val="28"/>
        </w:rPr>
        <w:t>не достижения</w:t>
      </w:r>
      <w:proofErr w:type="gramEnd"/>
      <w:r w:rsidRPr="00AE3C49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использования субсидии, установленных Соглашением: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- Администрация города в течение 5 рабочих дней направляет Получателю письменное требование о необходимости уплаты штрафов (далее - требование) с указанием сроков оплаты;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- расчет суммы штрафа осуществляется по форме, установленной Соглашением.</w:t>
      </w:r>
    </w:p>
    <w:p w:rsidR="00E47CA5" w:rsidRPr="00AE3C49" w:rsidRDefault="00E47CA5" w:rsidP="00E47C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- при неоплате Получателем начисленного штрафа в установленный требованием срок, Администрация города обращается в суд в соответствии с законодательством Российской Федерации.</w:t>
      </w:r>
    </w:p>
    <w:p w:rsidR="00E47CA5" w:rsidRPr="00AE3C49" w:rsidRDefault="00E47CA5" w:rsidP="00E47CA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C49">
        <w:rPr>
          <w:rFonts w:ascii="Times New Roman" w:hAnsi="Times New Roman" w:cs="Times New Roman"/>
          <w:sz w:val="28"/>
          <w:szCs w:val="28"/>
        </w:rPr>
        <w:t>4.3. Ответственность за достоверность фактических показателей, сведений в представленных документах несет Получатель.</w:t>
      </w:r>
    </w:p>
    <w:p w:rsidR="00CE5305" w:rsidRPr="00AE3C49" w:rsidRDefault="00CE5305">
      <w:pPr>
        <w:pStyle w:val="ConsPlusNormal"/>
        <w:ind w:firstLine="540"/>
        <w:jc w:val="both"/>
      </w:pPr>
    </w:p>
    <w:p w:rsidR="00CE5305" w:rsidRPr="00AE3C49" w:rsidRDefault="00CE5305">
      <w:pPr>
        <w:pStyle w:val="ConsPlusNormal"/>
        <w:ind w:firstLine="540"/>
        <w:jc w:val="both"/>
      </w:pPr>
    </w:p>
    <w:p w:rsidR="00CE5305" w:rsidRPr="00AE3C49" w:rsidRDefault="00CE5305">
      <w:pPr>
        <w:pStyle w:val="ConsPlusNormal"/>
        <w:ind w:firstLine="540"/>
        <w:jc w:val="both"/>
      </w:pPr>
    </w:p>
    <w:p w:rsidR="00CE5305" w:rsidRPr="00AE3C49" w:rsidRDefault="00CE5305">
      <w:pPr>
        <w:pStyle w:val="ConsPlusNormal"/>
        <w:ind w:firstLine="540"/>
        <w:jc w:val="both"/>
      </w:pPr>
    </w:p>
    <w:p w:rsidR="00F77DB6" w:rsidRPr="00AE3C49" w:rsidRDefault="00F77DB6">
      <w:pPr>
        <w:pStyle w:val="ConsPlusNormal"/>
      </w:pPr>
      <w:bookmarkStart w:id="10" w:name="P16"/>
      <w:bookmarkEnd w:id="10"/>
      <w:r w:rsidRPr="00AE3C49">
        <w:br/>
      </w:r>
    </w:p>
    <w:p w:rsidR="00212F71" w:rsidRPr="00AE3C49" w:rsidRDefault="00212F71">
      <w:pPr>
        <w:pStyle w:val="ConsPlusNormal"/>
      </w:pPr>
    </w:p>
    <w:p w:rsidR="00212F71" w:rsidRPr="00AE3C49" w:rsidRDefault="00212F71">
      <w:pPr>
        <w:pStyle w:val="ConsPlusNormal"/>
      </w:pPr>
    </w:p>
    <w:p w:rsidR="00212F71" w:rsidRPr="00AE3C49" w:rsidRDefault="00212F71">
      <w:pPr>
        <w:pStyle w:val="ConsPlusNormal"/>
      </w:pPr>
    </w:p>
    <w:p w:rsidR="00212F71" w:rsidRPr="00AE3C49" w:rsidRDefault="00212F71">
      <w:pPr>
        <w:pStyle w:val="ConsPlusNormal"/>
      </w:pPr>
    </w:p>
    <w:p w:rsidR="00212F71" w:rsidRPr="00AE3C49" w:rsidRDefault="00212F71">
      <w:pPr>
        <w:pStyle w:val="ConsPlusNormal"/>
      </w:pPr>
    </w:p>
    <w:p w:rsidR="00212F71" w:rsidRDefault="00212F71">
      <w:pPr>
        <w:pStyle w:val="ConsPlusNormal"/>
      </w:pPr>
    </w:p>
    <w:p w:rsidR="00AE3C49" w:rsidRPr="00AE3C49" w:rsidRDefault="00AE3C49">
      <w:pPr>
        <w:pStyle w:val="ConsPlusNormal"/>
      </w:pPr>
    </w:p>
    <w:p w:rsidR="00212F71" w:rsidRPr="00AE3C49" w:rsidRDefault="00212F71">
      <w:pPr>
        <w:pStyle w:val="ConsPlusNormal"/>
      </w:pPr>
    </w:p>
    <w:p w:rsidR="00212F71" w:rsidRPr="00AE3C49" w:rsidRDefault="00212F71">
      <w:pPr>
        <w:pStyle w:val="ConsPlusNormal"/>
      </w:pPr>
    </w:p>
    <w:p w:rsidR="00212F71" w:rsidRPr="00AE3C49" w:rsidRDefault="00212F71">
      <w:pPr>
        <w:pStyle w:val="ConsPlusNormal"/>
      </w:pPr>
    </w:p>
    <w:p w:rsidR="00212F71" w:rsidRPr="00AE3C49" w:rsidRDefault="00212F71">
      <w:pPr>
        <w:pStyle w:val="ConsPlusNormal"/>
      </w:pPr>
    </w:p>
    <w:p w:rsidR="00021132" w:rsidRPr="00AE3C49" w:rsidRDefault="00021132" w:rsidP="00021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21132" w:rsidRPr="00AE3C49" w:rsidRDefault="00021132" w:rsidP="00021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GoBack"/>
      <w:bookmarkEnd w:id="11"/>
      <w:r w:rsidRPr="00AE3C4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AE3C49">
        <w:rPr>
          <w:rFonts w:ascii="Times New Roman" w:hAnsi="Times New Roman" w:cs="Times New Roman"/>
          <w:sz w:val="28"/>
          <w:szCs w:val="28"/>
        </w:rPr>
        <w:t>1</w:t>
      </w:r>
      <w:r w:rsidRPr="00AE3C49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21132" w:rsidRPr="00AE3C49" w:rsidRDefault="00021132" w:rsidP="000211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E3C49">
        <w:rPr>
          <w:rFonts w:ascii="Times New Roman" w:hAnsi="Times New Roman" w:cs="Times New Roman"/>
          <w:b w:val="0"/>
          <w:sz w:val="28"/>
          <w:szCs w:val="28"/>
        </w:rPr>
        <w:t xml:space="preserve">расчета и предоставления субсидии </w:t>
      </w:r>
    </w:p>
    <w:p w:rsidR="00021132" w:rsidRPr="00AE3C49" w:rsidRDefault="00021132" w:rsidP="000211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E3C49">
        <w:rPr>
          <w:rFonts w:ascii="Times New Roman" w:hAnsi="Times New Roman" w:cs="Times New Roman"/>
          <w:b w:val="0"/>
          <w:sz w:val="28"/>
          <w:szCs w:val="28"/>
        </w:rPr>
        <w:t xml:space="preserve">на развитие деятельности по заготовке </w:t>
      </w:r>
    </w:p>
    <w:p w:rsidR="00021132" w:rsidRPr="00AE3C49" w:rsidRDefault="00021132" w:rsidP="00021132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AE3C49">
        <w:rPr>
          <w:rFonts w:ascii="Times New Roman" w:hAnsi="Times New Roman" w:cs="Times New Roman"/>
          <w:b w:val="0"/>
          <w:sz w:val="28"/>
          <w:szCs w:val="28"/>
        </w:rPr>
        <w:t>и переработке дикоросов</w:t>
      </w:r>
    </w:p>
    <w:p w:rsidR="00E15B6E" w:rsidRPr="00AE3C49" w:rsidRDefault="00AC3C2C"/>
    <w:p w:rsidR="00021132" w:rsidRPr="00AE3C49" w:rsidRDefault="00021132" w:rsidP="0002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3C49">
        <w:rPr>
          <w:rFonts w:ascii="Times New Roman" w:hAnsi="Times New Roman" w:cs="Times New Roman"/>
          <w:sz w:val="24"/>
          <w:szCs w:val="24"/>
        </w:rPr>
        <w:t>Ставки субсидий</w:t>
      </w:r>
    </w:p>
    <w:p w:rsidR="00021132" w:rsidRPr="00AE3C49" w:rsidRDefault="00021132" w:rsidP="000211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3C49">
        <w:rPr>
          <w:rFonts w:ascii="Times New Roman" w:hAnsi="Times New Roman" w:cs="Times New Roman"/>
          <w:b w:val="0"/>
          <w:sz w:val="24"/>
          <w:szCs w:val="24"/>
        </w:rPr>
        <w:t>на развитие деятельности по заготовке</w:t>
      </w:r>
    </w:p>
    <w:p w:rsidR="00021132" w:rsidRPr="00AE3C49" w:rsidRDefault="00021132" w:rsidP="0002113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E3C49">
        <w:rPr>
          <w:rFonts w:ascii="Times New Roman" w:hAnsi="Times New Roman" w:cs="Times New Roman"/>
          <w:b w:val="0"/>
          <w:sz w:val="24"/>
          <w:szCs w:val="24"/>
        </w:rPr>
        <w:t>и переработке дикоросов</w:t>
      </w:r>
    </w:p>
    <w:p w:rsidR="00021132" w:rsidRPr="00AE3C49" w:rsidRDefault="00021132" w:rsidP="0002113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559"/>
        <w:gridCol w:w="1701"/>
      </w:tblGrid>
      <w:tr w:rsidR="00021132" w:rsidRPr="00AE3C49" w:rsidTr="004639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3C49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продукции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 xml:space="preserve">Ставки субсидии за 1 единицу измерения, рублей </w:t>
            </w:r>
            <w:hyperlink r:id="rId7" w:history="1">
              <w:r w:rsidRPr="00AE3C4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 </w:t>
              </w:r>
            </w:hyperlink>
          </w:p>
        </w:tc>
      </w:tr>
      <w:tr w:rsidR="00021132" w:rsidRPr="00AE3C49" w:rsidTr="001E6539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D856FC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1E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Ягоды (клюква, брусника, смородина, морошка, голубика, черника)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20 500</w:t>
            </w:r>
          </w:p>
        </w:tc>
      </w:tr>
      <w:tr w:rsidR="00021132" w:rsidRPr="00AE3C49" w:rsidTr="004639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D856FC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1E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Орех кедровый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43 500</w:t>
            </w:r>
          </w:p>
        </w:tc>
      </w:tr>
      <w:tr w:rsidR="00021132" w:rsidRPr="00AE3C49" w:rsidTr="004639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D856FC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1E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Грибы сырые (белый, подосиновик, подберезовик, груздь и прочие)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021132" w:rsidRPr="000A4F3F" w:rsidTr="004639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D856FC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02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дикоросов (ягоды, перетертые с сахаром; варенье, джемы, конфитюры; сиропы).</w:t>
            </w:r>
            <w:proofErr w:type="gramEnd"/>
          </w:p>
          <w:p w:rsidR="00021132" w:rsidRPr="00AE3C49" w:rsidRDefault="00021132" w:rsidP="001E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Pr="00AE3C49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49">
              <w:rPr>
                <w:rFonts w:ascii="Times New Roman" w:hAnsi="Times New Roman" w:cs="Times New Roman"/>
                <w:sz w:val="24"/>
                <w:szCs w:val="24"/>
              </w:rPr>
              <w:t>47 875</w:t>
            </w:r>
          </w:p>
        </w:tc>
      </w:tr>
      <w:tr w:rsidR="00021132" w:rsidRPr="000A4F3F" w:rsidTr="004639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Default="00D856FC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Default="00021132" w:rsidP="0002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кедрового ореха (ядро кедрового ореха; масло из кедрового ореха; молоко из кедрового ореха).</w:t>
            </w:r>
          </w:p>
          <w:p w:rsidR="00021132" w:rsidRDefault="00021132" w:rsidP="001E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92 077</w:t>
            </w:r>
          </w:p>
        </w:tc>
      </w:tr>
      <w:tr w:rsidR="00021132" w:rsidRPr="000A4F3F" w:rsidTr="0046391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Default="00D856FC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Default="00021132" w:rsidP="00021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Продукция переработки грибов (грибы солено-маринованные).</w:t>
            </w:r>
          </w:p>
          <w:p w:rsidR="00021132" w:rsidRDefault="00021132" w:rsidP="001E6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поставке продукции на экспорт ставка субсидии применяется с увеличением в 1,15 раза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132" w:rsidRDefault="00021132" w:rsidP="00463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45 785</w:t>
            </w:r>
          </w:p>
        </w:tc>
      </w:tr>
    </w:tbl>
    <w:p w:rsidR="00021132" w:rsidRDefault="00021132"/>
    <w:p w:rsidR="00021132" w:rsidRDefault="00021132"/>
    <w:p w:rsidR="00021132" w:rsidRDefault="00021132"/>
    <w:p w:rsidR="00021132" w:rsidRDefault="00021132"/>
    <w:p w:rsidR="001E6539" w:rsidRDefault="001E6539"/>
    <w:p w:rsidR="001E6539" w:rsidRDefault="001E6539"/>
    <w:p w:rsidR="001E6539" w:rsidRDefault="001E6539"/>
    <w:p w:rsidR="00C4181F" w:rsidRPr="00CC7240" w:rsidRDefault="00C4181F" w:rsidP="00C418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21132">
        <w:rPr>
          <w:rFonts w:ascii="Times New Roman" w:hAnsi="Times New Roman" w:cs="Times New Roman"/>
          <w:sz w:val="28"/>
          <w:szCs w:val="28"/>
        </w:rPr>
        <w:t>2</w:t>
      </w:r>
      <w:r w:rsidRPr="00CC7240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212F71" w:rsidRPr="00FE6F0F" w:rsidRDefault="00212F71" w:rsidP="00212F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расчета и предоставления субсидии </w:t>
      </w:r>
    </w:p>
    <w:p w:rsidR="00212F71" w:rsidRDefault="00212F71" w:rsidP="00212F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по заготовке </w:t>
      </w:r>
    </w:p>
    <w:p w:rsidR="00212F71" w:rsidRPr="00FE6F0F" w:rsidRDefault="00212F71" w:rsidP="00212F71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переработке дикоросов</w:t>
      </w:r>
    </w:p>
    <w:p w:rsidR="00C4181F" w:rsidRDefault="00C4181F" w:rsidP="00C418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C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81F" w:rsidRDefault="00C4181F" w:rsidP="00C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E22EB1" w:rsidRDefault="00212F71" w:rsidP="00C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заготовку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переработку продукции дикоросов</w:t>
      </w:r>
      <w:r w:rsidR="00C4181F">
        <w:rPr>
          <w:rFonts w:ascii="Times New Roman" w:hAnsi="Times New Roman" w:cs="Times New Roman"/>
          <w:sz w:val="24"/>
          <w:szCs w:val="24"/>
        </w:rPr>
        <w:t xml:space="preserve">  </w:t>
      </w:r>
      <w:r w:rsidR="00E22EB1" w:rsidRPr="00E22E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22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42F0C67D" wp14:editId="29FB8786">
                <wp:extent cx="7620" cy="7620"/>
                <wp:effectExtent l="0" t="0" r="0" b="0"/>
                <wp:docPr id="2" name="Прямоугольник 2" descr="https://docs.google.com/drawings/u/1/d/swN_JK_i-12b88r8arpY68A/image?w=1&amp;h=1&amp;rev=1&amp;ac=1&amp;parent=1SL_HdMtJ-c1yTuBwPElGfUAdJiyrM0k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docs.google.com/drawings/u/1/d/swN_JK_i-12b88r8arpY68A/image?w=1&amp;h=1&amp;rev=1&amp;ac=1&amp;parent=1SL_HdMtJ-c1yTuBwPElGfUAdJiyrM0k9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" filled="f" stroked="f">
                <o:lock v:ext="edit" aspectratio="t"/>
                <w10:anchorlock/>
              </v:rect>
            </w:pict>
          </mc:Fallback>
        </mc:AlternateContent>
      </w:r>
      <w:r w:rsidR="00E22EB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318AD88D" wp14:editId="36A26DE4">
                <wp:extent cx="7620" cy="7620"/>
                <wp:effectExtent l="0" t="0" r="0" b="0"/>
                <wp:docPr id="1" name="Прямоугольник 1" descr="https://docs.google.com/drawings/u/1/d/srVV_w1UIrQ6hDZ_NCdAWHg/image?w=1&amp;h=1&amp;rev=1&amp;ac=1&amp;parent=1SL_HdMtJ-c1yTuBwPElGfUAdJiyrM0k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620" cy="7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docs.google.com/drawings/u/1/d/srVV_w1UIrQ6hDZ_NCdAWHg/image?w=1&amp;h=1&amp;rev=1&amp;ac=1&amp;parent=1SL_HdMtJ-c1yTuBwPElGfUAdJiyrM0k9" style="width:.6pt;height: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="00C4181F">
        <w:rPr>
          <w:rFonts w:ascii="Times New Roman" w:hAnsi="Times New Roman" w:cs="Times New Roman"/>
          <w:sz w:val="24"/>
          <w:szCs w:val="24"/>
        </w:rPr>
        <w:t>за _____________20__г.</w:t>
      </w:r>
    </w:p>
    <w:p w:rsidR="007337B3" w:rsidRDefault="007337B3" w:rsidP="00C418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181F" w:rsidRPr="00E22EB1" w:rsidRDefault="00C4181F" w:rsidP="00C418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C4181F" w:rsidRDefault="00C4181F" w:rsidP="00C4181F">
      <w:pPr>
        <w:pStyle w:val="a3"/>
        <w:spacing w:before="0" w:beforeAutospacing="0" w:after="0" w:afterAutospacing="0"/>
        <w:ind w:right="186"/>
        <w:jc w:val="center"/>
      </w:pPr>
      <w:r>
        <w:rPr>
          <w:color w:val="000000"/>
          <w:sz w:val="20"/>
          <w:szCs w:val="20"/>
        </w:rPr>
        <w:t>наименование юридического лица (за исключением государственных (муниципальных) учреждений),</w:t>
      </w:r>
    </w:p>
    <w:p w:rsidR="00C4181F" w:rsidRDefault="00C4181F" w:rsidP="00C4181F">
      <w:pPr>
        <w:pStyle w:val="a3"/>
        <w:spacing w:before="0" w:beforeAutospacing="0" w:after="0" w:afterAutospacing="0"/>
        <w:ind w:right="185"/>
        <w:jc w:val="center"/>
      </w:pPr>
      <w:r>
        <w:rPr>
          <w:color w:val="000000"/>
          <w:sz w:val="20"/>
          <w:szCs w:val="20"/>
        </w:rPr>
        <w:t>крестьянског</w:t>
      </w:r>
      <w:proofErr w:type="gramStart"/>
      <w:r>
        <w:rPr>
          <w:color w:val="000000"/>
          <w:sz w:val="20"/>
          <w:szCs w:val="20"/>
        </w:rPr>
        <w:t>о(</w:t>
      </w:r>
      <w:proofErr w:type="gramEnd"/>
      <w:r>
        <w:rPr>
          <w:color w:val="000000"/>
          <w:sz w:val="20"/>
          <w:szCs w:val="20"/>
        </w:rPr>
        <w:t>фермерского) хозяйства, индивидуальный предприниматель</w:t>
      </w:r>
    </w:p>
    <w:p w:rsidR="00E22EB1" w:rsidRDefault="00E22EB1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1F" w:rsidRPr="00C4181F" w:rsidRDefault="00C4181F" w:rsidP="00C41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715"/>
        <w:gridCol w:w="1715"/>
        <w:gridCol w:w="1355"/>
        <w:gridCol w:w="1489"/>
        <w:gridCol w:w="1275"/>
        <w:gridCol w:w="2022"/>
      </w:tblGrid>
      <w:tr w:rsidR="00707D13" w:rsidRPr="00707D13" w:rsidTr="00707D13">
        <w:trPr>
          <w:jc w:val="center"/>
        </w:trPr>
        <w:tc>
          <w:tcPr>
            <w:tcW w:w="1595" w:type="dxa"/>
          </w:tcPr>
          <w:p w:rsidR="00212F71" w:rsidRPr="00707D13" w:rsidRDefault="00707D13" w:rsidP="0070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D13">
              <w:rPr>
                <w:rFonts w:ascii="Times New Roman" w:hAnsi="Times New Roman" w:cs="Times New Roman"/>
                <w:sz w:val="24"/>
                <w:szCs w:val="24"/>
              </w:rPr>
              <w:t>Наименование покупателя</w:t>
            </w:r>
          </w:p>
        </w:tc>
        <w:tc>
          <w:tcPr>
            <w:tcW w:w="1595" w:type="dxa"/>
          </w:tcPr>
          <w:p w:rsidR="00212F71" w:rsidRPr="00707D13" w:rsidRDefault="00707D13" w:rsidP="0070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номер документа на реализацию</w:t>
            </w:r>
          </w:p>
        </w:tc>
        <w:tc>
          <w:tcPr>
            <w:tcW w:w="1595" w:type="dxa"/>
          </w:tcPr>
          <w:p w:rsidR="00212F71" w:rsidRPr="00707D13" w:rsidRDefault="00707D13" w:rsidP="0070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продукции</w:t>
            </w:r>
          </w:p>
        </w:tc>
        <w:tc>
          <w:tcPr>
            <w:tcW w:w="1595" w:type="dxa"/>
          </w:tcPr>
          <w:p w:rsidR="00212F71" w:rsidRPr="00707D13" w:rsidRDefault="00707D13" w:rsidP="0070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тонн</w:t>
            </w:r>
          </w:p>
        </w:tc>
        <w:tc>
          <w:tcPr>
            <w:tcW w:w="1595" w:type="dxa"/>
          </w:tcPr>
          <w:p w:rsidR="00212F71" w:rsidRPr="00707D13" w:rsidRDefault="00707D13" w:rsidP="0070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субсидии, рублей</w:t>
            </w:r>
          </w:p>
        </w:tc>
        <w:tc>
          <w:tcPr>
            <w:tcW w:w="1596" w:type="dxa"/>
          </w:tcPr>
          <w:p w:rsidR="00212F71" w:rsidRPr="00707D13" w:rsidRDefault="00707D13" w:rsidP="00707D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субсидии к выплате, рублей (заполняется уполномоченным органом)</w:t>
            </w:r>
          </w:p>
        </w:tc>
      </w:tr>
      <w:tr w:rsidR="00707D13" w:rsidRPr="00707D13" w:rsidTr="00707D13">
        <w:trPr>
          <w:jc w:val="center"/>
        </w:trPr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13" w:rsidRPr="00707D13" w:rsidTr="00707D13">
        <w:trPr>
          <w:jc w:val="center"/>
        </w:trPr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D13" w:rsidRPr="00707D13" w:rsidTr="00707D13">
        <w:trPr>
          <w:jc w:val="center"/>
        </w:trPr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12F71" w:rsidRPr="00707D13" w:rsidRDefault="00212F71" w:rsidP="00E2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2F71" w:rsidRDefault="00212F71" w:rsidP="00212F71">
      <w:pPr>
        <w:pStyle w:val="a5"/>
        <w:spacing w:before="178" w:line="229" w:lineRule="exact"/>
      </w:pPr>
      <w:r>
        <w:t>Примечание:</w:t>
      </w:r>
    </w:p>
    <w:p w:rsidR="00212F71" w:rsidRDefault="00212F71" w:rsidP="00707D13">
      <w:pPr>
        <w:pStyle w:val="a5"/>
        <w:tabs>
          <w:tab w:val="left" w:pos="5616"/>
          <w:tab w:val="left" w:pos="5997"/>
          <w:tab w:val="left" w:pos="6541"/>
          <w:tab w:val="left" w:pos="7799"/>
          <w:tab w:val="left" w:pos="8233"/>
          <w:tab w:val="left" w:pos="8775"/>
        </w:tabs>
        <w:ind w:right="1771"/>
        <w:jc w:val="both"/>
      </w:pPr>
      <w:r>
        <w:t>заготовлено дикоросов, всего с</w:t>
      </w:r>
      <w:r>
        <w:rPr>
          <w:spacing w:val="-9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года</w:t>
      </w:r>
      <w:r w:rsidR="00707D13">
        <w:t>______________</w:t>
      </w:r>
      <w:r>
        <w:t xml:space="preserve">(тонн), в </w:t>
      </w:r>
      <w:proofErr w:type="spellStart"/>
      <w:r>
        <w:t>т.ч</w:t>
      </w:r>
      <w:proofErr w:type="spellEnd"/>
      <w:r>
        <w:t>.</w:t>
      </w:r>
      <w:r>
        <w:rPr>
          <w:spacing w:val="-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месяц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(тонн) </w:t>
      </w:r>
    </w:p>
    <w:p w:rsidR="00707D13" w:rsidRDefault="00212F71" w:rsidP="00707D13">
      <w:pPr>
        <w:pStyle w:val="a5"/>
        <w:tabs>
          <w:tab w:val="left" w:pos="5616"/>
          <w:tab w:val="left" w:pos="5997"/>
          <w:tab w:val="left" w:pos="6541"/>
          <w:tab w:val="left" w:pos="7799"/>
          <w:tab w:val="left" w:pos="8233"/>
          <w:tab w:val="left" w:pos="8775"/>
        </w:tabs>
        <w:ind w:right="-1"/>
        <w:jc w:val="both"/>
      </w:pPr>
      <w:r>
        <w:t>переработано  дикоросов,  всего  с</w:t>
      </w:r>
      <w:r>
        <w:rPr>
          <w:spacing w:val="38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года</w:t>
      </w:r>
      <w:r w:rsidR="00707D13">
        <w:t>___________</w:t>
      </w:r>
      <w:r>
        <w:t xml:space="preserve">(тонн), в </w:t>
      </w:r>
      <w:proofErr w:type="spellStart"/>
      <w:r>
        <w:t>т.ч</w:t>
      </w:r>
      <w:proofErr w:type="spellEnd"/>
      <w:r>
        <w:t>.</w:t>
      </w:r>
      <w:r>
        <w:rPr>
          <w:spacing w:val="-5"/>
        </w:rPr>
        <w:t xml:space="preserve"> </w:t>
      </w:r>
      <w:r>
        <w:t>за</w:t>
      </w:r>
      <w:r w:rsidR="00707D13">
        <w:t xml:space="preserve"> м</w:t>
      </w:r>
      <w:r>
        <w:t>есяц</w:t>
      </w:r>
      <w:r w:rsidR="00707D13">
        <w:t>_____</w:t>
      </w:r>
      <w:r>
        <w:t xml:space="preserve">(тонн) </w:t>
      </w:r>
    </w:p>
    <w:p w:rsidR="00212F71" w:rsidRDefault="00212F71" w:rsidP="00707D13">
      <w:pPr>
        <w:pStyle w:val="a5"/>
        <w:tabs>
          <w:tab w:val="left" w:pos="5616"/>
          <w:tab w:val="left" w:pos="5997"/>
          <w:tab w:val="left" w:pos="6541"/>
          <w:tab w:val="left" w:pos="7799"/>
          <w:tab w:val="left" w:pos="8233"/>
          <w:tab w:val="left" w:pos="8775"/>
        </w:tabs>
        <w:ind w:right="-1"/>
        <w:jc w:val="both"/>
      </w:pPr>
      <w:r>
        <w:t>произведено продукции дикоросов, всего с</w:t>
      </w:r>
      <w:r>
        <w:rPr>
          <w:spacing w:val="-10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года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(тонн), в </w:t>
      </w:r>
      <w:proofErr w:type="spellStart"/>
      <w:r>
        <w:t>т.ч</w:t>
      </w:r>
      <w:proofErr w:type="spellEnd"/>
      <w:r>
        <w:t>.</w:t>
      </w:r>
      <w:r>
        <w:rPr>
          <w:spacing w:val="-6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месяц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(тонн)</w:t>
      </w:r>
    </w:p>
    <w:p w:rsidR="002B0CB4" w:rsidRDefault="002B0CB4" w:rsidP="00707D13">
      <w:pPr>
        <w:pStyle w:val="a3"/>
        <w:spacing w:before="1" w:beforeAutospacing="0" w:after="0" w:afterAutospacing="0"/>
        <w:ind w:right="-1"/>
        <w:jc w:val="both"/>
        <w:rPr>
          <w:color w:val="000000"/>
          <w:sz w:val="20"/>
          <w:szCs w:val="20"/>
        </w:rPr>
      </w:pPr>
    </w:p>
    <w:p w:rsidR="00CC7240" w:rsidRDefault="00CC7240" w:rsidP="002B0C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CB4" w:rsidRDefault="002B0CB4" w:rsidP="002B0C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EB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(глава </w:t>
      </w:r>
      <w:proofErr w:type="gramStart"/>
      <w:r w:rsidRPr="00E22EB1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E22EB1">
        <w:rPr>
          <w:rFonts w:ascii="Times New Roman" w:hAnsi="Times New Roman" w:cs="Times New Roman"/>
          <w:color w:val="000000"/>
          <w:sz w:val="24"/>
          <w:szCs w:val="24"/>
        </w:rPr>
        <w:t>Ф)Х, ИП) – получателя субсидии</w:t>
      </w:r>
    </w:p>
    <w:p w:rsidR="002B0CB4" w:rsidRDefault="002B0CB4" w:rsidP="002B0C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__________________</w:t>
      </w:r>
    </w:p>
    <w:p w:rsidR="002B0CB4" w:rsidRPr="00E22EB1" w:rsidRDefault="002B0CB4" w:rsidP="002B0CB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2EB1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E22EB1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Pr="00E22EB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Ф.И.О.</w:t>
      </w:r>
    </w:p>
    <w:p w:rsidR="002B0CB4" w:rsidRDefault="002B0CB4" w:rsidP="002B0C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– получателя субсидии (при наличии)</w:t>
      </w: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    __________________</w:t>
      </w: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Ф.И.О.</w:t>
      </w:r>
    </w:p>
    <w:p w:rsidR="00CC7240" w:rsidRDefault="00CC7240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______________20__г.</w:t>
      </w:r>
    </w:p>
    <w:p w:rsidR="002B0CB4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B0CB4" w:rsidRPr="00E22EB1" w:rsidRDefault="002B0CB4" w:rsidP="002B0CB4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МП (при наличии)</w:t>
      </w:r>
    </w:p>
    <w:p w:rsidR="002B0CB4" w:rsidRDefault="002B0CB4" w:rsidP="002B0CB4">
      <w:pPr>
        <w:pStyle w:val="a3"/>
        <w:spacing w:before="1" w:beforeAutospacing="0" w:after="0" w:afterAutospacing="0"/>
        <w:ind w:left="567" w:right="-1"/>
      </w:pPr>
    </w:p>
    <w:p w:rsidR="00ED1863" w:rsidRDefault="00ED1863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E22E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CC7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C7240" w:rsidSect="00CC724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E6539" w:rsidRPr="00CC7240" w:rsidRDefault="001E6539" w:rsidP="001E653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C72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C7240"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1E6539" w:rsidRPr="00FE6F0F" w:rsidRDefault="001E6539" w:rsidP="001E65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расчета и предоставления субсидии </w:t>
      </w:r>
    </w:p>
    <w:p w:rsidR="001E6539" w:rsidRDefault="001E6539" w:rsidP="001E65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FE6F0F">
        <w:rPr>
          <w:rFonts w:ascii="Times New Roman" w:hAnsi="Times New Roman" w:cs="Times New Roman"/>
          <w:b w:val="0"/>
          <w:sz w:val="28"/>
          <w:szCs w:val="28"/>
        </w:rPr>
        <w:t xml:space="preserve">на развитие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деятельности по заготовке </w:t>
      </w:r>
    </w:p>
    <w:p w:rsidR="001E6539" w:rsidRPr="00FE6F0F" w:rsidRDefault="001E6539" w:rsidP="001E6539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переработке дикоросов</w:t>
      </w:r>
    </w:p>
    <w:p w:rsidR="00CC7240" w:rsidRDefault="00CC7240" w:rsidP="00CC7240"/>
    <w:p w:rsidR="00CC7240" w:rsidRPr="00086921" w:rsidRDefault="00CC7240" w:rsidP="00CC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6921">
        <w:rPr>
          <w:rFonts w:ascii="Times New Roman" w:hAnsi="Times New Roman" w:cs="Times New Roman"/>
          <w:sz w:val="24"/>
          <w:szCs w:val="24"/>
        </w:rPr>
        <w:t>Справка-расчет</w:t>
      </w:r>
    </w:p>
    <w:p w:rsidR="001E6539" w:rsidRPr="001E6539" w:rsidRDefault="001E6539" w:rsidP="00CC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6539">
        <w:rPr>
          <w:rFonts w:ascii="Times New Roman" w:hAnsi="Times New Roman" w:cs="Times New Roman"/>
          <w:sz w:val="24"/>
          <w:szCs w:val="24"/>
        </w:rPr>
        <w:t>субсидии</w:t>
      </w:r>
      <w:r w:rsidRPr="001E65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на</w:t>
      </w:r>
      <w:r w:rsidRPr="001E65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возведение</w:t>
      </w:r>
      <w:r w:rsidRPr="001E65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(строительство),</w:t>
      </w:r>
      <w:r w:rsidRPr="001E65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оснащение,</w:t>
      </w:r>
      <w:r w:rsidRPr="001E65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страхование</w:t>
      </w:r>
      <w:r w:rsidRPr="001E65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пунктов</w:t>
      </w:r>
      <w:r w:rsidRPr="001E653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по</w:t>
      </w:r>
      <w:r w:rsidRPr="001E653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приемке</w:t>
      </w:r>
      <w:r w:rsidRPr="001E653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дикоросов, приобретение специализированной техники и оборудования для хранения, переработки и транспортировки дикоросов согласно перечню, утвержденному Департаментом</w:t>
      </w:r>
      <w:r w:rsidRPr="001E6539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Pr="001E6539">
        <w:rPr>
          <w:rFonts w:ascii="Times New Roman" w:hAnsi="Times New Roman" w:cs="Times New Roman"/>
          <w:sz w:val="24"/>
          <w:szCs w:val="24"/>
        </w:rPr>
        <w:t>промышленности автономного округа</w:t>
      </w:r>
    </w:p>
    <w:p w:rsidR="00CC7240" w:rsidRDefault="00CC7240" w:rsidP="00CC7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6921">
        <w:rPr>
          <w:rFonts w:ascii="Times New Roman" w:hAnsi="Times New Roman" w:cs="Times New Roman"/>
          <w:color w:val="000000"/>
          <w:sz w:val="24"/>
          <w:szCs w:val="24"/>
        </w:rPr>
        <w:t>за _________________ 20__ года</w:t>
      </w:r>
    </w:p>
    <w:p w:rsidR="001E6539" w:rsidRDefault="001E6539" w:rsidP="00CC7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C7240" w:rsidRDefault="00CC7240" w:rsidP="00CC724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  <w:r w:rsidR="001E6539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1E6539" w:rsidRDefault="00CC7240" w:rsidP="00CC7240">
      <w:pPr>
        <w:pStyle w:val="a3"/>
        <w:spacing w:before="0" w:beforeAutospacing="0" w:after="0" w:afterAutospacing="0"/>
        <w:ind w:left="280"/>
        <w:jc w:val="center"/>
        <w:rPr>
          <w:color w:val="000000"/>
          <w:sz w:val="18"/>
          <w:szCs w:val="18"/>
        </w:rPr>
      </w:pPr>
      <w:r w:rsidRPr="00086921">
        <w:rPr>
          <w:color w:val="000000"/>
          <w:sz w:val="18"/>
          <w:szCs w:val="18"/>
        </w:rPr>
        <w:t xml:space="preserve">наименование юридического лица (за исключением государственных (муниципальных) учреждений), </w:t>
      </w:r>
    </w:p>
    <w:p w:rsidR="00CC7240" w:rsidRPr="00086921" w:rsidRDefault="00CC7240" w:rsidP="00CC7240">
      <w:pPr>
        <w:pStyle w:val="a3"/>
        <w:spacing w:before="0" w:beforeAutospacing="0" w:after="0" w:afterAutospacing="0"/>
        <w:ind w:left="280"/>
        <w:jc w:val="center"/>
        <w:rPr>
          <w:sz w:val="18"/>
          <w:szCs w:val="18"/>
        </w:rPr>
      </w:pPr>
      <w:proofErr w:type="gramStart"/>
      <w:r w:rsidRPr="00086921">
        <w:rPr>
          <w:color w:val="000000"/>
          <w:sz w:val="18"/>
          <w:szCs w:val="18"/>
        </w:rPr>
        <w:t>крестьянского</w:t>
      </w:r>
      <w:proofErr w:type="gramEnd"/>
      <w:r w:rsidRPr="00086921">
        <w:rPr>
          <w:color w:val="000000"/>
          <w:sz w:val="18"/>
          <w:szCs w:val="18"/>
        </w:rPr>
        <w:t xml:space="preserve"> (фермерского) хозяйства,</w:t>
      </w:r>
      <w:r w:rsidR="001E6539">
        <w:rPr>
          <w:color w:val="000000"/>
          <w:sz w:val="18"/>
          <w:szCs w:val="18"/>
        </w:rPr>
        <w:t xml:space="preserve"> </w:t>
      </w:r>
      <w:r w:rsidRPr="00086921">
        <w:rPr>
          <w:color w:val="000000"/>
          <w:sz w:val="18"/>
          <w:szCs w:val="18"/>
        </w:rPr>
        <w:t>индивидуальный предприниматель</w:t>
      </w:r>
    </w:p>
    <w:p w:rsidR="00CC7240" w:rsidRDefault="00CC7240" w:rsidP="00CC72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1984"/>
        <w:gridCol w:w="3119"/>
        <w:gridCol w:w="2410"/>
      </w:tblGrid>
      <w:tr w:rsidR="001E6539" w:rsidRPr="00E22EB1" w:rsidTr="001E6539">
        <w:trPr>
          <w:trHeight w:val="536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1E6539" w:rsidRDefault="001E6539" w:rsidP="001E6539">
            <w:pPr>
              <w:spacing w:before="96" w:after="0" w:line="240" w:lineRule="auto"/>
              <w:ind w:left="88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1E6539" w:rsidRDefault="001E6539" w:rsidP="00CC7240">
            <w:pPr>
              <w:spacing w:before="96" w:after="0" w:line="240" w:lineRule="auto"/>
              <w:ind w:left="88" w:right="76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39">
              <w:rPr>
                <w:rFonts w:ascii="Times New Roman" w:hAnsi="Times New Roman" w:cs="Times New Roman"/>
                <w:sz w:val="24"/>
                <w:szCs w:val="24"/>
              </w:rPr>
              <w:t>Стоимость по смете или независимой оценке объекта (строительство)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1E6539" w:rsidRDefault="001E6539" w:rsidP="00CC7240">
            <w:pPr>
              <w:spacing w:before="96" w:after="0" w:line="240" w:lineRule="auto"/>
              <w:ind w:left="88" w:right="59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39">
              <w:rPr>
                <w:rFonts w:ascii="Times New Roman" w:hAnsi="Times New Roman" w:cs="Times New Roman"/>
                <w:sz w:val="24"/>
                <w:szCs w:val="24"/>
              </w:rPr>
              <w:t>Фактическая стоимость возведения (строительства), оснащения, страхования пунктов по приемке дикоросов, приобретения специализированной техники и оборудования для хранения, переработки и транспортировки дикоросов, 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1E6539" w:rsidRDefault="001E6539" w:rsidP="00CC7240">
            <w:pPr>
              <w:spacing w:before="96" w:after="0" w:line="240" w:lineRule="auto"/>
              <w:ind w:left="88" w:right="50" w:hanging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539">
              <w:rPr>
                <w:rFonts w:ascii="Times New Roman" w:hAnsi="Times New Roman" w:cs="Times New Roman"/>
                <w:sz w:val="24"/>
                <w:szCs w:val="24"/>
              </w:rPr>
              <w:t>Сумма субсидии к выплате, рублей (заполняется уполномоченным органом)</w:t>
            </w:r>
          </w:p>
        </w:tc>
      </w:tr>
      <w:tr w:rsidR="001E6539" w:rsidRPr="00E22EB1" w:rsidTr="001E6539">
        <w:trPr>
          <w:trHeight w:val="1525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39" w:rsidRPr="00E22EB1" w:rsidTr="001E6539">
        <w:trPr>
          <w:trHeight w:val="434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39" w:rsidRPr="00E22EB1" w:rsidRDefault="001E6539" w:rsidP="00CC7240">
            <w:pPr>
              <w:spacing w:before="94"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6539" w:rsidRPr="00E22EB1" w:rsidTr="001E6539">
        <w:trPr>
          <w:trHeight w:val="43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539" w:rsidRPr="00E22EB1" w:rsidRDefault="001E6539" w:rsidP="00CC7240">
            <w:pPr>
              <w:spacing w:before="94"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539" w:rsidRPr="00E22EB1" w:rsidRDefault="001E6539" w:rsidP="00CC7240">
            <w:pPr>
              <w:spacing w:after="0" w:line="240" w:lineRule="auto"/>
              <w:ind w:left="88" w:hanging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C7240" w:rsidRDefault="00CC7240" w:rsidP="00CC7240">
      <w:pPr>
        <w:spacing w:after="0" w:line="240" w:lineRule="auto"/>
        <w:ind w:left="88" w:hanging="4"/>
        <w:jc w:val="center"/>
        <w:rPr>
          <w:rFonts w:ascii="Times New Roman" w:hAnsi="Times New Roman" w:cs="Times New Roman"/>
          <w:sz w:val="24"/>
          <w:szCs w:val="24"/>
        </w:rPr>
      </w:pPr>
    </w:p>
    <w:p w:rsidR="00CC7240" w:rsidRDefault="00CC7240" w:rsidP="00CC72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22EB1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организации (глава </w:t>
      </w:r>
      <w:proofErr w:type="gramStart"/>
      <w:r w:rsidRPr="00E22EB1">
        <w:rPr>
          <w:rFonts w:ascii="Times New Roman" w:hAnsi="Times New Roman" w:cs="Times New Roman"/>
          <w:color w:val="000000"/>
          <w:sz w:val="24"/>
          <w:szCs w:val="24"/>
        </w:rPr>
        <w:t>К(</w:t>
      </w:r>
      <w:proofErr w:type="gramEnd"/>
      <w:r w:rsidRPr="00E22EB1">
        <w:rPr>
          <w:rFonts w:ascii="Times New Roman" w:hAnsi="Times New Roman" w:cs="Times New Roman"/>
          <w:color w:val="000000"/>
          <w:sz w:val="24"/>
          <w:szCs w:val="24"/>
        </w:rPr>
        <w:t>Ф)Х, ИП) – получателя субсидии</w:t>
      </w:r>
    </w:p>
    <w:p w:rsidR="00CC7240" w:rsidRDefault="00CC7240" w:rsidP="00CC72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       __________________</w:t>
      </w:r>
    </w:p>
    <w:p w:rsidR="00CC7240" w:rsidRPr="00E22EB1" w:rsidRDefault="00CC7240" w:rsidP="00CC7240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E22EB1"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</w:t>
      </w:r>
      <w:r w:rsidRPr="00E22EB1">
        <w:rPr>
          <w:rFonts w:ascii="Times New Roman" w:hAnsi="Times New Roman" w:cs="Times New Roman"/>
          <w:color w:val="000000"/>
          <w:sz w:val="18"/>
          <w:szCs w:val="18"/>
        </w:rPr>
        <w:t>(подпись)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   </w:t>
      </w:r>
      <w:r w:rsidRPr="00E22EB1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Ф.И.О.</w:t>
      </w:r>
    </w:p>
    <w:p w:rsidR="00CC7240" w:rsidRDefault="00CC7240" w:rsidP="00CC72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2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 – получателя субсидии (при наличии)</w:t>
      </w: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    __________________</w:t>
      </w: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</w:t>
      </w: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(подпись)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</w:t>
      </w:r>
      <w:r w:rsidRPr="00E22EB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Ф.И.О.</w:t>
      </w: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«___» ______________20__г.</w:t>
      </w:r>
    </w:p>
    <w:p w:rsidR="00CC7240" w:rsidRDefault="00CC7240" w:rsidP="00CC7240">
      <w:pPr>
        <w:spacing w:before="1"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C7240" w:rsidRPr="00E22EB1" w:rsidRDefault="00CC7240" w:rsidP="00CC7240">
      <w:pPr>
        <w:spacing w:before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МП (при наличии)</w:t>
      </w:r>
    </w:p>
    <w:sectPr w:rsidR="00CC7240" w:rsidRPr="00E22EB1" w:rsidSect="001E6539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DB6"/>
    <w:rsid w:val="00021132"/>
    <w:rsid w:val="00051C0F"/>
    <w:rsid w:val="00086921"/>
    <w:rsid w:val="000879A1"/>
    <w:rsid w:val="000E0CCF"/>
    <w:rsid w:val="001E6539"/>
    <w:rsid w:val="00207945"/>
    <w:rsid w:val="0021002D"/>
    <w:rsid w:val="00212F71"/>
    <w:rsid w:val="002B0CB4"/>
    <w:rsid w:val="003F1D99"/>
    <w:rsid w:val="00401179"/>
    <w:rsid w:val="00434755"/>
    <w:rsid w:val="00477325"/>
    <w:rsid w:val="004E2CD8"/>
    <w:rsid w:val="005F466D"/>
    <w:rsid w:val="006818A2"/>
    <w:rsid w:val="006C4D77"/>
    <w:rsid w:val="00707D13"/>
    <w:rsid w:val="007337B3"/>
    <w:rsid w:val="007E7620"/>
    <w:rsid w:val="008013F2"/>
    <w:rsid w:val="00830FC9"/>
    <w:rsid w:val="00836C07"/>
    <w:rsid w:val="00873D56"/>
    <w:rsid w:val="009C6362"/>
    <w:rsid w:val="009F6935"/>
    <w:rsid w:val="00A52BC2"/>
    <w:rsid w:val="00A9740D"/>
    <w:rsid w:val="00AA34E1"/>
    <w:rsid w:val="00AB2306"/>
    <w:rsid w:val="00AC3C2C"/>
    <w:rsid w:val="00AE3C49"/>
    <w:rsid w:val="00B36420"/>
    <w:rsid w:val="00BE1722"/>
    <w:rsid w:val="00C308F1"/>
    <w:rsid w:val="00C4181F"/>
    <w:rsid w:val="00CC7240"/>
    <w:rsid w:val="00CE0368"/>
    <w:rsid w:val="00CE5305"/>
    <w:rsid w:val="00D140CF"/>
    <w:rsid w:val="00D24D93"/>
    <w:rsid w:val="00D64D37"/>
    <w:rsid w:val="00D856FC"/>
    <w:rsid w:val="00E22EB1"/>
    <w:rsid w:val="00E47CA5"/>
    <w:rsid w:val="00E7474A"/>
    <w:rsid w:val="00ED1863"/>
    <w:rsid w:val="00F77DB6"/>
    <w:rsid w:val="00FB4E9B"/>
    <w:rsid w:val="00FD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22EB1"/>
  </w:style>
  <w:style w:type="table" w:styleId="a4">
    <w:name w:val="Table Grid"/>
    <w:basedOn w:val="a1"/>
    <w:uiPriority w:val="59"/>
    <w:rsid w:val="0021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212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12F71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7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7D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0869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E22EB1"/>
  </w:style>
  <w:style w:type="table" w:styleId="a4">
    <w:name w:val="Table Grid"/>
    <w:basedOn w:val="a1"/>
    <w:uiPriority w:val="59"/>
    <w:rsid w:val="00212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1"/>
    <w:qFormat/>
    <w:rsid w:val="00212F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212F71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1913">
          <w:marLeft w:val="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29713">
          <w:marLeft w:val="1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1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02E7486218EC4AAAEA8D9EB1D8F97F642894CABA585918179297480D0B7D3606E7DEA66C093A2F03FD2EC3D35FED4DF123EB46E01D35200C6CA103M5KC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E6996E3ACF17D2A325C2862A656DE25761EAC829CDA80929ECCEAFF16DF2ABEA41B437627728183B32D3CCF2CA056215ABAE8700E50FBE50F2AD9Cv4cAL" TargetMode="External"/><Relationship Id="rId5" Type="http://schemas.openxmlformats.org/officeDocument/2006/relationships/hyperlink" Target="consultantplus://offline/ref=CBE3703570377DEBAC185E00D857591EBE65FF06511E789D9152A11376C094E51856F2CA4D2CAB37750F3204A9613D3F1E8A0C7A3563EB5FU7e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17</Pages>
  <Words>5304</Words>
  <Characters>30233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Богданова Олеся Александровна</cp:lastModifiedBy>
  <cp:revision>11</cp:revision>
  <dcterms:created xsi:type="dcterms:W3CDTF">2021-01-18T09:14:00Z</dcterms:created>
  <dcterms:modified xsi:type="dcterms:W3CDTF">2021-01-19T08:58:00Z</dcterms:modified>
</cp:coreProperties>
</file>