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Приложение 3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 xml:space="preserve">к пункту </w:t>
      </w:r>
      <w:r w:rsidR="002E532E">
        <w:rPr>
          <w:rFonts w:ascii="Times New Roman" w:hAnsi="Times New Roman" w:cs="Times New Roman"/>
          <w:sz w:val="32"/>
          <w:szCs w:val="32"/>
        </w:rPr>
        <w:t>1.4.</w:t>
      </w:r>
      <w:r w:rsidRPr="00E269DA">
        <w:rPr>
          <w:rFonts w:ascii="Times New Roman" w:hAnsi="Times New Roman" w:cs="Times New Roman"/>
          <w:sz w:val="32"/>
          <w:szCs w:val="32"/>
        </w:rPr>
        <w:t xml:space="preserve"> протокола заседания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регионального оперативного штаба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по предупреждению завоза и распространения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коронавирусной инфекции на территории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Ханты–Мансийского автономного округа – Югры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от 18 мая 2021 года № 94</w:t>
      </w:r>
    </w:p>
    <w:p w:rsidR="009045F6" w:rsidRPr="00E269DA" w:rsidRDefault="009045F6" w:rsidP="00E269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Рекомендации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для работодателей о регулировании трудовых отношений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в дни вакцинации от новой коронавирусной инфекции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1" w:name="Par42"/>
      <w:bookmarkEnd w:id="1"/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Настоящие рекомендации разработаны Департаментом труда и занятости населения Ханты-Мансийского автономного округа – Югры в целях регулировании трудовых отношений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дни вакцинации от новой коронавирусной инфекции и (или)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дни после ее получения (далее – вакцинация).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случаях ухудшения самочувствия после проведения вакцинации работнику следует обратиться в медицинскую организацию по месту жительства оформить листок нетрудоспособности с выплатой пособия по временной нетрудоспособности.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листка нетрудоспособности (при наличии справки о вакцинации), работодателю организовать комплекс мероприятий по регулированию трудовых отношений 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работников, которые прошли вакцинацию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 одному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из следующих вариантов: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перевод работников на дистанционную работу;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ежегодного оплачиваемого отпуска;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дополнительного оплачиваемого дня отпуска;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введение времени простоя.</w:t>
      </w:r>
    </w:p>
    <w:p w:rsidR="00E91C55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Позиции, приведенные в настоящих рекомендациях, 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целесообразно регламентировать распорядите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льными документами организации.</w:t>
      </w:r>
    </w:p>
    <w:p w:rsidR="00E269DA" w:rsidRPr="00E269DA" w:rsidRDefault="00E269DA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I. </w:t>
      </w:r>
      <w:r w:rsidR="008C70AD" w:rsidRPr="00E269D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Перевод работников на дистанционную работу</w:t>
      </w:r>
    </w:p>
    <w:p w:rsidR="008C70AD" w:rsidRPr="00E269DA" w:rsidRDefault="008C70AD" w:rsidP="00E2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Работники с их согласия, в период вакцинации, при наличии организационной и технической возможности могут быть переведены на дистанционную форму работы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(далее – дистанционная работа) </w:t>
      </w:r>
      <w:r w:rsidR="00E269DA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порядке,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предусмотренном главой 49.1 Кодекса.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При переводе на дистанционную работу заключить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работником дополнительное соглашение о выполнении определенной трудовым договором трудовой функции вне места нахождения работодателя, вне стационарного рабочего места, территории или объекта, прямо или косвенно находящихся под контролем работодателя.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Работодатель, заключивший с работниками дополнительное соглашение о дистанционной работе, обязан обеспечить выполнение норм трудового законодательства.</w:t>
      </w:r>
    </w:p>
    <w:p w:rsidR="00E91C55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работником трудовой функции дистанционно не может являться основанием дл</w:t>
      </w:r>
      <w:r w:rsidR="00E91C55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снижения ему заработной платы.</w:t>
      </w: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ежегодного оплачиваемого отпуска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 по согласованию с работодателем, на период вакцинации, может использ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вать день (дни) ежегодного оплачиваемого отпуска.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со статьей 124 Кодекса ежегодный оплачиваемый отпуск может быть продлен или перенесен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другой срок, определяемый работодателем с учетом пожеланий работника в случаях, предусмотренных трудовым законодательством, локальными нормативными актами, уважительными причинами. Изменения вносятся в график отпусков по заявлению работника, согласованного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работодателем.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Пример заявления о ежегодном оплачиваемом отпуске: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</w:t>
      </w:r>
      <w:r w:rsidR="00E91C5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(должность, 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мне день отдыха в счет ежегодного оплачиваемого отпуска 23 мая 2021 года для прохождения вакцинации от коронавирусной инфекции.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E91C55" w:rsidRPr="00E269DA" w:rsidRDefault="00E91C55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дополнительного оплачиваемого дня отпуска</w:t>
      </w:r>
    </w:p>
    <w:p w:rsidR="008C70AD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 частью 2 статьи 41 Кодекса работодатель вправе предусмотреть в коллективном договоре, соглашении, локальном нормативном акте организации мероприятия </w:t>
      </w:r>
      <w:r w:rsid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 оздоровлению работников, в частности, предоставления дополнительного дня отпуска с сохранением за работниками заработной платы для прохождения вакцинации.</w:t>
      </w:r>
    </w:p>
    <w:p w:rsidR="00E269DA" w:rsidRPr="00E269DA" w:rsidRDefault="00E269DA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положения о дополнительном оплачиваемом отпуске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коллективном договоре: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«Работникам, которые приняли решение пройти вакцинацию, предоставляется дополнительный оплачиваемый отпуск продолжительностью один календарный день с сохранением за работниками заработной платы».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приказа о предоставлении дополнительного дня отпуска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lastRenderedPageBreak/>
        <w:t>ПРИКАЗ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предоставлении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дополнительного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дня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отдыха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прошли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вакцинацию</w:t>
      </w:r>
    </w:p>
    <w:tbl>
      <w:tblPr>
        <w:tblW w:w="10200" w:type="dxa"/>
        <w:tblLook w:val="0600" w:firstRow="0" w:lastRow="0" w:firstColumn="0" w:lastColumn="0" w:noHBand="1" w:noVBand="1"/>
      </w:tblPr>
      <w:tblGrid>
        <w:gridCol w:w="6900"/>
        <w:gridCol w:w="3300"/>
      </w:tblGrid>
      <w:tr w:rsidR="008C70AD" w:rsidRPr="008C70AD" w:rsidTr="00D63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связи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 от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коронавирусной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инфекции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ПРИКАЗЫВАЮ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C70AD" w:rsidRPr="008C70AD" w:rsidRDefault="008C70AD" w:rsidP="00E91C55">
      <w:pPr>
        <w:ind w:firstLine="708"/>
        <w:jc w:val="both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1. Объявить______________года оплачиваемым выходным днем для всех работников,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которые прошли первый/второй этап вакцинации от коронавирусной инфекции _________ _2021 года, согласно списку работников _____________, подлежащих вакцинации (приложение № 1)</w:t>
      </w:r>
      <w:r w:rsidR="00E91C55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2. 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произвести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оплату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дополнительный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выходной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день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размере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средней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заработной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платы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3. ________________________________________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ознакомить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приказом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прошли первый/второй этап вакцинации от коронавирусной инфекции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</w:t>
      </w:r>
    </w:p>
    <w:p w:rsidR="008C70AD" w:rsidRPr="008C70AD" w:rsidRDefault="008C70AD" w:rsidP="008C7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1740" w:type="dxa"/>
        <w:tblLook w:val="0600" w:firstRow="0" w:lastRow="0" w:firstColumn="0" w:lastColumn="0" w:noHBand="1" w:noVBand="1"/>
      </w:tblPr>
      <w:tblGrid>
        <w:gridCol w:w="11740"/>
      </w:tblGrid>
      <w:tr w:rsidR="008C70AD" w:rsidRPr="008C70AD" w:rsidTr="00D637AB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C70AD" w:rsidRPr="008C70AD" w:rsidTr="00D637AB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приказом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ознакомлен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70AD" w:rsidRPr="008C70AD" w:rsidTr="00D637AB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предоставлении дополнительного дня отпуска 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организации,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(должность и 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Прошу предоставить дополнительный оплачиваемый выходной день 23 мая 2021 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года с сохранением заработной платы для  прохождения вакцинацию от коронавирусной инфекции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F309FE" w:rsidRDefault="00F309FE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C55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E91C55" w:rsidRPr="00E269D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172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времени простоя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отсутствии организационной и технической возможности перевода работников на дистанционную работу, отказе работника использовать дни ежегодного оплачиваемого отпуска, отсутствии у работодателя возможности предоставления работникам дополнительных дней с сохранением за работниками заработной плат</w:t>
      </w:r>
      <w:r w:rsid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ы работодатель по согласованию с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работником рассматривает возможность введения времени простоя на период вакцинации.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частью 2 статьи 157 Кодекса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обстоятельствам, не зависящим от работника и работодателя, на период вакцинации оформляется время простоя с оплатой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размере двух третей тарифной ставки, оклада (должностного оклада), рассчитанных пропорционально времени простоя. 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Трудовым законодательством предельный перечень обстоятельств, которые могут стать причиной простоя,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определен. Однако необходимо учесть, что причиной объявления простоя могут быть лишь те обстоятельства, которые носят временный характер.</w:t>
      </w: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Соответствующее решение оформляется локальным актом организации, содержащем информацию о причинах приостановления работы (справка о вакцинации), сроках, оплате в соответствии со статьей 157 Кодекса.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оформления простоя по обстоятельствам, не зависящим от работника и работодателя: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(место нахождения, контактные данные)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№ 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объявлении простоя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 связи с вакцинацией работника ____________от коронавирусной инфекции 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приказываю: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Период простоя с «__»_________________ ____ г. по «__»______________ _____ г. считать произошедшим по причинам, не зависящим от работника и работодателя.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В </w:t>
      </w:r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соответствии со </w:t>
      </w:r>
      <w:hyperlink r:id="rId9" w:history="1">
        <w:r w:rsidRPr="006B3176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ru-RU"/>
          </w:rPr>
          <w:t>ст. 157</w:t>
        </w:r>
      </w:hyperlink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Трудового кодекса Российской Федерации время простоя по причинам, не зависящим от работодателя и работника, оплачивается в размере не менее двух третей тарифной 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ставки, оклада (должностного оклада), рассчитанных пропорционально времени простоя.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В связи с вышеизложенным бухгалтеру __________________________________ (Ф.И.О.) подготовить документы для проведения соответствующих расчетов.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Контроль за исполнением настоящего приказа возложить на ________________________ (должность) __________________________ (Ф.И.О.).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4F2B4B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="008C70A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»_________________ _____ года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3023"/>
      </w:tblGrid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____________________________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</w:t>
            </w:r>
          </w:p>
        </w:tc>
      </w:tr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за простой производится в дни выплаты заработной платы, установленные в организации.</w:t>
      </w:r>
    </w:p>
    <w:sectPr w:rsidR="008C70AD" w:rsidRPr="00E269DA" w:rsidSect="00F309FE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B4" w:rsidRDefault="00551DB4" w:rsidP="00E1575F">
      <w:pPr>
        <w:spacing w:after="0" w:line="240" w:lineRule="auto"/>
      </w:pPr>
      <w:r>
        <w:separator/>
      </w:r>
    </w:p>
  </w:endnote>
  <w:endnote w:type="continuationSeparator" w:id="0">
    <w:p w:rsidR="00551DB4" w:rsidRDefault="00551DB4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B4" w:rsidRDefault="00551DB4" w:rsidP="00E1575F">
      <w:pPr>
        <w:spacing w:after="0" w:line="240" w:lineRule="auto"/>
      </w:pPr>
      <w:r>
        <w:separator/>
      </w:r>
    </w:p>
  </w:footnote>
  <w:footnote w:type="continuationSeparator" w:id="0">
    <w:p w:rsidR="00551DB4" w:rsidRDefault="00551DB4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52329"/>
      <w:docPartObj>
        <w:docPartGallery w:val="Page Numbers (Top of Page)"/>
        <w:docPartUnique/>
      </w:docPartObj>
    </w:sdtPr>
    <w:sdtEndPr/>
    <w:sdtContent>
      <w:p w:rsidR="00E91C55" w:rsidRDefault="00E9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6F">
          <w:rPr>
            <w:noProof/>
          </w:rPr>
          <w:t>6</w:t>
        </w:r>
        <w:r>
          <w:fldChar w:fldCharType="end"/>
        </w:r>
      </w:p>
    </w:sdtContent>
  </w:sdt>
  <w:p w:rsidR="00E91C55" w:rsidRDefault="00E91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25D"/>
    <w:multiLevelType w:val="hybridMultilevel"/>
    <w:tmpl w:val="F18AC080"/>
    <w:lvl w:ilvl="0" w:tplc="A3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103296"/>
    <w:rsid w:val="00132B92"/>
    <w:rsid w:val="001333CA"/>
    <w:rsid w:val="00134CB0"/>
    <w:rsid w:val="001724BE"/>
    <w:rsid w:val="00176569"/>
    <w:rsid w:val="00186423"/>
    <w:rsid w:val="001A2A97"/>
    <w:rsid w:val="001B0213"/>
    <w:rsid w:val="00202FAD"/>
    <w:rsid w:val="00204DE7"/>
    <w:rsid w:val="0024243A"/>
    <w:rsid w:val="00257A1C"/>
    <w:rsid w:val="0028436D"/>
    <w:rsid w:val="002A0BD4"/>
    <w:rsid w:val="002E532E"/>
    <w:rsid w:val="002E675B"/>
    <w:rsid w:val="00302796"/>
    <w:rsid w:val="00305374"/>
    <w:rsid w:val="0032095F"/>
    <w:rsid w:val="00331F42"/>
    <w:rsid w:val="00361E1C"/>
    <w:rsid w:val="00375C86"/>
    <w:rsid w:val="003E4016"/>
    <w:rsid w:val="003F5CCE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2B4B"/>
    <w:rsid w:val="00520BA1"/>
    <w:rsid w:val="005340A1"/>
    <w:rsid w:val="00551DB4"/>
    <w:rsid w:val="00555129"/>
    <w:rsid w:val="005604FE"/>
    <w:rsid w:val="005756E8"/>
    <w:rsid w:val="00580C6F"/>
    <w:rsid w:val="0059661B"/>
    <w:rsid w:val="005C5D23"/>
    <w:rsid w:val="005C74EA"/>
    <w:rsid w:val="005E13CA"/>
    <w:rsid w:val="0068420C"/>
    <w:rsid w:val="00684B68"/>
    <w:rsid w:val="00693A99"/>
    <w:rsid w:val="00693FDA"/>
    <w:rsid w:val="006A1D7D"/>
    <w:rsid w:val="006B3176"/>
    <w:rsid w:val="006F5580"/>
    <w:rsid w:val="00700B7A"/>
    <w:rsid w:val="00760C1F"/>
    <w:rsid w:val="00773577"/>
    <w:rsid w:val="007767DF"/>
    <w:rsid w:val="0078386D"/>
    <w:rsid w:val="007976A9"/>
    <w:rsid w:val="007A1944"/>
    <w:rsid w:val="007A205A"/>
    <w:rsid w:val="007A5269"/>
    <w:rsid w:val="007B4450"/>
    <w:rsid w:val="007C4A5F"/>
    <w:rsid w:val="007D289F"/>
    <w:rsid w:val="00840AB4"/>
    <w:rsid w:val="00852D06"/>
    <w:rsid w:val="008B7054"/>
    <w:rsid w:val="008C70AD"/>
    <w:rsid w:val="008E109D"/>
    <w:rsid w:val="008F6AE2"/>
    <w:rsid w:val="009045F6"/>
    <w:rsid w:val="00931D2B"/>
    <w:rsid w:val="00955AAC"/>
    <w:rsid w:val="009669CF"/>
    <w:rsid w:val="0097248F"/>
    <w:rsid w:val="009A7B06"/>
    <w:rsid w:val="009D5492"/>
    <w:rsid w:val="00A119CB"/>
    <w:rsid w:val="00A2022F"/>
    <w:rsid w:val="00A23DC4"/>
    <w:rsid w:val="00A31AC4"/>
    <w:rsid w:val="00A3608D"/>
    <w:rsid w:val="00A622C1"/>
    <w:rsid w:val="00AF1FD5"/>
    <w:rsid w:val="00B25C69"/>
    <w:rsid w:val="00B56A10"/>
    <w:rsid w:val="00BF06EE"/>
    <w:rsid w:val="00BF6484"/>
    <w:rsid w:val="00C41DF2"/>
    <w:rsid w:val="00C464CA"/>
    <w:rsid w:val="00C81144"/>
    <w:rsid w:val="00C8449D"/>
    <w:rsid w:val="00C90168"/>
    <w:rsid w:val="00C9369C"/>
    <w:rsid w:val="00C936D6"/>
    <w:rsid w:val="00C954B4"/>
    <w:rsid w:val="00C97597"/>
    <w:rsid w:val="00CA321C"/>
    <w:rsid w:val="00CC78FD"/>
    <w:rsid w:val="00CD3895"/>
    <w:rsid w:val="00CE2259"/>
    <w:rsid w:val="00D52BA9"/>
    <w:rsid w:val="00D565F2"/>
    <w:rsid w:val="00D57BA5"/>
    <w:rsid w:val="00D64FB7"/>
    <w:rsid w:val="00D97261"/>
    <w:rsid w:val="00DB563C"/>
    <w:rsid w:val="00DC0307"/>
    <w:rsid w:val="00E040F2"/>
    <w:rsid w:val="00E1575F"/>
    <w:rsid w:val="00E269DA"/>
    <w:rsid w:val="00E27B83"/>
    <w:rsid w:val="00E4353B"/>
    <w:rsid w:val="00E43ACC"/>
    <w:rsid w:val="00E91C55"/>
    <w:rsid w:val="00ED50DF"/>
    <w:rsid w:val="00ED6BE8"/>
    <w:rsid w:val="00F107E7"/>
    <w:rsid w:val="00F132CC"/>
    <w:rsid w:val="00F13B41"/>
    <w:rsid w:val="00F141CF"/>
    <w:rsid w:val="00F21227"/>
    <w:rsid w:val="00F309FE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2637&amp;date=12.05.2021&amp;dst=101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6DB5-A5D4-4757-B44B-6366FFA0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Мокринский Алексей Леонидович</dc:creator>
  <cp:lastModifiedBy>Разбойникова Анна Викторовна</cp:lastModifiedBy>
  <cp:revision>2</cp:revision>
  <cp:lastPrinted>2021-05-13T09:03:00Z</cp:lastPrinted>
  <dcterms:created xsi:type="dcterms:W3CDTF">2021-07-09T07:09:00Z</dcterms:created>
  <dcterms:modified xsi:type="dcterms:W3CDTF">2021-07-09T07:09:00Z</dcterms:modified>
</cp:coreProperties>
</file>