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72" w:rsidRDefault="005933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3372" w:rsidRDefault="00593372">
      <w:pPr>
        <w:pStyle w:val="ConsPlusNormal"/>
        <w:outlineLvl w:val="0"/>
      </w:pPr>
    </w:p>
    <w:p w:rsidR="00593372" w:rsidRDefault="00593372">
      <w:pPr>
        <w:pStyle w:val="ConsPlusTitle"/>
        <w:jc w:val="center"/>
        <w:outlineLvl w:val="0"/>
      </w:pPr>
      <w:r>
        <w:t>ДУМА ГОРОДА ХАНТЫ-МАНСИЙСКА</w:t>
      </w:r>
    </w:p>
    <w:p w:rsidR="00593372" w:rsidRDefault="00593372">
      <w:pPr>
        <w:pStyle w:val="ConsPlusTitle"/>
        <w:jc w:val="center"/>
      </w:pPr>
    </w:p>
    <w:p w:rsidR="00593372" w:rsidRDefault="00593372">
      <w:pPr>
        <w:pStyle w:val="ConsPlusTitle"/>
        <w:jc w:val="center"/>
      </w:pPr>
      <w:r>
        <w:t>РЕШЕНИЕ</w:t>
      </w:r>
    </w:p>
    <w:p w:rsidR="00593372" w:rsidRDefault="00593372">
      <w:pPr>
        <w:pStyle w:val="ConsPlusTitle"/>
        <w:jc w:val="center"/>
      </w:pPr>
      <w:r>
        <w:t>от 2 июня 2014 г. N 517-V РД</w:t>
      </w:r>
    </w:p>
    <w:p w:rsidR="00593372" w:rsidRDefault="00593372">
      <w:pPr>
        <w:pStyle w:val="ConsPlusTitle"/>
        <w:jc w:val="center"/>
      </w:pPr>
    </w:p>
    <w:p w:rsidR="00593372" w:rsidRDefault="00593372">
      <w:pPr>
        <w:pStyle w:val="ConsPlusTitle"/>
        <w:jc w:val="center"/>
      </w:pPr>
      <w:r>
        <w:t>О ПРАВИЛАХ БЛАГОУСТРОЙСТВА ТЕРРИТОРИИ ГОРОДА ХАНТЫ-МАНСИЙСКА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Normal"/>
        <w:jc w:val="center"/>
      </w:pPr>
      <w:r>
        <w:t>Принято 2 июня 2014 года</w:t>
      </w:r>
    </w:p>
    <w:p w:rsidR="00593372" w:rsidRDefault="005933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33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372" w:rsidRDefault="005933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372" w:rsidRDefault="005933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Ханты-Мансийска от 25.07.2016 </w:t>
            </w:r>
            <w:hyperlink r:id="rId6" w:history="1">
              <w:r>
                <w:rPr>
                  <w:color w:val="0000FF"/>
                </w:rPr>
                <w:t>N 845-V 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3372" w:rsidRDefault="00593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7" w:history="1">
              <w:r>
                <w:rPr>
                  <w:color w:val="0000FF"/>
                </w:rPr>
                <w:t>N 105-VI РД</w:t>
              </w:r>
            </w:hyperlink>
            <w:r>
              <w:rPr>
                <w:color w:val="392C69"/>
              </w:rPr>
              <w:t xml:space="preserve">, от 24.11.2017 </w:t>
            </w:r>
            <w:hyperlink r:id="rId8" w:history="1">
              <w:r>
                <w:rPr>
                  <w:color w:val="0000FF"/>
                </w:rPr>
                <w:t>N 192-VI РД</w:t>
              </w:r>
            </w:hyperlink>
            <w:r>
              <w:rPr>
                <w:color w:val="392C69"/>
              </w:rPr>
              <w:t>,</w:t>
            </w:r>
          </w:p>
          <w:p w:rsidR="00593372" w:rsidRDefault="00593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9" w:history="1">
              <w:r>
                <w:rPr>
                  <w:color w:val="0000FF"/>
                </w:rPr>
                <w:t>N 252-VI РД</w:t>
              </w:r>
            </w:hyperlink>
            <w:r>
              <w:rPr>
                <w:color w:val="392C69"/>
              </w:rPr>
              <w:t xml:space="preserve">, от 29.06.2018 </w:t>
            </w:r>
            <w:hyperlink r:id="rId10" w:history="1">
              <w:r>
                <w:rPr>
                  <w:color w:val="0000FF"/>
                </w:rPr>
                <w:t>N 271-VI РД</w:t>
              </w:r>
            </w:hyperlink>
            <w:r>
              <w:rPr>
                <w:color w:val="392C69"/>
              </w:rPr>
              <w:t>,</w:t>
            </w:r>
          </w:p>
          <w:p w:rsidR="00593372" w:rsidRDefault="00593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27.03.2020 </w:t>
            </w:r>
            <w:hyperlink r:id="rId11" w:history="1">
              <w:r>
                <w:rPr>
                  <w:color w:val="0000FF"/>
                </w:rPr>
                <w:t>N 415-VI 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3372" w:rsidRDefault="00593372">
      <w:pPr>
        <w:pStyle w:val="ConsPlusNormal"/>
      </w:pPr>
    </w:p>
    <w:p w:rsidR="00593372" w:rsidRDefault="00593372">
      <w:pPr>
        <w:pStyle w:val="ConsPlusNormal"/>
        <w:ind w:firstLine="540"/>
        <w:jc w:val="both"/>
      </w:pPr>
      <w:r>
        <w:t xml:space="preserve">Рассмотрев проект Решения Думы города Ханты-Мансийска "О Правилах благоустройства территории города Ханты-Мансийска", учитывая результаты публичных слушаний от 27 сентября 2013 года, руководствуясь </w:t>
      </w:r>
      <w:hyperlink r:id="rId12" w:history="1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Правила</w:t>
        </w:r>
      </w:hyperlink>
      <w:r>
        <w:t xml:space="preserve"> благоустройства территории города Ханты-Мансийска согласно приложению к настоящему Решению.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Признать утратившими силу решения Думы города Ханты-Мансийска: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от 27 ноября 2009 года </w:t>
      </w:r>
      <w:hyperlink r:id="rId13" w:history="1">
        <w:r>
          <w:rPr>
            <w:color w:val="0000FF"/>
          </w:rPr>
          <w:t>N 898</w:t>
        </w:r>
      </w:hyperlink>
      <w:r>
        <w:t xml:space="preserve"> "О Правилах благоустройства и озеленения территории города Ханты-Мансийска";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от 29 октября 2010 года </w:t>
      </w:r>
      <w:hyperlink r:id="rId14" w:history="1">
        <w:r>
          <w:rPr>
            <w:color w:val="0000FF"/>
          </w:rPr>
          <w:t>N 1044</w:t>
        </w:r>
      </w:hyperlink>
      <w:r>
        <w:t xml:space="preserve"> "О внесении изменений в Правила благоустройства и озеленения территории города Ханты-Мансийска".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3. Администрации города Ханты-Мансийска привести муниципальные правовые акты Администрации города в соответствие с настоящими </w:t>
      </w:r>
      <w:hyperlink w:anchor="P37" w:history="1">
        <w:r>
          <w:rPr>
            <w:color w:val="0000FF"/>
          </w:rPr>
          <w:t>Правилами</w:t>
        </w:r>
      </w:hyperlink>
      <w:r>
        <w:t xml:space="preserve">. До приведения в соответствие муниципальных правовых актов Администрации города Ханты-Мансийска, такие муниципальные правовые акты действуют в части, не противоречащей </w:t>
      </w:r>
      <w:hyperlink w:anchor="P37" w:history="1">
        <w:r>
          <w:rPr>
            <w:color w:val="0000FF"/>
          </w:rPr>
          <w:t>Правилам</w:t>
        </w:r>
      </w:hyperlink>
      <w:r>
        <w:t xml:space="preserve"> благоустройства территории города Ханты-Мансийска, утвержденным настоящим Решением.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Настоящее Решение вступает в силу после дня его официального опубликования.</w:t>
      </w:r>
    </w:p>
    <w:p w:rsidR="00593372" w:rsidRDefault="00593372">
      <w:pPr>
        <w:pStyle w:val="ConsPlusNormal"/>
        <w:jc w:val="both"/>
      </w:pPr>
    </w:p>
    <w:p w:rsidR="00593372" w:rsidRDefault="0059337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593372" w:rsidRDefault="00593372">
      <w:pPr>
        <w:pStyle w:val="ConsPlusNormal"/>
        <w:jc w:val="right"/>
      </w:pPr>
      <w:r>
        <w:t>Главы города Ханты-Мансийска</w:t>
      </w:r>
    </w:p>
    <w:p w:rsidR="00593372" w:rsidRDefault="00593372">
      <w:pPr>
        <w:pStyle w:val="ConsPlusNormal"/>
        <w:jc w:val="right"/>
      </w:pPr>
      <w:r>
        <w:t>Т.А.ВОЛГУНОВА</w:t>
      </w:r>
    </w:p>
    <w:p w:rsidR="00593372" w:rsidRDefault="00593372">
      <w:pPr>
        <w:pStyle w:val="ConsPlusNormal"/>
      </w:pPr>
      <w:r>
        <w:t>Подписано</w:t>
      </w:r>
    </w:p>
    <w:p w:rsidR="00593372" w:rsidRDefault="00593372">
      <w:pPr>
        <w:pStyle w:val="ConsPlusNormal"/>
        <w:spacing w:before="220"/>
      </w:pPr>
      <w:r>
        <w:t>2 июня 2014 года</w:t>
      </w:r>
    </w:p>
    <w:p w:rsidR="00593372" w:rsidRDefault="00593372">
      <w:pPr>
        <w:pStyle w:val="ConsPlusNormal"/>
        <w:jc w:val="right"/>
      </w:pPr>
    </w:p>
    <w:p w:rsidR="00593372" w:rsidRDefault="00593372">
      <w:pPr>
        <w:pStyle w:val="ConsPlusNormal"/>
        <w:jc w:val="right"/>
      </w:pPr>
    </w:p>
    <w:p w:rsidR="00593372" w:rsidRDefault="00593372">
      <w:pPr>
        <w:pStyle w:val="ConsPlusNormal"/>
        <w:jc w:val="right"/>
      </w:pPr>
    </w:p>
    <w:p w:rsidR="00593372" w:rsidRDefault="00593372">
      <w:pPr>
        <w:pStyle w:val="ConsPlusNormal"/>
        <w:jc w:val="right"/>
      </w:pPr>
    </w:p>
    <w:p w:rsidR="00593372" w:rsidRDefault="00593372">
      <w:pPr>
        <w:pStyle w:val="ConsPlusNormal"/>
        <w:jc w:val="right"/>
      </w:pPr>
    </w:p>
    <w:p w:rsidR="00593372" w:rsidRDefault="00593372">
      <w:pPr>
        <w:pStyle w:val="ConsPlusNormal"/>
        <w:jc w:val="right"/>
        <w:outlineLvl w:val="0"/>
      </w:pPr>
      <w:r>
        <w:t>Приложение</w:t>
      </w:r>
    </w:p>
    <w:p w:rsidR="00593372" w:rsidRDefault="00593372">
      <w:pPr>
        <w:pStyle w:val="ConsPlusNormal"/>
        <w:jc w:val="right"/>
      </w:pPr>
      <w:r>
        <w:lastRenderedPageBreak/>
        <w:t>к Решению Думы города Ханты-Мансийска</w:t>
      </w:r>
    </w:p>
    <w:p w:rsidR="00593372" w:rsidRDefault="00593372">
      <w:pPr>
        <w:pStyle w:val="ConsPlusNormal"/>
        <w:jc w:val="right"/>
      </w:pPr>
      <w:r>
        <w:t>от 2 июня 2014 года N 517-V РД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jc w:val="center"/>
      </w:pPr>
      <w:bookmarkStart w:id="0" w:name="P37"/>
      <w:bookmarkEnd w:id="0"/>
      <w:r>
        <w:t>ПРАВИЛА</w:t>
      </w:r>
    </w:p>
    <w:p w:rsidR="00593372" w:rsidRDefault="00593372">
      <w:pPr>
        <w:pStyle w:val="ConsPlusTitle"/>
        <w:jc w:val="center"/>
      </w:pPr>
      <w:r>
        <w:t>БЛАГОУСТРОЙСТВА ТЕРРИТОРИИ ГОРОДА ХАНТЫ-МАНСИЙСКА</w:t>
      </w:r>
    </w:p>
    <w:p w:rsidR="00593372" w:rsidRDefault="005933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33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372" w:rsidRDefault="005933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372" w:rsidRDefault="005933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Ханты-Мансийска от 25.07.2016 </w:t>
            </w:r>
            <w:hyperlink r:id="rId15" w:history="1">
              <w:r>
                <w:rPr>
                  <w:color w:val="0000FF"/>
                </w:rPr>
                <w:t>N 845-V 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3372" w:rsidRDefault="00593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16" w:history="1">
              <w:r>
                <w:rPr>
                  <w:color w:val="0000FF"/>
                </w:rPr>
                <w:t>N 105-VI РД</w:t>
              </w:r>
            </w:hyperlink>
            <w:r>
              <w:rPr>
                <w:color w:val="392C69"/>
              </w:rPr>
              <w:t xml:space="preserve">, от 24.11.2017 </w:t>
            </w:r>
            <w:hyperlink r:id="rId17" w:history="1">
              <w:r>
                <w:rPr>
                  <w:color w:val="0000FF"/>
                </w:rPr>
                <w:t>N 192-VI РД</w:t>
              </w:r>
            </w:hyperlink>
            <w:r>
              <w:rPr>
                <w:color w:val="392C69"/>
              </w:rPr>
              <w:t>,</w:t>
            </w:r>
          </w:p>
          <w:p w:rsidR="00593372" w:rsidRDefault="00593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18" w:history="1">
              <w:r>
                <w:rPr>
                  <w:color w:val="0000FF"/>
                </w:rPr>
                <w:t>N 252-VI РД</w:t>
              </w:r>
            </w:hyperlink>
            <w:r>
              <w:rPr>
                <w:color w:val="392C69"/>
              </w:rPr>
              <w:t xml:space="preserve">, от 29.06.2018 </w:t>
            </w:r>
            <w:hyperlink r:id="rId19" w:history="1">
              <w:r>
                <w:rPr>
                  <w:color w:val="0000FF"/>
                </w:rPr>
                <w:t>N 271-VI РД</w:t>
              </w:r>
            </w:hyperlink>
            <w:r>
              <w:rPr>
                <w:color w:val="392C69"/>
              </w:rPr>
              <w:t>,</w:t>
            </w:r>
          </w:p>
          <w:p w:rsidR="00593372" w:rsidRDefault="00593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27.03.2020 </w:t>
            </w:r>
            <w:hyperlink r:id="rId20" w:history="1">
              <w:r>
                <w:rPr>
                  <w:color w:val="0000FF"/>
                </w:rPr>
                <w:t>N 415-VI 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jc w:val="center"/>
        <w:outlineLvl w:val="1"/>
      </w:pPr>
      <w:r>
        <w:t>Раздел 1. ОБЩИЕ ПОЛОЖЕНИЯ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2"/>
      </w:pPr>
      <w:r>
        <w:t>Статья 1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proofErr w:type="gramStart"/>
      <w:r>
        <w:t xml:space="preserve">Правила благоустройства территории города Ханты-Мансийска (далее по тексту - Правила) разработаны на основании Федеральных законов от 06.10.2003 </w:t>
      </w:r>
      <w:hyperlink r:id="rId21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30.03.1999 </w:t>
      </w:r>
      <w:hyperlink r:id="rId22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от 10.01.2002 </w:t>
      </w:r>
      <w:hyperlink r:id="rId23" w:history="1">
        <w:r>
          <w:rPr>
            <w:color w:val="0000FF"/>
          </w:rPr>
          <w:t>N 7-ФЗ</w:t>
        </w:r>
      </w:hyperlink>
      <w:r>
        <w:t xml:space="preserve"> "Об охране окружающей среды", от 24.06.1998 </w:t>
      </w:r>
      <w:hyperlink r:id="rId24" w:history="1">
        <w:r>
          <w:rPr>
            <w:color w:val="0000FF"/>
          </w:rPr>
          <w:t>N 89-ФЗ</w:t>
        </w:r>
      </w:hyperlink>
      <w:r>
        <w:t xml:space="preserve"> "Об отходах производства и потребления", </w:t>
      </w:r>
      <w:hyperlink r:id="rId25" w:history="1">
        <w:r>
          <w:rPr>
            <w:color w:val="0000FF"/>
          </w:rPr>
          <w:t>Правил</w:t>
        </w:r>
      </w:hyperlink>
      <w:r>
        <w:t xml:space="preserve"> создания, охраны и содержания зеленых насаждений в</w:t>
      </w:r>
      <w:proofErr w:type="gramEnd"/>
      <w:r>
        <w:t xml:space="preserve"> </w:t>
      </w:r>
      <w:proofErr w:type="gramStart"/>
      <w:r>
        <w:t xml:space="preserve">городах Российской Федерации, утвержденных Приказом Госстроя Российской Федерации от 15.12.1999 N 153, </w:t>
      </w:r>
      <w:hyperlink r:id="rId2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11.06.2010 N 102-оз "Об административных правонарушениях", </w:t>
      </w:r>
      <w:hyperlink r:id="rId27" w:history="1">
        <w:r>
          <w:rPr>
            <w:color w:val="0000FF"/>
          </w:rPr>
          <w:t>Уставом</w:t>
        </w:r>
      </w:hyperlink>
      <w:r>
        <w:t xml:space="preserve"> города Ханты-Мансийска, иных нормативных правовых актов Российской Федерации, Ханты-Мансийского автономного округа - Югры, муниципальных правовых актов города Ханты-Мансийска, и определяют требования по благоустройству и содержанию территорий города Ханты-Мансийска (далее по тексту также город).</w:t>
      </w:r>
      <w:proofErr w:type="gramEnd"/>
    </w:p>
    <w:p w:rsidR="00593372" w:rsidRDefault="0059337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2"/>
      </w:pPr>
      <w:r>
        <w:t>Статья 2</w:t>
      </w:r>
    </w:p>
    <w:p w:rsidR="00593372" w:rsidRDefault="00593372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 xml:space="preserve">Правила устанавливают </w:t>
      </w:r>
      <w:proofErr w:type="gramStart"/>
      <w:r>
        <w:t>обязательные к исполнению</w:t>
      </w:r>
      <w:proofErr w:type="gramEnd"/>
      <w:r>
        <w:t xml:space="preserve"> требования к содержанию объектов благоустройства для создания безопасной, удобной, экологически благоприятной и привлекательной городской среды, способствующей комплексному и устойчивому развитию городского округа Ханты-Мансийска Ханты-Мансийского автономного округа - Югры.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27.03.2020 N 415-VI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2"/>
      </w:pPr>
      <w:r>
        <w:t>Статья 3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proofErr w:type="gramStart"/>
      <w:r>
        <w:t>Правила устанавливают единые и обязательные к исполнению требования в сфере благоустройства,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порядок участия собственников зданий (помещений в них) и сооружений в благоустройстве</w:t>
      </w:r>
      <w:proofErr w:type="gramEnd"/>
      <w:r>
        <w:t xml:space="preserve"> прилегающих территорий.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2"/>
      </w:pPr>
      <w:r>
        <w:t>Статья 4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 xml:space="preserve">Проектирование, строительство, реконструкция, капитальный ремонт, ремонт и эксплуатация элементов благоустройства различного функционального назначения обеспечивают </w:t>
      </w:r>
      <w:r>
        <w:lastRenderedPageBreak/>
        <w:t>требования нормативных документов по охране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территории города.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2"/>
      </w:pPr>
      <w:r>
        <w:t>Статья 5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Правила устанавливают общеобязательные нормы поведения для юридических, физических лиц и лиц, осуществляющих предпринимательскую деятельность без образования юридического лица (далее - индивидуальные предприниматели), на территории города и регламентируют деятельность органов местного самоуправления при решении вопросов местного значения в сфере благоустройства территории города.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2"/>
      </w:pPr>
      <w:r>
        <w:t>Статья 6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Для целей настоящих Правил используются следующие основные понятия: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архитектурная подсветка - искусственное освещение фасадов зданий, строений и сооружений, произведений монументального искусства и элементов городского ландшафта, имеющих градостроительное, композиционное или визуальное ориентационное значение, отвечающее эстетическим требованиям зрительного восприятия, для выявления их архитектурно-художественных особенностей и эстетической выразительности;</w:t>
      </w:r>
    </w:p>
    <w:p w:rsidR="00593372" w:rsidRDefault="00593372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27.04.2018 N 252-VI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бесхозяйное транспортное средство - транспортное средство, которое не имеет собственника или собственник которого неизвестен, либо от права </w:t>
      </w:r>
      <w:proofErr w:type="gramStart"/>
      <w:r>
        <w:t>собственности</w:t>
      </w:r>
      <w:proofErr w:type="gramEnd"/>
      <w:r>
        <w:t xml:space="preserve"> на которое собственник отказался;</w:t>
      </w:r>
    </w:p>
    <w:p w:rsidR="00593372" w:rsidRDefault="00593372">
      <w:pPr>
        <w:pStyle w:val="ConsPlusNormal"/>
        <w:spacing w:before="220"/>
        <w:ind w:firstLine="540"/>
        <w:jc w:val="both"/>
      </w:pPr>
      <w:proofErr w:type="gramStart"/>
      <w:r>
        <w:t>благоустройство территории - 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города, по содержанию территорий города и расположенных на них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593372" w:rsidRDefault="0059337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29.06.2018 N 271-VI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брошенное транспортное средство - транспортное средство, оставленное собственником, с целью отказа от права собственности на него или по другим причинам, частично либо полностью разукомплектованное, непригодное к эксплуатации;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бункер - мусоросборник, предназначенный для складирования крупногабаритных отходов;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внутриквартальный проезд - часть улицы, предназначенная для движения транспорта и пешеходов от магистральных улиц к группам жилых домов и другим местам квартала;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вывеска - информационная табличка, имеющая целью извещение неопределенного круга лиц о фирменном наименовании юридического лица, индивидуального предпринимателя, месте его нахождения (адресе) и режиме его работы, размещаемая в месте нахождения юридического </w:t>
      </w:r>
      <w:r>
        <w:lastRenderedPageBreak/>
        <w:t>или физического лица и не имеющая признаков рекламы;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вывоз твердых коммунальных отходов 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отходов;</w:t>
      </w:r>
    </w:p>
    <w:p w:rsidR="00593372" w:rsidRDefault="00593372">
      <w:pPr>
        <w:pStyle w:val="ConsPlusNormal"/>
        <w:jc w:val="both"/>
      </w:pPr>
      <w:r>
        <w:t xml:space="preserve">(в ред. решений Думы города Ханты-Мансийска от 31.03.2017 </w:t>
      </w:r>
      <w:hyperlink r:id="rId37" w:history="1">
        <w:r>
          <w:rPr>
            <w:color w:val="0000FF"/>
          </w:rPr>
          <w:t>N 105-VI РД</w:t>
        </w:r>
      </w:hyperlink>
      <w:r>
        <w:t xml:space="preserve">, от 27.03.2020 </w:t>
      </w:r>
      <w:hyperlink r:id="rId38" w:history="1">
        <w:r>
          <w:rPr>
            <w:color w:val="0000FF"/>
          </w:rPr>
          <w:t>N 415-VI РД</w:t>
        </w:r>
      </w:hyperlink>
      <w:r>
        <w:t>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газон - архитектурно-ландшафтный объект, включающий в себя земельный участок, занятый преимущественно естественно произрастающей или засеянной травянистой растительностью;</w:t>
      </w:r>
    </w:p>
    <w:p w:rsidR="00593372" w:rsidRDefault="00593372">
      <w:pPr>
        <w:pStyle w:val="ConsPlusNormal"/>
        <w:spacing w:before="220"/>
        <w:ind w:firstLine="540"/>
        <w:jc w:val="both"/>
      </w:pPr>
      <w:proofErr w:type="gramStart"/>
      <w:r>
        <w:t>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  <w:proofErr w:type="gramEnd"/>
    </w:p>
    <w:p w:rsidR="00593372" w:rsidRDefault="00593372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жидкие бытовые отходы - отходы, образующиеся в результате жизнедеятельности населения при отсутствии централизованного водоснабжения и (или) канализации, подлежащие накоплению в специально отведенных для этих целей местах;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земляные работы - работы, связанные со вскрытием, выемкой, укладкой грунта (за исключением пахотных работ), с нарушением усовершенствованного или грунтового покрытия территории города либо с устройством (укладкой) усовершенствованного покрытия проезжей части улиц и тротуаров, планировкой территории;</w:t>
      </w:r>
    </w:p>
    <w:p w:rsidR="00593372" w:rsidRDefault="00593372">
      <w:pPr>
        <w:pStyle w:val="ConsPlusNormal"/>
        <w:spacing w:before="220"/>
        <w:ind w:firstLine="540"/>
        <w:jc w:val="both"/>
      </w:pPr>
      <w:proofErr w:type="gramStart"/>
      <w:r>
        <w:t>знаково-информационные системы - указатели, вывески, домовые знаки (указатель наименования улицы, площади, переулка), номерной знак (указатель номера, буквенного индекса дома и корпуса),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газопровода, а также другая</w:t>
      </w:r>
      <w:proofErr w:type="gramEnd"/>
      <w:r>
        <w:t xml:space="preserve"> визуальная информация, не являющаяся рекламой;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зеленые насаждения - совокупность древесно-кустарниковой и травянистой растительности естественного и искусственного происхождения (включая городские парки, особо охраняемые природные территории, скверы, сады, газоны, цветники, а также отдельно стоящие деревья и кустарники) на территории города;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инженерные коммуникации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городской территории;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категория дорог - классификация городских магистралей, улиц и проездов в зависимости от интенсивности движения транспорта и особенностей, предъявляемых к их эксплуатации и содержанию;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компенсационное озеленение - мероприятия, направленные на восстановление зеленых насаждений и работы по уходу за ними до момента их приживаемости;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lastRenderedPageBreak/>
        <w:t>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593372" w:rsidRDefault="00593372">
      <w:pPr>
        <w:pStyle w:val="ConsPlusNormal"/>
        <w:jc w:val="both"/>
      </w:pPr>
      <w:r>
        <w:t xml:space="preserve">(в ред. решений Думы города Ханты-Мансийска от 31.03.2017 </w:t>
      </w:r>
      <w:hyperlink r:id="rId42" w:history="1">
        <w:r>
          <w:rPr>
            <w:color w:val="0000FF"/>
          </w:rPr>
          <w:t>N 105-VI РД</w:t>
        </w:r>
      </w:hyperlink>
      <w:r>
        <w:t xml:space="preserve">, от 27.03.2020 </w:t>
      </w:r>
      <w:hyperlink r:id="rId43" w:history="1">
        <w:r>
          <w:rPr>
            <w:color w:val="0000FF"/>
          </w:rPr>
          <w:t>N 415-VI РД</w:t>
        </w:r>
      </w:hyperlink>
      <w:r>
        <w:t>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ливневая канализация 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поливочно-моечных и дренажных вод;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лоток - придорожная водопропускная канава небольшой глубины (овального или треугольного поперечного профиля) с пологими мощеными откосами. Понятия "лоток", "лотки улиц и проездов", "лотки проезжей части улиц", "лотковая часть проездов" применяются в настоящих Правилах в одном и том же значении;</w:t>
      </w:r>
    </w:p>
    <w:p w:rsidR="00593372" w:rsidRDefault="00593372">
      <w:pPr>
        <w:pStyle w:val="ConsPlusNormal"/>
        <w:spacing w:before="220"/>
        <w:ind w:firstLine="540"/>
        <w:jc w:val="both"/>
      </w:pPr>
      <w:proofErr w:type="gramStart"/>
      <w:r>
        <w:t>малые архитектурные формы - элементы монументально-декоративного оформления, устройства для мобильного и вертикального озеленения, коммунально-бытовое и техническое оборудование, скамьи, а также игровое, спортивное, осветительное оборудование, афишные тумбы и информационные щиты, светильники наружного освещения, ограды, ворота, навесы, перголы, садово-парковые сооружения, фонтаны, гидротехнические сооружения, каскады, мостики, беседки, цветочницы, вазоны, урны, декоративная и игровая скульптура, лестницы, пандусы, балюстрады, решетки, мемориальные доски;</w:t>
      </w:r>
      <w:proofErr w:type="gramEnd"/>
    </w:p>
    <w:p w:rsidR="00593372" w:rsidRDefault="00593372">
      <w:pPr>
        <w:pStyle w:val="ConsPlusNormal"/>
        <w:spacing w:before="220"/>
        <w:ind w:firstLine="540"/>
        <w:jc w:val="both"/>
      </w:pPr>
      <w:r>
        <w:t>наружное освещение - совокупность элементов, предназначенных для освещения в темное время суток магистралей, улиц, площадей, парков, скверов, дворов многоквартирных домов, тротуаров и пешеходных дорожек города и иных объектов благоустройства;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несанкционированная свалка мусора - территория города, на которой осуществляется либо осуществлено самовольное накопление, хранение твердых коммунальных отходов, крупногабаритных отходов, разукомплектованных транспортных средств, отходов производства и строительства, другого мусора, образованного в процессе деятельности юридических или физических лиц;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29.06.2018 N 271-VI РД)</w:t>
      </w:r>
    </w:p>
    <w:p w:rsidR="00593372" w:rsidRDefault="00593372">
      <w:pPr>
        <w:pStyle w:val="ConsPlusNormal"/>
        <w:spacing w:before="220"/>
        <w:ind w:firstLine="540"/>
        <w:jc w:val="both"/>
      </w:pPr>
      <w:proofErr w:type="gramStart"/>
      <w:r>
        <w:t>объекты благоустройства - территории города, на которых осуществляется деятельность по благоустройству: придомовые территории индивидуальных и многоквартирных домов, объекты улично-дорожной сети (аллея, бульвар, переулок, площадь, проезд, проулок, улица), стоянки для транспортных средств, парки, скверы, тротуары и пешеходные дорожки, места общественного пользования и отдыха, территории предприятий, учреждений, организаций и территории, прилегающие к ним, территории, занимаемые садоводческими, огородническими, дачными объединениями граждан, гаражными и лодочными</w:t>
      </w:r>
      <w:proofErr w:type="gramEnd"/>
      <w:r>
        <w:t xml:space="preserve"> комплексами, а также иные территории города;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объе</w:t>
      </w:r>
      <w:proofErr w:type="gramStart"/>
      <w:r>
        <w:t>кт с вр</w:t>
      </w:r>
      <w:proofErr w:type="gramEnd"/>
      <w:r>
        <w:t>еменным сроком эксплуатации - строение, прочно не связанное с земельным участком, используемое для временного проживания граждан;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обслуживающая организация - юридическое лицо независимо от организационно-правовой </w:t>
      </w:r>
      <w:r>
        <w:lastRenderedPageBreak/>
        <w:t>формы или индивидуальный предприниматель, осуществляющие деятельность по содержанию и ремонту общего имущества многоквартирного жилого дома, техническое обслуживание и санитарную очистку мест общего пользования жилых домов и придомовой территории;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остановочный пункт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парки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населения, величина которого определяется в соответствии с существующей застройкой территории города;</w:t>
      </w:r>
    </w:p>
    <w:p w:rsidR="00593372" w:rsidRDefault="00593372">
      <w:pPr>
        <w:pStyle w:val="ConsPlusNormal"/>
        <w:spacing w:before="220"/>
        <w:ind w:firstLine="540"/>
        <w:jc w:val="both"/>
      </w:pPr>
      <w:proofErr w:type="gramStart"/>
      <w:r>
        <w:t>паспорт отделки фасадов - документ, представляющий собой совокупность материалов в текстовой и графической форме, включающий в себя: сведения об объекте; ситуационный план, отражающий расположение объекта в структуре города; схема планировочной организации земельного участка; фотофиксацию всех фасадов существующего объекта; графическое отображение всех фасадов объекта, ведомость отделки фасадов с указанием материала отделки каждого элемента фасада и его цветового решения;</w:t>
      </w:r>
      <w:proofErr w:type="gramEnd"/>
    </w:p>
    <w:p w:rsidR="00593372" w:rsidRDefault="00593372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пешеходные зоны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наличием остановок общественного транспорта, высокой концентрацией объектов обслуживания, памятников истории и культуры, рекреации, высокой суммарной плотностью пешеходных потоков;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t>границы</w:t>
      </w:r>
      <w:proofErr w:type="gramEnd"/>
      <w:r>
        <w:t xml:space="preserve"> которой определены настоящими Правилами в соответствии с порядком, установленным законом Ханты-Мансийского автономного округа - Югры;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29.06.2018 N 271-VI РД)</w:t>
      </w:r>
    </w:p>
    <w:p w:rsidR="00593372" w:rsidRDefault="00593372">
      <w:pPr>
        <w:pStyle w:val="ConsPlusNormal"/>
        <w:spacing w:before="220"/>
        <w:ind w:firstLine="540"/>
        <w:jc w:val="both"/>
      </w:pPr>
      <w:proofErr w:type="gramStart"/>
      <w:r>
        <w:t>придомовая территория - прилегающая к многоквартирному жилому дому, индивидуальному жилому дому территория, включающая в себя элементы озеленения и благоустройства (проезды, парковки, тротуары, детские игровые и спортивные, хозяйственные площадки, малые архитектурные формы, зеленые зоны), иные предназначенные для обслуживания, эксплуатации и благоустройства данного дома объекты в границах земельного участка с расположенным на нем многоквартирным домом, индивидуальным жилым домом, границы которого определены на основании</w:t>
      </w:r>
      <w:proofErr w:type="gramEnd"/>
      <w:r>
        <w:t xml:space="preserve"> данных государственного кадастрового учета;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санитарная очистка (уборка)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септик - сооружение, предназначенное для сбора жидких бытовых отходов от индивидуальных жилых домов, многоквартирных домов при отсутствии центральной системы канализации;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скверы - компактная озелененная территория города, предназначенная для повседневного кратковременного отдыха и транзитного пешеходного передвижения населения;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содержание и уход за зелеными насаждениями - комплекс мероприятий по охране, защите озелененных территорий, воспроизводству зеленых насаждений, а также комплекс агротехнических мероприятий, направленных на создание оптимальных условий для жизни </w:t>
      </w:r>
      <w:r>
        <w:lastRenderedPageBreak/>
        <w:t>зеленых насаждений;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социально значимые объекты - организации, осуществляющие образовательную деятельность, медицинские организации, объекты физической культуры и спорта, очистные сооружения бытовых и поверхностных стоков, водозаборные сооружения и скважины;</w:t>
      </w:r>
    </w:p>
    <w:p w:rsidR="00593372" w:rsidRDefault="00593372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27.03.2020 N 415-VI РД)</w:t>
      </w:r>
    </w:p>
    <w:p w:rsidR="00593372" w:rsidRDefault="00593372">
      <w:pPr>
        <w:pStyle w:val="ConsPlusNormal"/>
        <w:spacing w:before="220"/>
        <w:ind w:firstLine="540"/>
        <w:jc w:val="both"/>
      </w:pPr>
      <w:proofErr w:type="gramStart"/>
      <w:r>
        <w:t>строительные отходы - остатки сырья, материалов, иных изделий и продуктов строительства, образующиеся при строительстве, разрушении, сносе, разборке, реконструкции, ремонте зданий, сооружений, инженерных коммуникаций и промышленных объектов;</w:t>
      </w:r>
      <w:proofErr w:type="gramEnd"/>
    </w:p>
    <w:p w:rsidR="00593372" w:rsidRDefault="00593372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уполномоченный орган Администрации города - орган Администрации города Ханты-Мансийска, осуществляющий полномочия по реализации вопросов местного значения в той или иной сфере деятельности в соответствии с Положением об этом органе;</w:t>
      </w:r>
    </w:p>
    <w:p w:rsidR="00593372" w:rsidRDefault="00593372">
      <w:pPr>
        <w:pStyle w:val="ConsPlusNormal"/>
        <w:spacing w:before="220"/>
        <w:ind w:firstLine="540"/>
        <w:jc w:val="both"/>
      </w:pPr>
      <w:proofErr w:type="gramStart"/>
      <w:r>
        <w:t>управляющая организация - юридическое лицо независимо от организационно-правовой формы или индивидуальный предприниматель, осуществляющие деятельность по управлению многоквартирным домом;</w:t>
      </w:r>
      <w:proofErr w:type="gramEnd"/>
    </w:p>
    <w:p w:rsidR="00593372" w:rsidRDefault="00593372">
      <w:pPr>
        <w:pStyle w:val="ConsPlusNormal"/>
        <w:spacing w:before="220"/>
        <w:ind w:firstLine="540"/>
        <w:jc w:val="both"/>
      </w:pPr>
      <w:proofErr w:type="gramStart"/>
      <w: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593372" w:rsidRDefault="0059337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29.06.2018 N 271-VI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Иные понятия, используемые в настоящих Правилах, применяются в тех же значениях, что и в нормативных правовых актах Российской Федерации и Ханты-Мансийского автономного округа - Югры.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2"/>
      </w:pPr>
      <w:r>
        <w:t>Статья 6.1</w:t>
      </w:r>
    </w:p>
    <w:p w:rsidR="00593372" w:rsidRDefault="005933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4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593372" w:rsidRDefault="00593372">
      <w:pPr>
        <w:pStyle w:val="ConsPlusNormal"/>
        <w:jc w:val="both"/>
      </w:pPr>
    </w:p>
    <w:p w:rsidR="00593372" w:rsidRDefault="00593372">
      <w:pPr>
        <w:pStyle w:val="ConsPlusNormal"/>
        <w:ind w:firstLine="540"/>
        <w:jc w:val="both"/>
      </w:pPr>
      <w:r>
        <w:t>1. Жители города имеют право принимать непосредственное или опосредованное участие при принятии решений по осуществлению благоустройства и развитию территории города посредством обсуждения, путем голосования на официальном информационном портале органов местного самоуправления города Ханты-Мансийска, либо иными способами в соответствии с действующим законодательством.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Информирование жителей города о возможности участия при принятии решений по благоустройству города осуществляется следующим образом: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опубликование информации на официальном информационном портале органов местного самоуправления города Ханты-Мансийска;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lastRenderedPageBreak/>
        <w:t>б)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объекте, в холлах социально значимых инфраструктурных объектов.</w:t>
      </w:r>
    </w:p>
    <w:p w:rsidR="00593372" w:rsidRDefault="00593372">
      <w:pPr>
        <w:pStyle w:val="ConsPlusNormal"/>
        <w:jc w:val="both"/>
      </w:pPr>
    </w:p>
    <w:p w:rsidR="00593372" w:rsidRDefault="00593372">
      <w:pPr>
        <w:pStyle w:val="ConsPlusTitle"/>
        <w:ind w:firstLine="540"/>
        <w:jc w:val="both"/>
        <w:outlineLvl w:val="2"/>
      </w:pPr>
      <w:r>
        <w:t>Статья 6.2</w:t>
      </w:r>
    </w:p>
    <w:p w:rsidR="00593372" w:rsidRDefault="005933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5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593372" w:rsidRDefault="00593372">
      <w:pPr>
        <w:pStyle w:val="ConsPlusNormal"/>
        <w:jc w:val="both"/>
      </w:pPr>
    </w:p>
    <w:p w:rsidR="00593372" w:rsidRDefault="00593372">
      <w:pPr>
        <w:pStyle w:val="ConsPlusNormal"/>
        <w:ind w:firstLine="540"/>
        <w:jc w:val="both"/>
      </w:pPr>
      <w:r>
        <w:t>1. При создании и благоустройстве пешеходных коммуникаций на территории города Ханты-Мансийска необходимо обеспечивать: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- минимальное количество пересечений с транспортными коммуникациями;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- непрерывность системы пешеходных коммуникаций;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- возможность безопасного, беспрепятственного передвижения людей, включая инвалидов и маломобильные группы населения.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Покрытие пешеходных дорожек должно быть удобным при ходьбе и устойчивым к износу.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Благоустройство пешеходной зоны осуществляется с учетом комфортности пребывания в ней и доступности для маломобильных групп населения.</w:t>
      </w:r>
    </w:p>
    <w:p w:rsidR="00593372" w:rsidRDefault="00593372">
      <w:pPr>
        <w:pStyle w:val="ConsPlusNormal"/>
        <w:jc w:val="both"/>
      </w:pPr>
    </w:p>
    <w:p w:rsidR="00593372" w:rsidRDefault="00593372">
      <w:pPr>
        <w:pStyle w:val="ConsPlusTitle"/>
        <w:ind w:firstLine="540"/>
        <w:jc w:val="both"/>
        <w:outlineLvl w:val="2"/>
      </w:pPr>
      <w:r>
        <w:t>Статья 6.3</w:t>
      </w:r>
    </w:p>
    <w:p w:rsidR="00593372" w:rsidRDefault="005933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6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593372" w:rsidRDefault="00593372">
      <w:pPr>
        <w:pStyle w:val="ConsPlusNormal"/>
        <w:jc w:val="both"/>
      </w:pPr>
    </w:p>
    <w:p w:rsidR="00593372" w:rsidRDefault="00593372">
      <w:pPr>
        <w:pStyle w:val="ConsPlusNormal"/>
        <w:ind w:firstLine="540"/>
        <w:jc w:val="both"/>
      </w:pPr>
      <w:r>
        <w:t>1. При создании велосипедных дорожек следует связывать все части города, создавая условия для беспрепятственного передвижения на велосипеде. Объекты велосипедной инфраструктуры должны отвечать требованиям безопасности, а также соответствовать условиям связности, прямолинейности и комфортности.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Для эффективного использования велосипедного передвижения целесообразно применение следующих мер: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- организация маршрутов велодорожек, интегрированных в единую замкнутую систему;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- организация безбарьерной среды в зонах перепада высот на маршруте;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- организация безопасных велопарковок с ответственным хранением в зонах транспортно-пересадочных узлов, на территории социально значимых объектов, а также в местах пребывания большого количества людей.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jc w:val="center"/>
        <w:outlineLvl w:val="1"/>
      </w:pPr>
      <w:r>
        <w:t>Раздел 2. БЛАГОУСТРОЙСТВО ТЕРРИТОРИИ ГОРОДА ХАНТЫ-МАНСИЙСКА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jc w:val="center"/>
        <w:outlineLvl w:val="2"/>
      </w:pPr>
      <w:r>
        <w:t>Глава 1. СОДЕРЖАНИЕ ОБЪЕКТОВ БЛАГОУСТРОЙСТВА</w:t>
      </w:r>
    </w:p>
    <w:p w:rsidR="00593372" w:rsidRDefault="00593372">
      <w:pPr>
        <w:pStyle w:val="ConsPlusTitle"/>
        <w:jc w:val="center"/>
      </w:pPr>
      <w:r>
        <w:t>НА ТЕРРИТОРИИ ГОРОДА ХАНТЫ-МАНСИЙСКА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7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На территории города Ханты-Мансийска благоустройство обеспечивается физическими лицами, индивидуальными предпринимателями, юридическими лицами независимо от организационно-правовой формы, специализированными организациями, организуется Администрацией города Ханты-Мансийска (далее - Администрация города) в соответствии с нормами действующего законодательства и настоящими Правилами.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2. Благоустройство земельных участков осуществляется собственниками земельных </w:t>
      </w:r>
      <w:r>
        <w:lastRenderedPageBreak/>
        <w:t>участков, зданий (помещений в них), строений, сооружений, расположенных на этих земельных участках, или уполномоченными ими лицами в порядке, установленном действующим законодательством, за счет собственных средств.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3. Собственники зданий (помещений в них) и сооружений могут привлекаться Администрацией города Ханты-Мансийска к выполнению работ по благоустройству прилегающих территорий в порядке, установленном </w:t>
      </w:r>
      <w:hyperlink r:id="rId58" w:history="1">
        <w:r>
          <w:rPr>
            <w:color w:val="0000FF"/>
          </w:rPr>
          <w:t>Уставом</w:t>
        </w:r>
      </w:hyperlink>
      <w:r>
        <w:t xml:space="preserve"> города Ханты-Мансийска для привлечения граждан к участию в выполнении на добровольной основе социально значимых для города работ.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При выполнении работ по благоустройству придомовых территорий должен быть обеспечен комплексный подход, предусматривающий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архитектурно-планировочную организацию территории: ремонт внутридворовых проездов и пешеходных дорожек, обустройство площадок различного назначения;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б) озеленение: посадку деревьев и кустарников с организацией ландшафтных групп, устройство и ремонт газонов и цветников, вырубку аварийных и сухостойных деревьев, прореживание загущенных посадок;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в) освещение территории;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г) размещение и (или) замену малых архитектурных форм;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д) формирование единого (безбарьерного) пространства.</w:t>
      </w:r>
    </w:p>
    <w:p w:rsidR="00593372" w:rsidRDefault="00593372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5. Содержание объектов благоустройства, а также их отдельных элементов следует осуществлять путем поддержания их в надлежащем техническом, физическом, эстетическом состоянии в соответствии с эксплуатационными требованиями.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61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6.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определенных настоящими Правилами.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62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29.06.2018 N 271-VI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8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Благоустройство придомовых территорий основывается на принципах рекреационного и природоохранного использования придомовых территорий, создания единой ландшафтной композиции, объединяющей всю систему взаимосвязанных зон общего пользования, при сохранении своеобразия дворов, градостроительного подхода к обустройству площадок различного назначения, комплексности и технологичности решений, организации парковочных внутриквартальных и придомовых пространств.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2. Благоустройство придомовых территорий предусматривает ремонт дворовых проездов, освещение придомовой территории, установку скамеек и урн, обустройство детскими игровыми площадками, площадками для отдыха взрослых, спортивной площадкой, хозяйственной площадкой (для сушки белья, чистки одежды, ковров и предметов домашнего обихода), парковками для автотранспорта, контейнерными площадками, озеленение (сохранение </w:t>
      </w:r>
      <w:r>
        <w:lastRenderedPageBreak/>
        <w:t>существующих и посадку новых зеленых насаждений).</w:t>
      </w:r>
    </w:p>
    <w:p w:rsidR="00593372" w:rsidRDefault="00593372">
      <w:pPr>
        <w:pStyle w:val="ConsPlusNormal"/>
        <w:jc w:val="both"/>
      </w:pPr>
      <w:r>
        <w:t xml:space="preserve">(п. 2 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В условиях сложившейся застройки обустройство площадок на придомовых территориях осуществляется исходя из размера земельного участка, градостроительной ситуации, с соблюдением санитарных, строительных норм и правил и требований муниципальных правовых актов города.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Во вновь создаваемых микрорайонах города допускается размещение таких элементов благоустройства, которые отсутствуют в условиях сложившейся застройки, размеры и технические характеристики которых должны соответствовать санитарным, строительным нормам и правилам, а также проектной и градостроительной документации.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5. Заказчик (застройщик) обязан предусматривать на детских игровых и спортивных площадках, размещаемых на придомовой территории многоквартирного дома, не менее одного объекта, обеспечивающего возможность для подготовки к сдаче норматива, входящего во Всероссийский физкультурно-спортивный комплекс "Готов к труду и обороне".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64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27.03.2020 N 415-VI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9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bookmarkStart w:id="1" w:name="P204"/>
      <w:bookmarkEnd w:id="1"/>
      <w:r>
        <w:t>1. Границы прилегающих территорий, подлежащих благоустройству, содержанию и уборке, определяются: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для зданий, домовладений и сооружений, в том числе нестационарных объектов, за исключением рекламных конструкций, - 10 метров по периметру от границ этих зданий, сооружений, земельных участков;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б) для отдельно стоящих рекламных конструкций - 2 метра по периметру от границ основания рекламной конструкции;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в) для строительных площадок - 15 метров по периметру от границ площадок;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г) для земельных участков, предназначенных для индивидуального жилищного строительства, - 5 метров от границы земельного участка.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д) для гаражно-строительных кооперативов, садово-огороднических товариществ, садово-огороднических некоммерческих товариществ, дачных некоммерческих товариществ - 15 метров по периметру от границы земельного участка.</w:t>
      </w:r>
    </w:p>
    <w:p w:rsidR="00593372" w:rsidRDefault="00593372">
      <w:pPr>
        <w:pStyle w:val="ConsPlusNormal"/>
        <w:jc w:val="both"/>
      </w:pPr>
      <w:r>
        <w:t xml:space="preserve">(часть 1 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2. В случае пересечения прилегающих территорий с земельными участками, занятыми автомобильными дорогами, границы прилегающих территорий определяются в порядке, установленном </w:t>
      </w:r>
      <w:hyperlink w:anchor="P204" w:history="1">
        <w:r>
          <w:rPr>
            <w:color w:val="0000FF"/>
          </w:rPr>
          <w:t>частью 1</w:t>
        </w:r>
      </w:hyperlink>
      <w:r>
        <w:t xml:space="preserve"> настоящей статьи, до автомобильных дорог.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66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10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Размещение нестационарных торговых объектов на территории города осуществляется на основании договора аренды с уполномоченным органом Администрации города, в соответствии со схемой размещения нестационарных торговых объектов, утверждаемой муниципальным правовым актом Администрации города.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При размещении и эксплуатации нестационарных торговых объектов собственники (владельцы) этих объектов обязаны соблюдать настоящие Правила.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lastRenderedPageBreak/>
        <w:t>3. По истечении срока договора аренды земельного участка нестационарный объект должен быть демонтирован арендатором, а земельный участок освобожден с полным восстановлением благоустройства.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11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 xml:space="preserve">1. На земельных участках, находящихся в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запрещено: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размещать и использовать объекты с временным сроком эксплуатации;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б) устанавливать и использовать для проживания физических лиц сооружения, состоящие из нескольких объектов с временным сроком эксплуатации, объединенных одной крышей либо установленных друг на друга.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2. Размещение и использование объектов с временным сроком эксплуатации на земельных участках, находящихся в собственности или ином законном праве граждан, регламентируется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территории города Ханты-Мансийска.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11.1</w:t>
      </w:r>
    </w:p>
    <w:p w:rsidR="00593372" w:rsidRDefault="005933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9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593372" w:rsidRDefault="00593372">
      <w:pPr>
        <w:pStyle w:val="ConsPlusNormal"/>
        <w:jc w:val="both"/>
      </w:pPr>
    </w:p>
    <w:p w:rsidR="00593372" w:rsidRDefault="00593372">
      <w:pPr>
        <w:pStyle w:val="ConsPlusNormal"/>
        <w:ind w:firstLine="540"/>
        <w:jc w:val="both"/>
      </w:pPr>
      <w:r>
        <w:t>На территории города допускается размещение туалетных кабин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12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Содержание территории городских кладбищ и прилегающих к ним территорий (15 метров от границ территорий кладбищ по всему периметру данных территорий) возлагается на организацию, обеспечивающую реализацию полномочий Администрации города в сфере организации ритуальных услуг и содержания мест захоронения.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При осуществлении мероприятий по содержанию, благоустройству, озеленению территории городских кладбищ организация, обеспечивающая реализацию полномочий Администрации города в сфере организации ритуальных услуг и содержания мест захоронения, обязана соблюдать нормы действующего законодательства, а также настоящие Правила.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13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На территории города запрещается: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хранить и размещать разукомплектованные транспортные средства и части транспортных средств (кузовные детали, колеса), маломерные суда, самоходные машины на тротуарах, обочинах, придомовых территориях многоквартирных домов, газонах, спортивных, детских площадках, территориях городских парков, скверов, местах общего пользования и отдыха и проезжих частях. Разукомплектованным считается транспортное средство, у которого отсутствуют основные узлы и агрегаты, кузовные детали, стекла и колеса, а также подверженное глубокой коррозии, либо в котором присутствуют видимые признаки непригодности транспортного средства по его целевому назначению;</w:t>
      </w:r>
    </w:p>
    <w:p w:rsidR="00593372" w:rsidRDefault="00593372">
      <w:pPr>
        <w:pStyle w:val="ConsPlusNormal"/>
        <w:jc w:val="both"/>
      </w:pPr>
      <w:r>
        <w:t xml:space="preserve">(в ред. решений Думы города Ханты-Мансийска от 25.07.2016 </w:t>
      </w:r>
      <w:hyperlink r:id="rId71" w:history="1">
        <w:r>
          <w:rPr>
            <w:color w:val="0000FF"/>
          </w:rPr>
          <w:t>N 845-V РД</w:t>
        </w:r>
      </w:hyperlink>
      <w:r>
        <w:t xml:space="preserve">, от 24.11.2017 </w:t>
      </w:r>
      <w:hyperlink r:id="rId72" w:history="1">
        <w:r>
          <w:rPr>
            <w:color w:val="0000FF"/>
          </w:rPr>
          <w:t>N 192-VI РД</w:t>
        </w:r>
      </w:hyperlink>
      <w:r>
        <w:t>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lastRenderedPageBreak/>
        <w:t xml:space="preserve">б) утратил силу. - </w:t>
      </w:r>
      <w:hyperlink r:id="rId73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31.03.2017 N 105-VI РД;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в) производить работы по ремонту и мойке транспортных средств на парковках, придомовой территории многоквартирных домов, территории водоразборных колонок, в местах массового пребывания людей и прилегающей к ним территории;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г) выкачивать с придомовых территорий воду на проезжую часть и в придорожные кюветы;</w:t>
      </w:r>
    </w:p>
    <w:p w:rsidR="00593372" w:rsidRDefault="00593372">
      <w:pPr>
        <w:pStyle w:val="ConsPlusNormal"/>
        <w:jc w:val="both"/>
      </w:pPr>
      <w:r>
        <w:t xml:space="preserve">(п. "г" введен </w:t>
      </w:r>
      <w:hyperlink r:id="rId74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д) осуществлять подогрев транспортных средств от электрических сетей путем выноса переносных электрических проводов за пределы фасадов зданий, сооружений (за исключением индивидуальных жилых домов), а также установка розеток на фасадах зданий, сооружений;</w:t>
      </w:r>
    </w:p>
    <w:p w:rsidR="00593372" w:rsidRDefault="00593372">
      <w:pPr>
        <w:pStyle w:val="ConsPlusNormal"/>
        <w:jc w:val="both"/>
      </w:pPr>
      <w:r>
        <w:t xml:space="preserve">(п. "д"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е) заниматься огородничеством в местах, не отведенных для этих целей;</w:t>
      </w:r>
    </w:p>
    <w:p w:rsidR="00593372" w:rsidRDefault="00593372">
      <w:pPr>
        <w:pStyle w:val="ConsPlusNormal"/>
        <w:jc w:val="both"/>
      </w:pPr>
      <w:r>
        <w:t xml:space="preserve">(п. "е"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ж) производить торговлю вне мест, установленных нормативными правовыми актами администрации города Ханты-Мансийска;</w:t>
      </w:r>
    </w:p>
    <w:p w:rsidR="00593372" w:rsidRDefault="00593372">
      <w:pPr>
        <w:pStyle w:val="ConsPlusNormal"/>
        <w:jc w:val="both"/>
      </w:pPr>
      <w:r>
        <w:t xml:space="preserve">(п. "ж"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з) осуществлять без соответствующего разрешения снос, перестановку элементов благоустройства в местах общественного пользования и отдыха;</w:t>
      </w:r>
    </w:p>
    <w:p w:rsidR="00593372" w:rsidRDefault="00593372">
      <w:pPr>
        <w:pStyle w:val="ConsPlusNormal"/>
        <w:jc w:val="both"/>
      </w:pPr>
      <w:r>
        <w:t xml:space="preserve">(п. "з"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и) загрязнять либо засорять места массового отдыха населения, территории общего пользования путем выброса, сброса, оставления вне специально отведенных мест коммунальных отходов, бумаги, окурков, бутылок и иного мусора.</w:t>
      </w:r>
    </w:p>
    <w:p w:rsidR="00593372" w:rsidRDefault="00593372">
      <w:pPr>
        <w:pStyle w:val="ConsPlusNormal"/>
        <w:jc w:val="both"/>
      </w:pPr>
      <w:r>
        <w:t xml:space="preserve">(п. "и"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Хранение и размещение автотранспорта допускается только в предусмотренных для этих целей местах. Размещение автотранспортных средств не должно создавать препятствий для движения уборочной и специальной техники.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Признание транспорта брошенным и бесхозяйным и его вывоз с придомовых территорий многоквартирных домов и автомобильных дорог местного значения осуществляется в порядке, установленном действующим законодательством и муниципальными правовыми актами Администрации города.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Транспортное средство, в отношении которого имеется заключение органа государственной инспекции безопасности дорожного движения об отсутствии собственника (владельца), в пятидневный срок </w:t>
      </w:r>
      <w:proofErr w:type="gramStart"/>
      <w:r>
        <w:t>с даты получения</w:t>
      </w:r>
      <w:proofErr w:type="gramEnd"/>
      <w:r>
        <w:t xml:space="preserve"> соответствующего заключения подлежит вывозу за счет средств местного бюджета.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Площадки парковок должны иметь железобетонное, бетонное, асфальтобетонное или щебеночное покрытие.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Установка шлагбаумов на земельных участках, находящихся в муниципальной собственности, а также на земельных участках, собственность на которые не разграничена, препятствующих пешеходному движению, проезду автотранспорта, уборочной и специальной техники, запрещена.</w:t>
      </w:r>
      <w:proofErr w:type="gramEnd"/>
    </w:p>
    <w:p w:rsidR="00593372" w:rsidRDefault="00593372">
      <w:pPr>
        <w:pStyle w:val="ConsPlusNormal"/>
        <w:spacing w:before="220"/>
        <w:ind w:firstLine="540"/>
        <w:jc w:val="both"/>
      </w:pPr>
      <w:r>
        <w:t>6. Уборка и вывоз твердых коммунальных отходов, снега с парковок обеспечивается собственниками (владельцами) парковок либо уполномоченными ими лицами, в соответствии с действующим законодательством.</w:t>
      </w:r>
    </w:p>
    <w:p w:rsidR="00593372" w:rsidRDefault="0059337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jc w:val="center"/>
        <w:outlineLvl w:val="2"/>
      </w:pPr>
      <w:r>
        <w:t>Глава 2. ОРГАНИЗАЦИЯ БЛАГОУСТРОЙСТВА</w:t>
      </w:r>
    </w:p>
    <w:p w:rsidR="00593372" w:rsidRDefault="00593372">
      <w:pPr>
        <w:pStyle w:val="ConsPlusTitle"/>
        <w:jc w:val="center"/>
      </w:pPr>
      <w:r>
        <w:t>ТЕРРИТОРИИ ГОРОДА ХАНТЫ-МАНСИЙСКА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ind w:firstLine="540"/>
        <w:jc w:val="both"/>
        <w:outlineLvl w:val="3"/>
      </w:pPr>
      <w:r>
        <w:t>§ 1. Организация освещения и праздничного оформления территории города Ханты-Мансийска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4"/>
      </w:pPr>
      <w:r>
        <w:t>Статья 14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bookmarkStart w:id="2" w:name="P274"/>
      <w:bookmarkEnd w:id="2"/>
      <w:r>
        <w:t>1. Улицы, дороги, пешеходные зоны, мосты, общественные и рекреационные территории, а также территории жилых кварталов, микрорайонов, придомовых территорий, внутриквартальных проездов, парковок и заправочных станций, территории организаций, места отдыха и массового пребывания людей, элементы знаково-информационной системы должны освещаться в темное время суток.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Собственники и (или) лица, проживающие в индивидуальных жилых домах, вправе обеспечить освещение в темное время суток номерных знаков и указателей улиц, расположенных на их домах.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3. Освещенность территорий, указанных в </w:t>
      </w:r>
      <w:hyperlink w:anchor="P274" w:history="1">
        <w:r>
          <w:rPr>
            <w:color w:val="0000FF"/>
          </w:rPr>
          <w:t>части 1</w:t>
        </w:r>
      </w:hyperlink>
      <w:r>
        <w:t xml:space="preserve"> настоящей статьи, должна соответствовать действующим стандартам, нормам и правилам, а также требованиям энергоэффективности с организацией управления системой городского освещения через единый диспетчерский пункт.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Архитектурная подсветка должна быть организована с использованием источников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или световом ансамбле.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82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27.04.2018 N 252-VI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5. С целью художественно-светового оформления территории города устанавливаются следующие виды объектов наружного освещения: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уличные;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б) архитектурные;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в) рекламные (информация о торговых, бытовых и культурных новостях, оформление витрин магазинов, нестационарных торговых объектов, рекламные щиты);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г) световые сигналы, указывающие транспорту и пешеходам направления движения, места остановок, стоянок транспортных средств, пешеходных переходов;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д) временное иллюминационное освещение (на период проведения праздничных мероприятий);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е) вывески.</w:t>
      </w:r>
    </w:p>
    <w:p w:rsidR="00593372" w:rsidRDefault="00593372">
      <w:pPr>
        <w:pStyle w:val="ConsPlusNormal"/>
        <w:jc w:val="both"/>
      </w:pPr>
      <w:r>
        <w:t xml:space="preserve">(часть 5 введена </w:t>
      </w:r>
      <w:hyperlink r:id="rId83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27.04.2018 N 252-VI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4"/>
      </w:pPr>
      <w:r>
        <w:t>Статья 15</w:t>
      </w:r>
    </w:p>
    <w:p w:rsidR="00593372" w:rsidRDefault="00593372">
      <w:pPr>
        <w:pStyle w:val="ConsPlusNormal"/>
        <w:ind w:firstLine="540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27.04.2018 N 252-VI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 xml:space="preserve">1. Для вновь строящихся и реконструируемых объектов заказчик (застройщик) обеспечивает разработку комплексных решений по архитектурной подсветке и праздничной иллюминации фасадов и (или) по размещению на фасадах рекламы и вывесок. Разработка комплексных </w:t>
      </w:r>
      <w:r>
        <w:lastRenderedPageBreak/>
        <w:t>решений по архитектурной подсветке и праздничной иллюминации фасадов и (или) по размещению на фасадах рекламы и вывесок должна быть разработана с соблюдением строительных норм и правил на основании паспорта отделки фасадов, согласованного в порядке, утвержденном муниципальным правовым актом Администрации города.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 долевом строительстве, в том числе долевом строительстве многоквартирных жилых домов со встроенными, встроенно-пристроенными или пристроенными помещениями общественного или торгового назначения, заказчик (застройщик) обязан ознакомить с комплексными решениями по архитектурному освещению и праздничной иллюминации фасадов и (или) по размещению на фасадах рекламы и вывесок всех собственников (в том числе собственников жилых помещений) на стадии заключения договора долевого участия в строительстве</w:t>
      </w:r>
      <w:proofErr w:type="gramEnd"/>
      <w:r>
        <w:t>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Собственники и иные законные владельцы введенных в эксплуатацию (существующих) объектов в целях размещения архитектурной подсветки и праздничной иллюминации фасадов и (или) размещения на фасадах рекламы и вывесок разрабатывают соответствующие разделы проекта совместно за счет собственных средств, учитывая при этом права других законных владельцев помещений, расположенных в данных объектах (в том числе права владельцев жилых помещений в многоквартирных жилых домах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Жилищным </w:t>
      </w:r>
      <w:hyperlink r:id="rId85" w:history="1">
        <w:r>
          <w:rPr>
            <w:color w:val="0000FF"/>
          </w:rPr>
          <w:t>кодексом</w:t>
        </w:r>
      </w:hyperlink>
      <w:r>
        <w:t xml:space="preserve"> Российской Федерации).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Исключением являются объекты индивидуального жилищного строительства, гаражи для хранения индивидуального автотранспорта, при строительстве которых застройщик по собственной инициативе вправе обеспечить подготовку проектной документации.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27.03.2020 N 415-VI РД)</w:t>
      </w:r>
    </w:p>
    <w:p w:rsidR="00593372" w:rsidRDefault="00593372">
      <w:pPr>
        <w:pStyle w:val="ConsPlusNormal"/>
        <w:spacing w:before="220"/>
        <w:ind w:firstLine="540"/>
        <w:jc w:val="both"/>
      </w:pPr>
      <w:proofErr w:type="gramStart"/>
      <w:r>
        <w:t>Новое строительство объектов индивидуального жилищного строительства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территории памятников или ансамблей, которые являются выявленными объектами культурного наследия, может осуществляться только в соответствии с разделом "Архитектурные решения" утвержденной проектной документации, представляемой в уполномоченный орган Администрации города.</w:t>
      </w:r>
      <w:proofErr w:type="gramEnd"/>
    </w:p>
    <w:p w:rsidR="00593372" w:rsidRDefault="00593372">
      <w:pPr>
        <w:pStyle w:val="ConsPlusNormal"/>
        <w:spacing w:before="220"/>
        <w:ind w:firstLine="540"/>
        <w:jc w:val="both"/>
      </w:pPr>
      <w:r>
        <w:t>4. Проект архитектурной подсветки и праздничной иллюминации фасадов должен разрабатываться с учетом архитектурных и колористических (цветовых) особенностей объекта, его функционального назначения, расположения в структуре застройки, участия в формировании силуэта и (или) панорамы застройки, создания целостности и выявления архитектурно-художественных качеств объекта.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5. Любое отклонение от согласованного в установленном порядке паспорта отделки фасадов в части архитектурной подсветки и праздничной иллюминации и (или) по размещению на фасадах рекламы и вывесок фасадов является нарушением настоящих Правил.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4"/>
      </w:pPr>
      <w:r>
        <w:t>Статья 16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Собственники, владельцы устройств наружного освещения либо уполномоченные ими лица, обеспечивают их технически исправное состояние, при котором качественные и количественные показатели освещения соответствуют установленным параметрам, своевременное включение и отключение устройств, их бесперебойную работу.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Металлические опоры, кронштейны и другие элементы устройств наружного освещения должны содержаться в чистоте, не иметь очагов коррозии, окрашиваться собственниками, владельцами указанных устройств.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lastRenderedPageBreak/>
        <w:t>3. Осветительное оборудование должно быть пожаробезопасным.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В стационарных установках наружного освещения необходимо применять энергоэффективные источники света, эффективные осветительные приборы и системы в соответствии с требованиями действующего законодательства об энергосбережении и энергетической эффективности.</w:t>
      </w:r>
    </w:p>
    <w:p w:rsidR="00593372" w:rsidRDefault="00593372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4"/>
      </w:pPr>
      <w:r>
        <w:t>Статья 17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Все собственники, владельцы объектов наружного освещения обязаны на каждый освещаемый объект иметь паспорт и схему подключения. Один экземпляр паспорта и схемы должен находиться в организации, выполняющей работы по обслуживанию объектов наружного освещения.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Организации, эксплуатирующие осветительное оборудование, ежедневно включают его с наступлением темноты и выключают в светлое время суток.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Рекламные конструкции и знаково-информационные системы в темное время суток могут иметь подсветку, включение которой производится в соответствии с графиком включения устройств наружного освещения.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Эксплуатация линий уличного освещения города осуществляется специализированным энергетическим предприятием.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5. Включение и отключение наружного освещения улиц,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уполномоченным органом Администрации города.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6. Включение и отключение устройств наружного освещения подъездов жилых домов, номерных знаков домов и указателей улиц, а также систем архитектурной подсветки производится в режиме работы наружного освещения улиц.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27.04.2018 N 252-VI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7. Эксплуатирующие организации обязаны обеспечивать бесперебойную работу наружного освещения территорий общего пользования в ночное время. Доля действующих устройств наружного освещения, работающих в вечернем и ночном режимах, должна составлять не менее 95%. При этом не допускается расположение неработающих устройств наружного освещения подряд один за другим при работе в установленных режимах.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подземных пешеходных переходах процент неработающих устройств наружного освещения не должен превышать 10 процентов как в дневном, так в вечернем и ночном режимах.</w:t>
      </w:r>
      <w:proofErr w:type="gramEnd"/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4"/>
      </w:pPr>
      <w:r>
        <w:t>Статья 18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Праздничное оформление территории города выполняется на период проведения государственных и городских праздников, мероприятий, связанных со знаменательными событиями.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Праздничное оформление включает вывеску флагов, лозунгов, гирлянд, панно, установку декоративных элементов и композиций, стендов, объектов мелкорозничной торговой сети, трибун, эстрад, а также устройство праздничной иллюминации.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3. Праздничная иллюминация главных улиц и площадей города выполняется организациями, эксплуатирующими осветительное оборудование, а отдельных зданий, строений, </w:t>
      </w:r>
      <w:r>
        <w:lastRenderedPageBreak/>
        <w:t>сооружений - их собственниками, владельцами, не нарушая целостность несущих конструкций зданий, строений и сооружений, предусматривая съемные конструкции.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4"/>
      </w:pPr>
      <w:r>
        <w:t>Статья 19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Вывоз сбитых либо демонтированных, поврежденных, представляющих опасность для пешеходов и транспорта опор освещения обеспечивается собственником, владельцем опоры освещения незамедлительно с момента обнаружения или демонтажа.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§ 2. Порядок установки указателей и информационных знаков, размещения информации на территории города Ханты-Мансийска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4"/>
      </w:pPr>
      <w:r>
        <w:t>Статья 20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Размещение на территории города элементов знаково-информационной системы осуществляется в соответствии с нормами действующего законодательства, настоящим Правилами в порядке, утвержденном муниципальным правовым актом Администрации города.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Установка и размещение объектов наружной рекламы на территории города осуществляется в соответствии со схемой размещения рекламных конструкций на территории города и в порядке, утвержденном муниципальным правовым актом Администрации города.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4"/>
      </w:pPr>
      <w:r>
        <w:t>Статья 21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bookmarkStart w:id="3" w:name="P340"/>
      <w:bookmarkEnd w:id="3"/>
      <w:r>
        <w:t>1. Административные, производственные, общественные здания, гаражные боксы, жилые дома, в том числе индивидуальные, в обязательном порядке оборудуются адресными указателями с номерами дома (гаражного бокса), корпуса здания, строения.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На фасадах зданий, строений, расположенных на перекрестке, а также расположенных в начале и в конце улицы, переулка, кроме указателей с номерами домов, устанавливаются указатели с наименованием соответствующих улиц, переулков.</w:t>
      </w:r>
    </w:p>
    <w:p w:rsidR="00593372" w:rsidRDefault="00593372">
      <w:pPr>
        <w:pStyle w:val="ConsPlusNormal"/>
        <w:jc w:val="both"/>
      </w:pPr>
      <w:r>
        <w:t xml:space="preserve">(часть 1 в ред. </w:t>
      </w:r>
      <w:hyperlink r:id="rId9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Многоквартирные дома в обязательном порядке оборудуются указателями номеров подъездов и квартир.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Форма, примерный эскиз информационных табличек, адресных указателей утверждается муниципальным правовым актом Администрации города.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4"/>
      </w:pPr>
      <w:r>
        <w:t>Статья 22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Размещение знаково-информационных систем не должно нарушать архитектурный облик зданий, строений, сооружений, архитектурный комплекс застройки в целом.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2. Собственники объектов, указанных в </w:t>
      </w:r>
      <w:hyperlink w:anchor="P340" w:history="1">
        <w:r>
          <w:rPr>
            <w:color w:val="0000FF"/>
          </w:rPr>
          <w:t>части 1 статьи 21</w:t>
        </w:r>
      </w:hyperlink>
      <w:r>
        <w:t xml:space="preserve"> настоящих Правил, а также управляющие либо обслуживающие организации обязаны содержать адресные указатели в чистоте и исправном состоянии.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Адресные указатели располагаются на зданиях, домах преимущественно в угловой их части, а на зданиях, домах, расположенных на перекрестках, на каждой стене со стороны улиц перекрестка.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4. Собственник, владелец знаково-информационной системы обязан в течение суток по окончании размещения (монтажа), демонтажа знаково-информационных систем восстановить в </w:t>
      </w:r>
      <w:r>
        <w:lastRenderedPageBreak/>
        <w:t>полном объеме нарушенные элементы благоустройства.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4"/>
      </w:pPr>
      <w:r>
        <w:t>Статья 23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установкой на остановочных пунктах указателей, определяющих место остановки транспортного средства для посадки (высадки) пассажиров, расписания регулярных перевозок пассажиров и иной информации в соответствии с действующим законодательством, их своевременной заменой и содержанием в надлежащем виде осуществляется уполномоченным органом Администрации города.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4"/>
      </w:pPr>
      <w:r>
        <w:t>Статья 24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Запрещается: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эксплуатация знаково-информационных систем, имеющих механические повреждения (деформация конструкции, сломанный щит, иные повреждения, представляющие угрозу повреждения имущества граждан, юридических лиц, а также жизни и здоровью граждан), более суток. При невозможности восстановить механическое повреждение в сроки, предусмотренные настоящей статьей, знаково-информационная система демонтируется;</w:t>
      </w:r>
    </w:p>
    <w:p w:rsidR="00593372" w:rsidRDefault="00593372">
      <w:pPr>
        <w:pStyle w:val="ConsPlusNormal"/>
        <w:spacing w:before="220"/>
        <w:ind w:firstLine="540"/>
        <w:jc w:val="both"/>
      </w:pPr>
      <w:proofErr w:type="gramStart"/>
      <w:r>
        <w:t>б) наклеивание и развешивание на зданиях, строениях, сооружениях, ограждениях (заборах), карнизах, крышах зданий, строений, сооружений, остановочных пунктах, опорах освещения, деревьях каких-либо объявлений, вывесок и других информационных сообщений, прикрепление их к деревьям при помощи гвоздей, нанесение надписей, рисунков, нанесение граффити, расклеивание и развешивание информационно-печатной продукции за исключением специально отведенных для этих целей мест.</w:t>
      </w:r>
      <w:proofErr w:type="gramEnd"/>
    </w:p>
    <w:p w:rsidR="00593372" w:rsidRDefault="00593372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4"/>
      </w:pPr>
      <w:r>
        <w:t>Статья 25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Юридические лица и индивидуальные предприниматели, осуществляющие хозяйственную деятельность, должны иметь у входа в здание, помещение, нестационарный торговый объект, в котором они располагаются, вывески со своим наименованием, режимом работы и другой необходимой информацией в соответствии с законодательством Российской Федерации.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92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Вывески с нанесенной на них информацией располагаются в соответствии с проектной документацией и требованиями действующего законодательства.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Вывески нескольких организаций, находящихся в одном здании, выполняются из одного материала, одинакового формата и компонуются в единый блок.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4"/>
      </w:pPr>
      <w:r>
        <w:t>Статья 26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Размер указателей, применяемых на улицах города для информирования граждан о расположении на их пути объектов сервиса различных форм собственности, не может превышать 600 на 900 мм.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Указатели не могут размещаться на одной опоре, в одном створе и в одном сечении с дорожными знаками и светофорами, и ближе 25 метров к дорожным знакам, а также ограничивать их видимость или мешать их восприятию водителями транспортных средств и пешеходами.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lastRenderedPageBreak/>
        <w:t>3. Указатели устанавливаются на правой стороне улицы изображением навстречу движению с учетом исключения возможности их случайного повреждения транспортными средствами, в том числе при уборке улицы.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§ 3. Строительство, установка, содержание и демонтаж малых архитектурных форм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4"/>
      </w:pPr>
      <w:r>
        <w:t>Статья 27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 xml:space="preserve">Строительство, установка, содержание и демонтаж малых архитектурных форм обеспечивается собственниками (владельцами) земельных участков в границах принадлежащих им земельных участков; на земельных участках, находящихся в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обеспечивается уполномоченным органом Администрации города.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4"/>
      </w:pPr>
      <w:r>
        <w:t>Статья 28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К установке малых архитектурных форм предъявляются следующие требования: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соответствие характеру архитектурного и ландшафтного окружения элементов благоустройства территории;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декоративные и эксплуатационные качества материалов, их сохранность на протяжении длительного периода с учетом неблагоприятного воздействия внешней среды, антивандальная защищенность, возможность ремонта и замены деталей, удобство обслуживания;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эстетичность, функциональность, эргономичность, прочность, надежность, безопасность конструкции;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расположение, не создающее препятствий для пешеходов, компактная установка на минимальной площади в местах большого скопления людей;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устойчивость конструкции, надежная фиксация или обеспечение возможности перемещения в зависимости от условий расположения.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Установка скамей должна осуществляться на твердые виды покрытия. В зонах отдыха, лесопарках, на детских площадках допускается установка скамей на мягкие виды покрытия. При наличии фундамента его части не должны выступать над поверхностью земли.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При создании и благоустройстве малых архитектурных форм необходимо учитывать функциональное разнообразие, комфортность городской среды для общения, гармоничное сочетание с природной средой в части обеспечения разнообразия визуального облика территории, различных видов социальной активности и коммуникаций между людьми, применение экологичных материалов, привлечение людей к активному и здоровому времяпрепровождению на территории с зелеными насаждениями.</w:t>
      </w:r>
      <w:proofErr w:type="gramEnd"/>
    </w:p>
    <w:p w:rsidR="00593372" w:rsidRDefault="00593372">
      <w:pPr>
        <w:pStyle w:val="ConsPlusNormal"/>
        <w:spacing w:before="220"/>
        <w:ind w:firstLine="540"/>
        <w:jc w:val="both"/>
      </w:pPr>
      <w:r>
        <w:t>На территориях общественного, жилого, рекреационного назначения следует применять декоративные ажурные металлические ограждения.</w:t>
      </w:r>
    </w:p>
    <w:p w:rsidR="00593372" w:rsidRDefault="00593372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2. Собственники, </w:t>
      </w:r>
      <w:proofErr w:type="gramStart"/>
      <w:r>
        <w:t>владельцы малых архитектурных форм, управляющие либо обслуживающие организации обязаны</w:t>
      </w:r>
      <w:proofErr w:type="gramEnd"/>
      <w:r>
        <w:t>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содержать малые архитектурные формы в чистоте и исправном состоянии (в том числе сохранять их эстетические качества), производить их ремонт, окраску и замену;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lastRenderedPageBreak/>
        <w:t>б) в весенний период производить плановый осмотр малых архитектурных форм, производить их очистку от старой краски, ржавчины, окраску, а также замену сломанных элементов;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в) в зимний период очищать малые архитектурные формы, а также подходы к ним от снега и наледи;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г) обустраивать песочницы с гладкой ограждающей поверхностью, менять песок в песочницах не менее одного раза в год;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д) 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е) в период работы фонтанов производить ежедневную очистку водной поверхности от мусора;</w:t>
      </w:r>
    </w:p>
    <w:p w:rsidR="00593372" w:rsidRDefault="00593372">
      <w:pPr>
        <w:pStyle w:val="ConsPlusNormal"/>
        <w:spacing w:before="220"/>
        <w:ind w:firstLine="540"/>
        <w:jc w:val="both"/>
      </w:pPr>
      <w:proofErr w:type="gramStart"/>
      <w:r>
        <w:t>ж) размещение и ремонт малых архитектурных форм на придомовых территориях многоквартирных домов осуществлять в соответствии с нормами и правилами, установленными действующим законодательством Российской Федерации и требованиями муниципальных правовых актов города Ханты-Мансийска, с предварительным согласованием указанных работ с Департаментом городского хозяйства Администрации города Ханты-Мансийска;</w:t>
      </w:r>
      <w:proofErr w:type="gramEnd"/>
    </w:p>
    <w:p w:rsidR="00593372" w:rsidRDefault="00593372">
      <w:pPr>
        <w:pStyle w:val="ConsPlusNormal"/>
        <w:jc w:val="both"/>
      </w:pPr>
      <w:r>
        <w:t xml:space="preserve">(п. "ж"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з) окраску малых архитектурных форм, расположенных на придомовых территориях многоквартирных домов, производить по мере необходимости, но не реже одного раза в год.</w:t>
      </w:r>
    </w:p>
    <w:p w:rsidR="00593372" w:rsidRDefault="00593372">
      <w:pPr>
        <w:pStyle w:val="ConsPlusNormal"/>
        <w:jc w:val="both"/>
      </w:pPr>
      <w:r>
        <w:t xml:space="preserve">(п. "з"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4"/>
      </w:pPr>
      <w:r>
        <w:t>Статья 28.1</w:t>
      </w:r>
    </w:p>
    <w:p w:rsidR="00593372" w:rsidRDefault="005933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8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593372" w:rsidRDefault="00593372">
      <w:pPr>
        <w:pStyle w:val="ConsPlusNormal"/>
        <w:jc w:val="both"/>
      </w:pPr>
    </w:p>
    <w:p w:rsidR="00593372" w:rsidRDefault="00593372">
      <w:pPr>
        <w:pStyle w:val="ConsPlusNormal"/>
        <w:ind w:firstLine="540"/>
        <w:jc w:val="both"/>
      </w:pPr>
      <w:r>
        <w:t xml:space="preserve">1. Порядок организации и содержания </w:t>
      </w:r>
      <w:proofErr w:type="gramStart"/>
      <w:r>
        <w:t>детских</w:t>
      </w:r>
      <w:proofErr w:type="gramEnd"/>
      <w:r>
        <w:t xml:space="preserve"> игровых и спортивных площадок на территории города утверждается муниципальным правовым актом Администрации города.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9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27.03.2020 N 415-VI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При установке ограждений следует учитывать следующие характеристики: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- прочность, обеспечивающую защиту пешеходов от наезда автомобилей;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- модульность, позволяющую создавать конструкции любой формы;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- наличие светоотражающих элементов в местах возможного наезда автомобиля;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- расположение ограждения не далее 10 см от края газона (при наличии газона);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- использование нейтральных цветов или естественного цвета используемого материала.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4"/>
      </w:pPr>
      <w:r>
        <w:t>Статья 29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Запрещается: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использовать малые архитектурные формы не по назначению;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б) развешивать и наклеивать любую информационно-печатную продукцию на малых архитектурных формах;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lastRenderedPageBreak/>
        <w:t>в) ломать и повреждать малые архитектурные формы и их конструктивные элементы;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г) купаться в фонтанах.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§ 4. Содержание домашних животных и птиц в городе Ханты-Мансийске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4"/>
      </w:pPr>
      <w:r>
        <w:t>Статья 30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Содержание и выгул домашних животных и птиц на территории города осуществляется в порядке, предусмотренном федеральным законодательством, законодательством Ханты-Мансийского автономного округа - Югры.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4"/>
      </w:pPr>
      <w:r>
        <w:t>Статья 30.1</w:t>
      </w:r>
    </w:p>
    <w:p w:rsidR="00593372" w:rsidRDefault="005933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0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593372" w:rsidRDefault="00593372">
      <w:pPr>
        <w:pStyle w:val="ConsPlusNormal"/>
        <w:jc w:val="both"/>
      </w:pPr>
    </w:p>
    <w:p w:rsidR="00593372" w:rsidRDefault="00593372">
      <w:pPr>
        <w:pStyle w:val="ConsPlusNormal"/>
        <w:ind w:firstLine="540"/>
        <w:jc w:val="both"/>
      </w:pPr>
      <w:r>
        <w:t>Площадки для выгула собак должны быть размещены на территориях общего пользования за пределами санитарной зоны источников водоснабжения первого и второго поясов.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Покрытия поверхности части площадки для выгула собак должны быть выровнены, обеспечивать хороший дренаж, не травмировать конечности животных (газонное, песчаное, песчано-земляное), а также должны быть удобны для регулярной уборки и обновления. Подход к площадке должен быть оборудован твердым видом покрытия.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Площадка должна быть оборудована информационным стендом с правилами пользования площадкой.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Заказчик (застройщик) при осуществлении жилой застройки микрорайона (квартала) обязан предусматривать на территории застраиваемого микрорайона (квартала) площадку для выгула собак в соответствии с градостроительными нормами.</w:t>
      </w:r>
    </w:p>
    <w:p w:rsidR="00593372" w:rsidRDefault="00593372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27.03.2020 N 415-VI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4"/>
      </w:pPr>
      <w:r>
        <w:t>Статья 31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На территории города не допускается: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передвижение сельскохозяйственных животных на территории города без сопровождающих лиц;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б) выпас скота и домашней птицы вне установленных для этих целей мест, а также на территории, где это запрещено муниципальными правовыми актами Администрации города;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в) повреждение или уничтожение зеленых насаждений домашними животными и птицами.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Юридические и физические лица, индивидуальные предприниматели, оказывающие услуги населению по катанию на лошадях (пони), оленях и других животных, гужевых повозках (санях), обязаны соблюдать нормы действующего федерального законодательства, законодательства Ханты-Мансийского автономного округа - Югры, положения настоящих Правил и иных муниципальных правовых актов.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4"/>
      </w:pPr>
      <w:r>
        <w:t>Статья 32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Организации, осуществляющие управление многоквартирными домами, собственники, владельцы зданий, строений и сооружений, земельных участков вправе в целях информирования: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а) сообщать о наличии на своей территории безнадзорных животных в организацию, </w:t>
      </w:r>
      <w:r>
        <w:lastRenderedPageBreak/>
        <w:t>осуществляющую отлов безнадзорных животных, либо в уполномоченный орган Администрации города;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б) размещать на видном месте для ознакомления граждан в соответствии с настоящим параграфом адреса и телефоны ветеринарных служб, организаций, осуществляющих отлов безнадзорных животных.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Отлов безнадзорных животных осуществляется специализированными организациями в соответствии с контрактами, заключенными учреждением, подведомственным уполномоченному органу Администрации города, в пределах средств, предусмотренных в бюджете города на эти цели.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jc w:val="center"/>
        <w:outlineLvl w:val="2"/>
      </w:pPr>
      <w:r>
        <w:t>Глава 3. ОЗЕЛЕНЕНИЕ, ЗАЩИТА И СОДЕРЖАНИЕ ЗЕЛЕНЫХ НАСАЖДЕНИЙ</w:t>
      </w:r>
    </w:p>
    <w:p w:rsidR="00593372" w:rsidRDefault="00593372">
      <w:pPr>
        <w:pStyle w:val="ConsPlusTitle"/>
        <w:jc w:val="center"/>
      </w:pPr>
      <w:r>
        <w:t>НА ТЕРРИТОРИИ ГОРОДА ХАНТЫ-МАНСИЙСКА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33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Физические и юридические лица независимо от организационно-правовой формы, индивидуальные предприниматели обязаны обеспечить сохранность зеленых насаждений на территории города.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Обеспечение содержания зеленых насаждений и уход за ними на земельных участках осуществляется собственниками земельных участков или уполномоченными ими лицами в порядке, установленном действующим законодательством, за счет собственных средств.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Правообладатели земельных участков должны производить мероприятия по удалению борщевика Сосновского за счет собственных средств.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03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27.03.2020 N 415-VI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104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Лица, осуществляющие работы по благоустройству и озеленению территории города (за исключением лиц, осуществляющих благоустройство на земельном участке, находящемся в собственности этого лица), обязаны производить новые посадки деревьев и кустарников согласно проекту благоустройства или по согласованию мест озеленения с уполномоченным органом Администрации города с учетом нормативных расстояний от зданий, строений и сооружений, подземных коммуникаций с использованием стандартного посадочного материала районированных видов</w:t>
      </w:r>
      <w:proofErr w:type="gramEnd"/>
      <w:r>
        <w:t xml:space="preserve"> и сортов в соответствии с требованиями действующего законодательства.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34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Вырубка сухостойных, аварийных деревьев, обрезка ветвей и их вывоз с зеленых территорий вдоль проезжих частей улиц города осуществляется организациями, производящими соответствующие работы, в течение одного рабочего дня с момента обнаружения таких деревьев.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Сухостойные и аварийные деревья должны вырубаться под корень, без оставления пней.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Упавшие деревья удаляются лицами, ответственными за содержание территорий, немедленно с проезжей части автомобильных дорог, тротуаров, от токонесущих проводов, фасадов жилых и нежилых зданий, а с других территорий - в течение 6 часов с момента обнаружения.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Погибшие и потерявшие декоративность цветы в цветниках и вазонах в весенне-летний период своевременно удаляются с одновременной подсадкой новых растений.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bookmarkStart w:id="4" w:name="P479"/>
      <w:bookmarkEnd w:id="4"/>
      <w:r>
        <w:t>Статья 35</w:t>
      </w:r>
    </w:p>
    <w:p w:rsidR="00593372" w:rsidRDefault="00593372">
      <w:pPr>
        <w:pStyle w:val="ConsPlusNormal"/>
        <w:ind w:firstLine="540"/>
        <w:jc w:val="both"/>
      </w:pPr>
      <w:r>
        <w:t xml:space="preserve">(в ред. </w:t>
      </w:r>
      <w:hyperlink r:id="rId10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27.03.2020 N 415-VI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Вырубка зеленых насаждений осуществляется на основании разрешения, выданного уполномоченным органом Администрации города.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Посадка и пересадка зеленых насаждений выполняется юридическими и физическими лицами, индивидуальными предпринимателями в соответствии с решением уполномоченного органа Администрации города.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36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Вырубка зеленых насаждений допускается в следующих случаях: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при плановых работах по ремонту, строительству, реконструкции автомобильных дорог, улиц, инженерных сетей, зданий и сооружений, социально значимых объектов;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27.03.2020 N 415-VI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б) при проведении переустройства, и (или) перепланировки помещений, и (или)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требований, установленных действующим законодательством;</w:t>
      </w:r>
    </w:p>
    <w:p w:rsidR="00593372" w:rsidRDefault="00593372">
      <w:pPr>
        <w:pStyle w:val="ConsPlusNormal"/>
        <w:spacing w:before="220"/>
        <w:ind w:firstLine="540"/>
        <w:jc w:val="both"/>
      </w:pPr>
      <w:bookmarkStart w:id="5" w:name="P491"/>
      <w:bookmarkEnd w:id="5"/>
      <w:r>
        <w:t>в) для восстановления уровня освещенности помещений, соответствующего нормативам;</w:t>
      </w:r>
    </w:p>
    <w:p w:rsidR="00593372" w:rsidRDefault="00593372">
      <w:pPr>
        <w:pStyle w:val="ConsPlusNormal"/>
        <w:spacing w:before="220"/>
        <w:ind w:firstLine="540"/>
        <w:jc w:val="both"/>
      </w:pPr>
      <w:bookmarkStart w:id="6" w:name="P492"/>
      <w:bookmarkEnd w:id="6"/>
      <w:r>
        <w:t>г)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593372" w:rsidRDefault="00593372">
      <w:pPr>
        <w:pStyle w:val="ConsPlusNormal"/>
        <w:spacing w:before="220"/>
        <w:ind w:firstLine="540"/>
        <w:jc w:val="both"/>
      </w:pPr>
      <w:bookmarkStart w:id="7" w:name="P493"/>
      <w:bookmarkEnd w:id="7"/>
      <w:r>
        <w:t>д) в условиях крайней необходимости (для устранения аварий на инженерных коммуникациях, вырубки аварийных деревьев, устранения другой опасности, если эта опасность не может быть устранена иными средствами, при соблюдении установленного порядка вырубки и если причиненный вред является менее значительным, чем вред предотвращенный);</w:t>
      </w:r>
    </w:p>
    <w:p w:rsidR="00593372" w:rsidRDefault="00593372">
      <w:pPr>
        <w:pStyle w:val="ConsPlusNormal"/>
        <w:spacing w:before="220"/>
        <w:ind w:firstLine="540"/>
        <w:jc w:val="both"/>
      </w:pPr>
      <w:bookmarkStart w:id="8" w:name="P494"/>
      <w:bookmarkEnd w:id="8"/>
      <w:r>
        <w:t>е) вырубки сухостойных деревьев, дикорастущей ивы, массово произрастающей вдоль проезжей части дорог, на территории общего пользования, затрудняющей движение транспортных средств и пешеходов, разрушающей элементы благоустройства и места захоронения;</w:t>
      </w:r>
    </w:p>
    <w:p w:rsidR="00593372" w:rsidRDefault="00593372">
      <w:pPr>
        <w:pStyle w:val="ConsPlusNormal"/>
        <w:jc w:val="both"/>
      </w:pPr>
      <w:r>
        <w:t xml:space="preserve">(п. "е" в ред. </w:t>
      </w:r>
      <w:hyperlink r:id="rId10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29.06.2018 N 271-VI РД)</w:t>
      </w:r>
    </w:p>
    <w:p w:rsidR="00593372" w:rsidRDefault="00593372">
      <w:pPr>
        <w:pStyle w:val="ConsPlusNormal"/>
        <w:spacing w:before="220"/>
        <w:ind w:firstLine="540"/>
        <w:jc w:val="both"/>
      </w:pPr>
      <w:bookmarkStart w:id="9" w:name="P496"/>
      <w:bookmarkEnd w:id="9"/>
      <w:r>
        <w:t>ж) произрастания зеленых насаждений, препятствующих обеспечению безопасности полетов воздушных судов, в соответствии с требованиями уполномоченного органа;</w:t>
      </w:r>
    </w:p>
    <w:p w:rsidR="00593372" w:rsidRDefault="00593372">
      <w:pPr>
        <w:pStyle w:val="ConsPlusNormal"/>
        <w:jc w:val="both"/>
      </w:pPr>
      <w:r>
        <w:t xml:space="preserve">(п. "ж" </w:t>
      </w:r>
      <w:proofErr w:type="gramStart"/>
      <w:r>
        <w:t>введен</w:t>
      </w:r>
      <w:proofErr w:type="gramEnd"/>
      <w:r>
        <w:t xml:space="preserve"> </w:t>
      </w:r>
      <w:hyperlink r:id="rId108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29.06.2018 N 271-VI РД)</w:t>
      </w:r>
    </w:p>
    <w:p w:rsidR="00593372" w:rsidRDefault="00593372">
      <w:pPr>
        <w:pStyle w:val="ConsPlusNormal"/>
        <w:spacing w:before="220"/>
        <w:ind w:firstLine="540"/>
        <w:jc w:val="both"/>
      </w:pPr>
      <w:bookmarkStart w:id="10" w:name="P498"/>
      <w:bookmarkEnd w:id="10"/>
      <w:r>
        <w:t>з) при проведении мероприятий по удалению борщевика Сосновского;</w:t>
      </w:r>
    </w:p>
    <w:p w:rsidR="00593372" w:rsidRDefault="00593372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27.03.2020 N 415-VI РД)</w:t>
      </w:r>
    </w:p>
    <w:p w:rsidR="00593372" w:rsidRDefault="00593372">
      <w:pPr>
        <w:pStyle w:val="ConsPlusNormal"/>
        <w:spacing w:before="220"/>
        <w:ind w:firstLine="540"/>
        <w:jc w:val="both"/>
      </w:pPr>
      <w:bookmarkStart w:id="11" w:name="P500"/>
      <w:bookmarkEnd w:id="11"/>
      <w:proofErr w:type="gramStart"/>
      <w:r>
        <w:t>и) при размещении объектов и (или) оборудования на земельном участке с видом разрешенного использования "Обеспечение обороны и безопасности"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флота).</w:t>
      </w:r>
      <w:proofErr w:type="gramEnd"/>
    </w:p>
    <w:p w:rsidR="00593372" w:rsidRDefault="00593372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110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27.03.2020 N 415-VI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lastRenderedPageBreak/>
        <w:t xml:space="preserve">2. Работы, связанные с вырубкой зеленых насаждений, производятся при наличии разрешения, предусмотренного </w:t>
      </w:r>
      <w:hyperlink w:anchor="P479" w:history="1">
        <w:r>
          <w:rPr>
            <w:color w:val="0000FF"/>
          </w:rPr>
          <w:t>статьей 35</w:t>
        </w:r>
      </w:hyperlink>
      <w:r>
        <w:t xml:space="preserve"> настоящих Правил, за выдачей которого физические и юридические лица, а также индивидуальные предприниматели обращаются в уполномоченный орган Администрации города. Получение разрешения на осуществление указанных работ на территории города осуществляется в порядке, предусмотренном муниципальным правовым актом Администрации города.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города Ханты-Мансийска от 25.07.2016 </w:t>
      </w:r>
      <w:hyperlink r:id="rId111" w:history="1">
        <w:r>
          <w:rPr>
            <w:color w:val="0000FF"/>
          </w:rPr>
          <w:t>N 845-V РД</w:t>
        </w:r>
      </w:hyperlink>
      <w:r>
        <w:t xml:space="preserve">, от 27.03.2020 </w:t>
      </w:r>
      <w:hyperlink r:id="rId112" w:history="1">
        <w:r>
          <w:rPr>
            <w:color w:val="0000FF"/>
          </w:rPr>
          <w:t>N 415-VI РД</w:t>
        </w:r>
      </w:hyperlink>
      <w:r>
        <w:t>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Порядок вырубки, посадки и пересадки зеленых насаждений на территории города устанавливается муниципальным правовым актом Администрации города.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27.03.2020 N 415-VI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Лица, производящие вырубку зеленых насаждений на территории города, обязаны соблюдать требования, установленные порядком вырубки зеленых насаждений и настоящими Правилами.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37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 xml:space="preserve">1. Вырубка зеленых насаждений подлежит полной компенсации путем проведения компенсационного озеленения в местах, определяемых уполномоченным органом Администрации города, за исключением случаев, предусмотренных </w:t>
      </w:r>
      <w:hyperlink w:anchor="P515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29.06.2018 N 271-VI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Компенсационное озеленение производится за счет средств лиц, в интересах которых была произведена вырубка зеленых насаждений, в ближайший сезон, подходящий для высадки зеленых насаждений, но не позднее года с момента принятия правового акта или выдачи разрешения на вырубку зеленых насаждений.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Компенсационное озеленение за вырубку зеленых насаждений выполняется в местах, согласованных с уполномоченным органом Администрации города, из расчета, что за одно вырубленное дерево высаживается десять крупномерных саженцев, за один кустарник - пять саженцев. Порядок, сроки, условия компенсационного озеленения закрепляются соглашением в письменной форме, с указанием места высадки зеленых насаждений, видов насаждений.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При вырубке зеленых насаждений в условиях крайней необходимости заинтересованные лица обязаны до начала вырубки уведомить об этом уполномоченный орган Администрации города в порядке, установленном муниципальным правовым актом Администрации города.</w:t>
      </w:r>
    </w:p>
    <w:p w:rsidR="00593372" w:rsidRDefault="00593372">
      <w:pPr>
        <w:pStyle w:val="ConsPlusNormal"/>
        <w:spacing w:before="220"/>
        <w:ind w:firstLine="540"/>
        <w:jc w:val="both"/>
      </w:pPr>
      <w:bookmarkStart w:id="12" w:name="P515"/>
      <w:bookmarkEnd w:id="12"/>
      <w:r>
        <w:t xml:space="preserve">5. Вырубка зеленых насаждений в случаях, указанных в </w:t>
      </w:r>
      <w:hyperlink w:anchor="P491" w:history="1">
        <w:r>
          <w:rPr>
            <w:color w:val="0000FF"/>
          </w:rPr>
          <w:t>пунктах "в"</w:t>
        </w:r>
      </w:hyperlink>
      <w:r>
        <w:t xml:space="preserve">, </w:t>
      </w:r>
      <w:hyperlink w:anchor="P492" w:history="1">
        <w:r>
          <w:rPr>
            <w:color w:val="0000FF"/>
          </w:rPr>
          <w:t>"г"</w:t>
        </w:r>
      </w:hyperlink>
      <w:r>
        <w:t xml:space="preserve">, </w:t>
      </w:r>
      <w:hyperlink w:anchor="P493" w:history="1">
        <w:r>
          <w:rPr>
            <w:color w:val="0000FF"/>
          </w:rPr>
          <w:t>"д"</w:t>
        </w:r>
      </w:hyperlink>
      <w:r>
        <w:t xml:space="preserve">, </w:t>
      </w:r>
      <w:hyperlink w:anchor="P494" w:history="1">
        <w:r>
          <w:rPr>
            <w:color w:val="0000FF"/>
          </w:rPr>
          <w:t>"е"</w:t>
        </w:r>
      </w:hyperlink>
      <w:r>
        <w:t xml:space="preserve">, </w:t>
      </w:r>
      <w:hyperlink w:anchor="P496" w:history="1">
        <w:r>
          <w:rPr>
            <w:color w:val="0000FF"/>
          </w:rPr>
          <w:t>"ж"</w:t>
        </w:r>
      </w:hyperlink>
      <w:r>
        <w:t xml:space="preserve">, </w:t>
      </w:r>
      <w:hyperlink w:anchor="P498" w:history="1">
        <w:r>
          <w:rPr>
            <w:color w:val="0000FF"/>
          </w:rPr>
          <w:t>"з"</w:t>
        </w:r>
      </w:hyperlink>
      <w:r>
        <w:t xml:space="preserve">, </w:t>
      </w:r>
      <w:hyperlink w:anchor="P500" w:history="1">
        <w:r>
          <w:rPr>
            <w:color w:val="0000FF"/>
          </w:rPr>
          <w:t>"и" части 1 статьи 36</w:t>
        </w:r>
      </w:hyperlink>
      <w:r>
        <w:t xml:space="preserve">, а также вырубка зеленых насаждений, произрастающих в охранных зонах инженерных коммуникаций, производится без компенсационного озеленения. Разрешение на вырубку зеленых насаждений в случаях, указанных в </w:t>
      </w:r>
      <w:hyperlink w:anchor="P491" w:history="1">
        <w:r>
          <w:rPr>
            <w:color w:val="0000FF"/>
          </w:rPr>
          <w:t>пунктах "в"</w:t>
        </w:r>
      </w:hyperlink>
      <w:r>
        <w:t xml:space="preserve">, </w:t>
      </w:r>
      <w:hyperlink w:anchor="P492" w:history="1">
        <w:r>
          <w:rPr>
            <w:color w:val="0000FF"/>
          </w:rPr>
          <w:t>"г"</w:t>
        </w:r>
      </w:hyperlink>
      <w:r>
        <w:t xml:space="preserve">, </w:t>
      </w:r>
      <w:hyperlink w:anchor="P493" w:history="1">
        <w:r>
          <w:rPr>
            <w:color w:val="0000FF"/>
          </w:rPr>
          <w:t>"д"</w:t>
        </w:r>
      </w:hyperlink>
      <w:r>
        <w:t xml:space="preserve">, </w:t>
      </w:r>
      <w:hyperlink w:anchor="P494" w:history="1">
        <w:r>
          <w:rPr>
            <w:color w:val="0000FF"/>
          </w:rPr>
          <w:t>"е"</w:t>
        </w:r>
      </w:hyperlink>
      <w:r>
        <w:t xml:space="preserve">, </w:t>
      </w:r>
      <w:hyperlink w:anchor="P496" w:history="1">
        <w:r>
          <w:rPr>
            <w:color w:val="0000FF"/>
          </w:rPr>
          <w:t>"ж"</w:t>
        </w:r>
      </w:hyperlink>
      <w:r>
        <w:t xml:space="preserve">, </w:t>
      </w:r>
      <w:hyperlink w:anchor="P498" w:history="1">
        <w:r>
          <w:rPr>
            <w:color w:val="0000FF"/>
          </w:rPr>
          <w:t>"з"</w:t>
        </w:r>
      </w:hyperlink>
      <w:r>
        <w:t xml:space="preserve">, </w:t>
      </w:r>
      <w:hyperlink w:anchor="P500" w:history="1">
        <w:r>
          <w:rPr>
            <w:color w:val="0000FF"/>
          </w:rPr>
          <w:t>"и" части 1 статьи 36</w:t>
        </w:r>
      </w:hyperlink>
      <w:r>
        <w:t>, не требуется. Выдача разрешения на вырубку зеленых насаждений при плановых работах по строительству и реконструкции социально значимых объектов осуществляется в соответствии с муниципальным правовым актом Администрации города.</w:t>
      </w:r>
    </w:p>
    <w:p w:rsidR="00593372" w:rsidRDefault="00593372">
      <w:pPr>
        <w:pStyle w:val="ConsPlusNormal"/>
        <w:jc w:val="both"/>
      </w:pPr>
      <w:r>
        <w:t xml:space="preserve">(часть 5 в ред. </w:t>
      </w:r>
      <w:hyperlink r:id="rId11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27.03.2020 N 415-VI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6. На территории города запрещается вырубка зеленых насаждений в отсутствие разрешительных документов, предусмотренных настоящими Правилами. Лица, осуществившие вырубку зеленых насаждений в нарушение установленных настоящими Правилами требований, несут ответственность в соответствии с действующим законодательством.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7. Правила настоящей статьи не распространяются на случаи вырубки и пересадки зеленых насаждений на территории земельных участков, находящихся в собственности физических и </w:t>
      </w:r>
      <w:r>
        <w:lastRenderedPageBreak/>
        <w:t>юридических лиц независимо от организационно-правовой формы. Вырубка и пересадка зеленых насаждений на указанных земельных участках осуществляется правообладателями данных земельных участков самостоятельно за счет собственных средств. Вырубка зеленых насаждений на земельных участках общего пользования в пределах территории садоводческого или огороднического некоммерческого товарищества осуществляется при наличии разрешения на вырубку зеленых насаждений.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27.03.2020 N 415-VI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8. При нарушении целостности цветников и газонов, зеленые насаждения восстанавливаются лицом, нарушившим целостность цветников и газонов, в полном объеме нарушенного озеленения.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38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Физические и юридические лица независимо от организационно-правовой формы, индивидуальные предприниматели в случае, если на земельных участках, принадлежащих им на праве собственности или ином законном праве, расположены линии электропередач вблизи растущих деревьев, кустарников, обеспечивают своевременную обрезку ветвей деревьев, кустарников, в радиусе одного метра от токонесущих проводов.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Обрезка ветвей, закрывающих адресные указатели, обеспечивается собственниками зданий, строений, сооружений либо лицами, ответственными за содержание соответствующих территорий, собственниками и (или) лицами, проживающими в индивидуальных жилых домах.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Обрезка ветвей, закрывающих знаки дорожного движения, производится организацией, осуществляющей обслуживание (эксплуатацию) соответствующей улицы.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(вблизи общественных туалетов, мест накопления мусора и бытовых отходов).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29.06.2018 N 271-VI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39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Полив зеленых насаждений на территории земельных участков, государственная собственность на которые не разграничена, обеспечивается землепользователями данных земельных участков в утреннее время не позднее 9 часов или в вечернее время после 18 часов.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1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120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Полив зеленых насаждений на территориях общего пользования города осуществляется лицами, привлеченными по договору учреждением, подведомственным уполномоченному органу Администрации города по результатам торгов.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40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Лица, на которых возложена обязанность по уборке и содержанию территорий, обязаны осуществлять окос травы и стрижку газонов на соответствующих территориях на высоту до 5 см периодически при достижении травяным покровом высоты 15 - 20 см. Скошенная трава должна быть убрана в течение суток с момента окончания работ по окосу.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В полосе отвода автомобильных дорог, а также на разделительных полосах, выполненных конструктивно, высота травяного покрова не может превышать 15 - 20 см.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41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При строительстве и производстве земельно-планировочных работ строительные организации обязаны: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установить временное ограждение зеленых насаждений и приствольные ограждения сохраняемых деревьев в виде сплошных щитов высотой не менее 2 метров;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б) для сохранения корневой системы деревьев, расположенных ближе 3 метров от объектов строительства, устраивать вокруг временного ограждения настил из досок радиусом (шириной) не менее 1,6 метра;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в) при прокладке подземных инженерных коммуникаций обеспечить расстояние между краями траншей и корневой системой дерева - не менее 3 метров, а корневой системой кустарника - не менее 1,5 метра;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г) при производстве работ "проколом" в зоне корней деревьев и кустарников работы производить ниже расположения скелетных корней, но не менее 1,5 метра от поверхности почвы;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д) при асфальтировании и замощении проезжей части улиц и тротуаров вокруг деревьев и кустарников соблюдать размеры приствольных кругов диаметром 2 метра.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42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На озелененных территориях общего пользования, придомовых территориях многоквартирных домов и прилегающих к ним территориях, вне зависимости от времени года, запрещается:</w:t>
      </w:r>
    </w:p>
    <w:p w:rsidR="00593372" w:rsidRDefault="00593372">
      <w:pPr>
        <w:pStyle w:val="ConsPlusNormal"/>
        <w:jc w:val="both"/>
      </w:pPr>
      <w:r>
        <w:t xml:space="preserve">(в ред. решений Думы города Ханты-Мансийска от 25.07.2016 </w:t>
      </w:r>
      <w:hyperlink r:id="rId121" w:history="1">
        <w:r>
          <w:rPr>
            <w:color w:val="0000FF"/>
          </w:rPr>
          <w:t>N 845-V РД</w:t>
        </w:r>
      </w:hyperlink>
      <w:r>
        <w:t xml:space="preserve">, от 27.03.2020 </w:t>
      </w:r>
      <w:hyperlink r:id="rId122" w:history="1">
        <w:r>
          <w:rPr>
            <w:color w:val="0000FF"/>
          </w:rPr>
          <w:t>N 415-VI РД</w:t>
        </w:r>
      </w:hyperlink>
      <w:r>
        <w:t>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1) самовольно вырубать зеленые насаждения;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2) ходить, сидеть и лежать на газонах;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3) ломать, срывать, повреждать зеленые насаждения, сбивать и собирать плоды;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4) разбивать палатки и разводить костры;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5) засорять газоны, цветники, дорожки и водоемы;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6) добывать из деревьев сок, повреждать кору, наносить надписи, приклеивать к деревьям объявления, номерные знаки, информационные указатели, провода и забивать в деревья крючки и гвозди для подвешивания гамаков, качелей, веревок, сушить белье на ветвях;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124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31.03.2017 N 105-VI РД;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8) производить строительные и ремонтные работы без ограждений зеленых насаждений щитами, гарантирующими защиту их от повреждений;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9) обнажать корни деревьев на расстоянии ближе 1,5 м от ствола и засыпать шейки деревьев землей или строительным мусором;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10) размещать и хранить строительные материалы, уголь, дрова;</w:t>
      </w:r>
    </w:p>
    <w:p w:rsidR="00593372" w:rsidRDefault="00593372">
      <w:pPr>
        <w:pStyle w:val="ConsPlusNormal"/>
        <w:jc w:val="both"/>
      </w:pPr>
      <w:r>
        <w:t xml:space="preserve">(в ред. решений Думы города Ханты-Мансийска от 25.07.2016 </w:t>
      </w:r>
      <w:hyperlink r:id="rId125" w:history="1">
        <w:r>
          <w:rPr>
            <w:color w:val="0000FF"/>
          </w:rPr>
          <w:t>N 845-V РД</w:t>
        </w:r>
      </w:hyperlink>
      <w:r>
        <w:t xml:space="preserve">, от 27.03.2020 </w:t>
      </w:r>
      <w:hyperlink r:id="rId126" w:history="1">
        <w:r>
          <w:rPr>
            <w:color w:val="0000FF"/>
          </w:rPr>
          <w:t xml:space="preserve">N 415-VI </w:t>
        </w:r>
        <w:r>
          <w:rPr>
            <w:color w:val="0000FF"/>
          </w:rPr>
          <w:lastRenderedPageBreak/>
          <w:t>РД</w:t>
        </w:r>
      </w:hyperlink>
      <w:r>
        <w:t>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11) производить замену рекламных изображений на рекламных конструкциях, ремонт, реконструкцию объектов наружной рекламы, объектов знаково-информационной системы с заездом автотранспорта на газоны;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12)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13) добывать растительную землю (пахотную и садовую), песок и производить другие раскопки;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14) сжигать листву и мусор;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15) осуществлять садово-огородническую деятельность;</w:t>
      </w:r>
    </w:p>
    <w:p w:rsidR="00593372" w:rsidRDefault="00593372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128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16) осуществлять наезд и размещение транспортных средств, за исключением случаев проведения ремонтно-восстановительных работ зданий, строений, сооружений.</w:t>
      </w:r>
    </w:p>
    <w:p w:rsidR="00593372" w:rsidRDefault="00593372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129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27.03.2020 N 415-VI РД)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jc w:val="center"/>
        <w:outlineLvl w:val="1"/>
      </w:pPr>
      <w:r>
        <w:t>Раздел 3. ОРГАНИЗАЦИЯ УБОРКИ</w:t>
      </w:r>
    </w:p>
    <w:p w:rsidR="00593372" w:rsidRDefault="00593372">
      <w:pPr>
        <w:pStyle w:val="ConsPlusTitle"/>
        <w:jc w:val="center"/>
      </w:pPr>
      <w:r>
        <w:t>ТЕРРИТОРИИ ГОРОДА ХАНТЫ-МАНСИЙСКА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jc w:val="center"/>
        <w:outlineLvl w:val="2"/>
      </w:pPr>
      <w:r>
        <w:t>Глава 4. ОБЩИЕ ПОЛОЖЕНИЯ ОРГАНИЗАЦИИ УБОРКИ</w:t>
      </w:r>
    </w:p>
    <w:p w:rsidR="00593372" w:rsidRDefault="00593372">
      <w:pPr>
        <w:pStyle w:val="ConsPlusTitle"/>
        <w:jc w:val="center"/>
      </w:pPr>
      <w:r>
        <w:t>ТЕРРИТОРИИ ГОРОДА ХАНТЫ-МАНСИЙСКА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43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bookmarkStart w:id="13" w:name="P586"/>
      <w:bookmarkEnd w:id="13"/>
      <w:r>
        <w:t>1. Физические и юридические лица независимо от организационно-правовой формы, индивидуальные предприниматели либо уполномоченные ими лица обязаны обеспечивать своевременную и качественную санитарную очистку (уборку) принадлежащих им на праве собственности, аренды или ином вещном праве земельных участков в соответствии с действующим законодательством и настоящими Правилами.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31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Собственники зданий (помещений в них), строений, сооружений либо уполномоченные ими лица обязаны обеспечивать своевременную и качественную санитарную очистку (уборку) прилегающих территорий в соответствии с действующим законодательством и настоящими Правилами.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введена </w:t>
      </w:r>
      <w:hyperlink r:id="rId132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29.06.2018 N 271-VI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Организация уборки территорий, находящихся в муниципальной собственности и государственная собственность на которые не разграничена, обеспечивается уполномоченным органом Администрации города.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4. Администрация города, а также лица, указанные в </w:t>
      </w:r>
      <w:hyperlink w:anchor="P586" w:history="1">
        <w:r>
          <w:rPr>
            <w:color w:val="0000FF"/>
          </w:rPr>
          <w:t>части 1</w:t>
        </w:r>
      </w:hyperlink>
      <w:r>
        <w:t xml:space="preserve"> настоящей статьи, должны способствовать организации на городской территории селективного (раздельного) накопления отходов.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города Ханты-Мансийска от 25.07.2016 </w:t>
      </w:r>
      <w:hyperlink r:id="rId133" w:history="1">
        <w:r>
          <w:rPr>
            <w:color w:val="0000FF"/>
          </w:rPr>
          <w:t>N 845-V РД</w:t>
        </w:r>
      </w:hyperlink>
      <w:r>
        <w:t xml:space="preserve">, от 29.06.2018 </w:t>
      </w:r>
      <w:hyperlink r:id="rId134" w:history="1">
        <w:r>
          <w:rPr>
            <w:color w:val="0000FF"/>
          </w:rPr>
          <w:t>N 271-VI РД</w:t>
        </w:r>
      </w:hyperlink>
      <w:r>
        <w:t>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5. Порядок накопления твердых коммунальных отходов, в том числе их раздельного </w:t>
      </w:r>
      <w:r>
        <w:lastRenderedPageBreak/>
        <w:t>накопления, утверждается муниципальным правовым актом Администрации города согласно Генеральной схеме очистки территории города Ханты-Мансийска.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13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27.03.2020 N 415-VI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6. На территории городского округа запрещается накапливать и размещать отходы производства и потребления (мусор, образуемый в процессе содержания и эксплуатации объектов благоустройства) в несанкционированных местах.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Лицо, разместившее указанные отходы в несанкционированном месте, обязано произвести уборку и очистку территории за свой счет.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136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7. Вывоз строительных отходов в места, специально отведенные для размещения отходов, обеспечивается лицами, производившими ремонт, самостоятельно и за свой счет.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Запрещается складировать строительные отходы на контейнерных площадках и в бункерах.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</w:t>
      </w:r>
      <w:hyperlink r:id="rId137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РД; в ред. </w:t>
      </w:r>
      <w:hyperlink r:id="rId13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44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Уборка территории города проводится ежедневно до 08:00 часов с поддержанием чистоты и порядка в течение рабочего дня.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Уборка придомовой территории многоквартирных домов, прилегающих территорий, территории мест отдыха и массового пребывания населения производится в течение всего рабочего дня.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К местам отдыха и массового пребывания населения относятся: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площади, парки, скверы, набережные, организованные места отдыха на территории города;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б) места активного отдыха и зрелищных мероприятий - стадионы, игровые комплексы, открытые сценические площадки;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в) территории объектов торговли (розничные рынки, торговые комплексы, нестационарные торговые объекты), общественного питания, социально-культурного назначения, бытового обслуживания;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г) территории, прилегающие к административным и общественным зданиям, учреждениям, автозаправочным станциям, вокзалам, аэровокзалу.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Уборка придомовых территорий включает в себя сбор и вывоз твердых коммунальных и крупногабаритных отходов, регулярное подметание, поливку газонов, очистку водостоков и дренажных канав.</w:t>
      </w:r>
    </w:p>
    <w:p w:rsidR="00593372" w:rsidRDefault="00593372">
      <w:pPr>
        <w:pStyle w:val="ConsPlusNormal"/>
        <w:jc w:val="both"/>
      </w:pPr>
      <w:r>
        <w:t xml:space="preserve">(часть 4 введена </w:t>
      </w:r>
      <w:hyperlink r:id="rId139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45</w:t>
      </w:r>
    </w:p>
    <w:p w:rsidR="00593372" w:rsidRDefault="00593372">
      <w:pPr>
        <w:pStyle w:val="ConsPlusNormal"/>
        <w:ind w:firstLine="540"/>
        <w:jc w:val="both"/>
      </w:pPr>
      <w:r>
        <w:t xml:space="preserve">(в ред. </w:t>
      </w:r>
      <w:hyperlink r:id="rId14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27.03.2020 N 415-VI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Способы накопления твердых коммунальных отходов, в том числе их раздельного накопления: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в контейнеры, бункеры, расположенные на контейнерных площадках;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lastRenderedPageBreak/>
        <w:t>б) в контейнеры, расположенные в мусороприемных камерах (при наличии соответствующей внутридомовой инженерной системы);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в) на специальных площадках для складирования крупногабаритных отходов;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г) в стационарных и передвижных пунктах приема опасных отходов и вторичного сырья;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д) в пакеты или другие емкости, предоставленные региональным оператором.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Сбор жидких бытовых отходов производится в городскую систему канализации, индивидуальные выгребные ямы или установленные септики с последующим их вывозом на очистные сооружения. Обязанность по организации вывоза жидких бытовых отходов возлагается на собственника здания (помещений в нем), строения, сооружения в порядке, установленном действующим законодательством.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46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Запрещается размещение (хранение и захоронение) твердых коммунальных отходов, строительного мусора и крупногабаритных отходов вне отведенных для этих целей мест.</w:t>
      </w:r>
    </w:p>
    <w:p w:rsidR="00593372" w:rsidRDefault="00593372">
      <w:pPr>
        <w:pStyle w:val="ConsPlusNormal"/>
        <w:jc w:val="both"/>
      </w:pPr>
      <w:r>
        <w:t xml:space="preserve">(в ред. решений Думы города Ханты-Мансийска от 31.03.2017 </w:t>
      </w:r>
      <w:hyperlink r:id="rId141" w:history="1">
        <w:r>
          <w:rPr>
            <w:color w:val="0000FF"/>
          </w:rPr>
          <w:t>N 105-VI РД</w:t>
        </w:r>
      </w:hyperlink>
      <w:r>
        <w:t xml:space="preserve">, от 27.03.2020 </w:t>
      </w:r>
      <w:hyperlink r:id="rId142" w:history="1">
        <w:r>
          <w:rPr>
            <w:color w:val="0000FF"/>
          </w:rPr>
          <w:t>N 415-VI РД</w:t>
        </w:r>
      </w:hyperlink>
      <w:r>
        <w:t>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Запрещается размещение (складирование, хранение) тары, запасов товара, строительных материалов, строительных отходов, твердых коммунальных отходов, а также выкладка и демонстрация товаров у нестационарных торговых объектов, магазинов, торговых комплексов, рынков, нежилых зданий, строений, в том числе гаражей, гаражных боксов, а также использование для этих целей прилегающих территорий.</w:t>
      </w:r>
      <w:proofErr w:type="gramEnd"/>
    </w:p>
    <w:p w:rsidR="00593372" w:rsidRDefault="005933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4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Запрещается загрязнение либо засорение мест массового отдыха и пребывания населения и других общественных мест, подъездов зданий путем выброса, сброса, оставления вне мусорных контейнеров, бункеров, урн бумаг, окурков, бутылок и иного мусора.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города Ханты-Мансийска от 25.07.2016 </w:t>
      </w:r>
      <w:hyperlink r:id="rId144" w:history="1">
        <w:r>
          <w:rPr>
            <w:color w:val="0000FF"/>
          </w:rPr>
          <w:t>N 845-V РД</w:t>
        </w:r>
      </w:hyperlink>
      <w:r>
        <w:t xml:space="preserve">, от 31.03.2017 </w:t>
      </w:r>
      <w:hyperlink r:id="rId145" w:history="1">
        <w:r>
          <w:rPr>
            <w:color w:val="0000FF"/>
          </w:rPr>
          <w:t>N 105-VI РД</w:t>
        </w:r>
      </w:hyperlink>
      <w:r>
        <w:t>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Лица, разместившие отходы производства и потребления в несанкционированных местах, обязаны за свой счет производить санитарную очистку (уборку) данной территории, а при необходимости - рекультивацию земельного участка.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5. В случае невозможности установления лиц, разместивших промышленные, твердые коммунальные отходы, строительные и крупногабаритные отходы на территории города, удаление отходов производства и потребления и рекультивация территорий несанкционированных свалок производится за счет лиц, обязанных обеспечивать уборку данной территории.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города Ханты-Мансийска от 25.07.2016 </w:t>
      </w:r>
      <w:hyperlink r:id="rId146" w:history="1">
        <w:r>
          <w:rPr>
            <w:color w:val="0000FF"/>
          </w:rPr>
          <w:t>N 845-V РД</w:t>
        </w:r>
      </w:hyperlink>
      <w:r>
        <w:t xml:space="preserve">, от 31.03.2017 </w:t>
      </w:r>
      <w:hyperlink r:id="rId147" w:history="1">
        <w:r>
          <w:rPr>
            <w:color w:val="0000FF"/>
          </w:rPr>
          <w:t>N 105-VI РД</w:t>
        </w:r>
      </w:hyperlink>
      <w:r>
        <w:t>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47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Технология и режимы производства работ по уборке на проезжей части автомобильных дорог и внутриквартальных проездов, тротуаров и придомовых территорий многоквартирных домов должны обеспечивать беспрепятственное движение транспортных средств и пешеходов независимо от погодных условий.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2. Уборка тротуаров, остановочных пунктов проводится до начала уборки проезжей части </w:t>
      </w:r>
      <w:r>
        <w:lastRenderedPageBreak/>
        <w:t>улиц.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Уборка территорий, которые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48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Для предотвращения засорения улиц, площадей, скверов и других мест общего пользования устанавливаются специально предназначенные для накопления отходов емкости малого размера - не более 0,35 куб. м (урны). Установка, очистка и содержание емкостей для накопления отходов осуществляются лицами, ответственными за уборку соответствующих территорий.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29.06.2018 N 271-VI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Урны должны содержаться в исправном состоянии, без видимых повреждений, очищаться по мере накопления мусора, но не реже одного раза в сутки, и не реже одного раза в неделю промываться и дезинфицироваться.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Урны устанавливаются: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собственниками, владельцами торговых объектов, объектов общественного питания и бытового обслуживания или уполномоченными ими лицами - по 2 урны, по одной в каждую сторону на расстоянии не более 2-х метров от входа в помещение;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б) организациями, осуществляющими управление и обслуживание многоквартирных домов, - у подъездов многоквартирного дома;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в) на остановочных пунктах - организациями, ответственными за содержание территории остановочных пунктов и прилегающей к ним территории;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г) вдоль дорог, улиц, а также в парках, скверах и площадях, в иных местах отдыха и массового пребывания населения - организациями, ответственными за содержание указанной территории, в соответствии с действующим законодательством.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49</w:t>
      </w:r>
    </w:p>
    <w:p w:rsidR="00593372" w:rsidRDefault="00593372">
      <w:pPr>
        <w:pStyle w:val="ConsPlusNormal"/>
        <w:ind w:firstLine="540"/>
        <w:jc w:val="both"/>
      </w:pPr>
      <w:r>
        <w:t xml:space="preserve">(в ред. </w:t>
      </w:r>
      <w:hyperlink r:id="rId14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27.03.2020 N 415-VI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Обращение с твердыми коммунальными отходами на территории города обеспечивается региональным оператором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на основании договоров на оказание услуг по обращению с твердыми коммунальными отходами, заключенных с потребителями.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3. Собственники твердых коммунальных отходов обязаны заключить договор </w:t>
      </w:r>
      <w:proofErr w:type="gramStart"/>
      <w:r>
        <w:t>на оказание услуг по обращению с твердыми коммунальными отходами с региональным оператором согласно законодательству Российской Федерации в области</w:t>
      </w:r>
      <w:proofErr w:type="gramEnd"/>
      <w:r>
        <w:t xml:space="preserve"> обращения с отходами.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50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 xml:space="preserve">1. При выгрузке твердых коммунальных отходов из контейнеров, бункеров и урн, организация, осуществляющая вывоз мусора, обязана осуществить уборку контейнерной </w:t>
      </w:r>
      <w:r>
        <w:lastRenderedPageBreak/>
        <w:t>площадки и прилегающей по периметру к ней пятиметровой территории от мусора, высыпавшегося при погрузке его в машину.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города Ханты-Мансийска от 25.07.2016 </w:t>
      </w:r>
      <w:hyperlink r:id="rId150" w:history="1">
        <w:r>
          <w:rPr>
            <w:color w:val="0000FF"/>
          </w:rPr>
          <w:t>N 845-V РД</w:t>
        </w:r>
      </w:hyperlink>
      <w:r>
        <w:t xml:space="preserve">, от 31.03.2017 </w:t>
      </w:r>
      <w:hyperlink r:id="rId151" w:history="1">
        <w:r>
          <w:rPr>
            <w:color w:val="0000FF"/>
          </w:rPr>
          <w:t>N 105-VI РД</w:t>
        </w:r>
      </w:hyperlink>
      <w:r>
        <w:t>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В течение рабочего дня уборка контейнерных площадок и прилегающей по периметру к площадкам пятиметровой территории от мусора производится управляющей, обслуживающей организацией.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jc w:val="center"/>
        <w:outlineLvl w:val="2"/>
      </w:pPr>
      <w:r>
        <w:t>Глава 5. ОРГАНИЗАЦИЯ УБОРКИ ТЕРРИТОРИИ</w:t>
      </w:r>
    </w:p>
    <w:p w:rsidR="00593372" w:rsidRDefault="00593372">
      <w:pPr>
        <w:pStyle w:val="ConsPlusTitle"/>
        <w:jc w:val="center"/>
      </w:pPr>
      <w:r>
        <w:t>ГОРОДА ХАНТЫ-МАНСИЙСКА В ОСЕННЕ-ЗИМНИЙ ПЕРИОД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51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Уборка территорий города в осенне-зимний период проводится с 15 октября по 15 апреля (при неблагоприятных погодных условиях - с 01 октября по 15 мая) и предусматривает уборку и вывоз мусора, снега и льда, грязи, обработку твердых покрытий противогололедными материалами.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Мероприятия по подготовке уборочной техники к работе в зимний период, а также подготовка специальных площадок для приема снежных масс (далее - специально подготовленные площадки), проводятся в срок до 1 октября текущего года.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Лица, отвечающие за уборку территории, в срок до 1 октября текущего года обеспечивают завоз, заготовку и складирование необходимого количества противогололедного материала.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52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К операциям зимней уборки улиц первой очереди относятся: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обработка проезжей части автомобильных дорог, тротуаров противогололедными материалами;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б) сгребание и подметание снежной массы;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в) формирование снежных валов для последующего вывоза;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г) выполнение разрывов в снежных валах на перекрестках, пешеходных переходах, у остановочных пунктов, подъездов к административным и общественным зданиям, выездов из дворов, внутриквартальных проездов.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К операциям зимней уборки улиц второй очереди относятся: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удаление (вывоз) снежной массы;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б) зачистка прибордюрной части проезжей части автомобильных дорог после удаления снежной массы;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в) скалывание и удаление (вывоз) снежной массы, уплотненного снега, снежно-ледяных образований.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53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Очистка дорог города от снега производится в порядке очередности в зависимости от категории дороги.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lastRenderedPageBreak/>
        <w:t>2. Механизированное подметание проезжей части автомобильных дорог и тротуаров начинается при высоте рыхлой снежной массы 2,5 - 3,0 см, что соответствует 5 см свежевыпавшего неуплотненного снега. При снегопаде циклы механизированного подметания проезжей части автомобильных дорог и тротуаров осуществляются после каждых 5 см свежевыпавшего снега.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По окончании механизированного подметания проезжая часть автомобильной дороги полностью очищается от снежного наката, в том числе наледи.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4. Снежные массы, счищаемые с проезжей части автомобильных дорог и проездов, а также с тротуаров, должны сдвигаться до бордюрного камня или в лотковую часть проездов для временного складирования. В период снеготаяния очистке от снега и льда </w:t>
      </w:r>
      <w:proofErr w:type="gramStart"/>
      <w:r>
        <w:t>подлежат</w:t>
      </w:r>
      <w:proofErr w:type="gramEnd"/>
      <w:r>
        <w:t xml:space="preserve"> верх бордюрного камня вдоль проезжей части автомобильных дорог, проездов и метровая зона от бордюра в сторону зеленой зоны.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5. Проезжая часть автомобильной дороги с односторонним движением транспорта с разделительной полосой в виде скверов, газонов и бетонных блоков, со стороны которых начинается подметание проезжей части дороги, в течение всего зимнего периода постоянно очищается до бордюрного камня от свежевыпавшего снега, уплотненного снега, снежно-ледяных образований, в том числе наледи.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54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Срок ликвидации зимней скользкости и окончания снегоочистки проезжей части автомобильной дороги механизированным звеном дорожно-эксплуатационной организацией составляет 6 часов.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После окончания работ по ликвидации зимней скользкости и снегоочистки проезжей части автомобильной дороги выполняются работы по формированию снежных валов в лотках улиц и проездов, расчистке проходов в снежных валах на остановочных пунктах и в местах наземных пешеходных переходов.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55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При уборке тротуаров, площадей, территорий перед входом в магазины и нестационарные торговые объекты, внутриквартальных проездов, а также проезжей части автомобильных дорог с усовершенствованным покрытием свежевыпавший снег, уплотненный снег, снежно-ледяные образования, в том числе наледь, должны убираться полностью до усовершенствованного покрытия.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При отсутствии усовершенствованных покрытий снежные массы убираются методом сдвигания с оставлением слоев снега для его последующего уплотнения.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56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По окончании снегопада снежные массы с проезжей части автомобильных дорог убираются в лотки или на разделительную полосу и формируются в виде снежных валов с разрывами на ширину 2,0 - 2,5 метра через каждые 200 - 300 метров снежного вала. Высота снежных валов в лотках проезжей части улиц не может превышать 1 метра. Время формирования снежных валов не может превышать 24 часов после окончания снегопада. Сформированные снежные валы должны быть подготовлены к погрузке в специализированную уборочную технику.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При формировании снежных валов в лотках не допускается перемещение, сдвигание снежной массы на тротуары и газоны.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3. В снежных валах на остановочных пунктах и в местах наземных пешеходных переходов </w:t>
      </w:r>
      <w:r>
        <w:lastRenderedPageBreak/>
        <w:t>должны быть сделаны разрывы: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на остановочных пунктах - не менее 30 метров;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б) на переходах, имеющих разметку, - на ширину разметки;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в) на переходах, не имеющих разметки, - не менее 5 метров.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Формирование снежных валов не допускается: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на пересечениях улиц и проездов в одном уровне в зоне треугольника видимости;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б) на участках улиц, оборудованных транспортными ограждениями или повышенным бордюром;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в) на тротуарах;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г) на площадях и иных местах массового пребывания населения;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д) детских и спортивных площадках.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57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После каждого прохода снегопогрузчика производится зачистка дорожных лотков от остатков снежной массы с последующим их вывозом.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Вывоз собранной в результате уборки снежной массы осуществляется: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от остановочных пунктов, наземных пешеходных переходов, мест массового пребывания населения (магазинов, рынков, гостиниц, вокзалов, театров), въездов на территорию больниц, с мостов и других социально важных объектов - в течение 2 суток после окончания снегопада;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б) с дорог, относящихся к 1 категории, - в течение 5 суток после окончания снегопада 100% от площади дороги;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в) с дорог, относящихся к 2 категории, - в течение 7 суток после окончания снегопада 75% от площади дороги;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г) с дорог, относящихся к 3, 4 категории, - в течение 12 суток после окончания снегопада 30% от площади дороги;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д) с обочин автомобильных дорог - в течение 48 часов после окончания снегопада.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Категория каждой дороги определяется муниципальным правовым актом Администрации города.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Уборка и вывоз снежных масс из лотков проезжей части автомобильных дорог производится юридическими и физическими лицами, на которых возложена обязанность по уборке проезжей части данной дороги.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5. На территории гаражно-строительных кооперативов уборка снежных масс обеспечивается собственными силами либо посредством привлечения третьих лиц по договору за счет собственных средств. Размещение снежных масс и формирование снежных валов допускается на специально отведенное место на территории гаражно-строительного кооператива. Вывоз снега с территории гаражно-строительного кооператива осуществляется в соответствии с графиком вывоза снежных масс, предусмотренного договором со специализированной организацией, но не позднее десяти суток после снегоочистки.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58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Вывоз снежных масс с улиц и проездов осуществляется на специально подготовленные площадки.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Определение мест для размещения специально подготовленных площадок, организация их обустройства и эксплуатации возлагается на уполномоченный орган Администрации города.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59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В зимний период малые архитектурные формы, а также пространство вокруг них и подходы к ним, пешеходные дорожки подлежат очистке от свежевыпавшего снега, уплотненного снега, снежно-ледяных образований, в том числе наледи, по мере выпадения снега и образования его уплотнений, а также появления снежно-ледяных образований, в том числе наледи.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Разделительные бетонные стенки, металлический криволинейный брус, барьерные ограждения, дорожные знаки и указатели должны быть очищены от снега, наледи и обеспечивать безопасное движение транспорта.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60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bookmarkStart w:id="14" w:name="P747"/>
      <w:bookmarkEnd w:id="14"/>
      <w:r>
        <w:t>1. Очистка от снега и удаление ледяных образований с крыш, карнизов, водосточных труб жилых домов производится по мере их образования собственниками (владельцами) этих зданий, строений, сооружений, управляющими или обслуживающими организациями с предварительной установкой ограждений на опасных участках и принятием других охранных мероприятий, обеспечивающих безопасность.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2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31.03.2017 N 105-VI РД.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При сбрасывании снега и ледяных образований с крыш, карнизов, водосточных труб обеспечивается безопасность граждан, транспортных средств, сохранность деревьев, кустарников, воздушных линий уличного освещения и связи, рекламных конструкций, светофорных объектов, дорожных знаков.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3. Сброшенные снег и ледяные образования подлежат вывозу на специально подготовленные площадки в течение суток со дня окончания работ, указанных в </w:t>
      </w:r>
      <w:hyperlink w:anchor="P747" w:history="1">
        <w:r>
          <w:rPr>
            <w:color w:val="0000FF"/>
          </w:rPr>
          <w:t>части 1</w:t>
        </w:r>
      </w:hyperlink>
      <w:r>
        <w:t xml:space="preserve"> настоящей статьи, в соответствии с настоящими Правилами.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61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Обработка проезжей части автомобильных дорог и тротуаров противогололедными материалами производится непосредственно с начала снегопада или появления гололеда.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В случае получения от метеорологической службы заблаговременного предупреждения об угрозе возникновения гололеда обработка проезжей части автомобильных дорог, мостовых сооружений производится до начала выпадения осадков.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62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Сплошная обработка противогололедными материалами всей территории, обслуживаемой дорожно-эксплуатационной организацией, производится в течение 7 часов с момента начала снегопада.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2. С началом снегопада в первую очередь обрабатываются противогололедными </w:t>
      </w:r>
      <w:r>
        <w:lastRenderedPageBreak/>
        <w:t>материалами наиболее опасные для движения транспортных средств участки проезжей части автомобильной дороги (крутые спуски и подъемы), мостовые сооружения, тоннели, перекрестки улиц, остановочные пункты, площади, тротуары и участки с интенсивным пешеходным движением.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Дорожно-эксплуатационная организация должна иметь перечень участков автомобильных дорог, требующих первоочередной обработки противогололедными материалами.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По окончании обработки наиболее опасных для движения транспортных средств мест производится сплошная обработка проезжей части автомобильных дорог противогололедными материалами. Обработка проезжей части противогололедными материалами производится с первой от бордюрного камня полосы движения транспортных средств.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63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Проезжая часть и тротуары мостовых сооружений посыпаются только песком.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Разрешается применение технической соли на проезжей части автомобильных дорог с интенсивным движением в количестве 3 - 5 процентов к весу песка.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В технологическом цикле "посыпка - подметание" доли той и другой операций равны (количество обработанных реагентами площадей должно соответствовать количеству подметенных).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При интенсивных снегопадах циклы снегоочистки и обработки противогололедными материалами повторяются после выпадения 4 см свежевыпавшего неуплотненного снега.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64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Тротуары, остановочные пункты, пешеходные дорожки, лестничные сходы мостовых сооружений и подземных переходов, подходы к офисным, торговым помещениям, развлекательным комплексам, иным местам массового пребывания населения очищаются от свежевыпавшего снега, уплотненного снега, снежно-ледяных образований, в том числе наледи, до усовершенствованного покрытия.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Тротуары, лестничные сходы мостовых сооружений и подземных переходов очищаются на всю ширину.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Уборка тротуаров, пешеходных дорожек, остановочных пунктов, лестничных сходов мостовых сооружений и подземных переходов осуществляется непосредственно после окончания снегопада в течение суток.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В период интенсивного снегопада (более 1 см/ч) на тротуарах, пешеходных дорожках, остановочных пунктах, лестничных сходах мостовых сооружений и подземных переходов работы по очистке проходов для движения пешеходов производятся постоянно.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5. Сбор и вывоз снежной массы осуществляется с учетом положений, предусмотренных настоящей главой.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65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 xml:space="preserve">1. Придомовые территории многоквартирных домов: тротуары, пешеходные дорожки очищаются от свежевыпавшего снега, уплотненного снега, снежно-ледяных образований, в том числе наледи, до усовершенствованного покрытия в срок до 08:00 часов при ручном способе </w:t>
      </w:r>
      <w:r>
        <w:lastRenderedPageBreak/>
        <w:t>уборки, до 09:00 при механизированном способе уборки.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5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При отсутствии усовершенствованных покрытий снежные массы убираются методом сдвигания с оставлением слоев снега для его последующего уплотнения.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Вывоз снежной массы производится в соответствии с графиком вывоза снежных масс, предусмотренным договором со специализированной организацией, но не позднее десяти суток после окончания снегоочистки.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При проведении работ по уборке, благоустройству придомовой территории целесообразно информировать жителей многоквартирных домов, находящихся в управлении,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54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66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Запрещается:</w:t>
      </w:r>
    </w:p>
    <w:p w:rsidR="00593372" w:rsidRDefault="00593372">
      <w:pPr>
        <w:pStyle w:val="ConsPlusNormal"/>
        <w:spacing w:before="220"/>
        <w:ind w:firstLine="540"/>
        <w:jc w:val="both"/>
      </w:pPr>
      <w:proofErr w:type="gramStart"/>
      <w:r>
        <w:t>а) выдвижение или перемещение на проезжую часть автомобильных дорог и внутриквартальных проездов снежных масс, счищаемых с внутриквартальных проездов, придомовых территорий многоквартирных домов, территорий организаций, от индивидуальных жилых домов, строительных площадок, торговых объектов, парковок;</w:t>
      </w:r>
      <w:proofErr w:type="gramEnd"/>
    </w:p>
    <w:p w:rsidR="00593372" w:rsidRDefault="00593372">
      <w:pPr>
        <w:pStyle w:val="ConsPlusNormal"/>
        <w:spacing w:before="220"/>
        <w:ind w:firstLine="540"/>
        <w:jc w:val="both"/>
      </w:pPr>
      <w:r>
        <w:t>б) перемещение уплотненного снега, снежно-ледяных образований с тротуаров, остановочных пунктов на проезжую часть автомобильных дорог и с проезжей части автомобильных дорог на тротуары, остановочные пункты;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в) применение пищевой, технической и других солей, а также жидкого хлористого кальция в качестве противогололедного реагента на искусственных сооружениях, тротуарах, остановочных пунктах, в парках, скверах, дворах и прочих пешеходных и зеленых зонах;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г) роторная переброска и перемещение загрязненной снежной массы, а также скола уплотненного снега, снежно-ледяных образований, в том числе наледи, на газоны, цветники, кустарники и другие зеленые насаждения;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д) вывоз и сброс грязной снежной массы, собранной в результате уборки территорий промышленных предприятий и иных хозяйствующих субъектов, а также с иных территорий в бассейны реки Иртыш и ее притоков;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е) вывоз и сброс снежной массы в не установленных для этой цели местах города.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Запрещается хранение собранных снежных масс на придомовых (за исключением территорий индивидуальных жилых домов) и прилегающих территориях более пяти суток после окончания снегоочистки.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При производстве зимних уборочных работ запрещается перемещение, переброска и складирование скола льда, загрязненного снега на трассы тепловых сетей, на газоны, на смотровые и дождевые колодцы, а также складирование снега к стенам зданий.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156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jc w:val="center"/>
        <w:outlineLvl w:val="2"/>
      </w:pPr>
      <w:r>
        <w:t>Глава 6. ОРГАНИЗАЦИЯ УБОРКИ ТЕРРИТОРИИ</w:t>
      </w:r>
    </w:p>
    <w:p w:rsidR="00593372" w:rsidRDefault="00593372">
      <w:pPr>
        <w:pStyle w:val="ConsPlusTitle"/>
        <w:jc w:val="center"/>
      </w:pPr>
      <w:r>
        <w:t>ГОРОДА ХАНТЫ-МАНСИЙСКА В ВЕСЕННЕ-ЛЕТНИЙ ПЕРИОД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67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Уборка территорий города в весенне-летний период проводится с 16 апреля по 14 октября (при неблагоприятных погодных условиях - с 1 мая по 30 сентября).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Подметание проезжей части автомобильных дорог, тротуаров, площадей, проездов осуществляется с целью удаления пыли с предварительным увлажнением дорожных покрытий в дневное время (с 08.00 до 21.00 часа), а на улицах с интенсивным движением транспорта - в ночное время (с 23.00 до 07.00 часов).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68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Подметание придомовых территорий многоквартирных домов от пыли, мелкого бытового мусора, смета осуществляется непосредственно собственниками и (или) организациями, обслуживающими соответствующие территории, механизированным или ручным способом до 08.00 часов утра, с поддержанием чистоты в течение всего дня.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69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Проезжая часть автомобильных дорог полностью очищается от загрязнений и промывается.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При мойке проезжей части автомобильных дорог не допускается выбивание струей воды смета и мусора на тротуары, газоны, остановочные пункты, фасады зданий, объекты с временным сроком эксплуатации.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Мойка тротуаров на придомовых территориях многоквартирных домов производится непосредственно собственниками и (или) организациями, обслуживающими соответствующие территории.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70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При температуре воздуха выше +25 градусов по Цельсию производится дополнительная поливка проезжей части автомобильных дорог в период с 12.00 до 16.00 часов (с интервалом два часа).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71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Разделительные полосы постоянно очищаются от песка и различного мелкого мусора. Не допускаются грунтово-песчаные наносы и загрязнения различным мусором в прибордюрных зонах.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Тротуары и расположенные на них остановочные пункты полностью очищаются от грунтово-песчаных наносов, различного мусора и промываются.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Уборка проводится ежедневно с 10.00 до 12.00 и с 15.00 до 17.00.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Обочины проезжей части автомобильных дорог постоянно очищаются от грязи, твердых коммунальных, крупногабаритных и других отходов.</w:t>
      </w:r>
    </w:p>
    <w:p w:rsidR="00593372" w:rsidRDefault="00593372">
      <w:pPr>
        <w:pStyle w:val="ConsPlusNormal"/>
        <w:jc w:val="both"/>
      </w:pPr>
      <w:r>
        <w:t xml:space="preserve">(п. 4 в ред. </w:t>
      </w:r>
      <w:hyperlink r:id="rId15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72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 xml:space="preserve">1. Разделительные полосы, выполненные из железобетонных блоков, постоянно очищаются </w:t>
      </w:r>
      <w:r>
        <w:lastRenderedPageBreak/>
        <w:t>от песка, грязи и мелкого мусора по всей поверхности (верхняя полка, боковые стенки).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Информационные указатели, километровые знаки, другие дорожные знаки и указатели, парапеты должны быть окрашены в соответствии с ГОСТами, промыты и очищены от грязи. Все надписи на указателях должны быть четко различимы.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Шумозащитные стенки, металлические ограждения, дорожные знаки и указатели промываются по мере необходимости, но не реже одного раза в месяц.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73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В период листопада лицами, ответственными за уборку, производится сгребание опавшей листвы на газонах вдоль улиц, придомовых территориях многоквартирных домов для последующего вывоза в течение суток по окончании уборки.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Сгребание листвы, мусора к комлевой части деревьев и кустарников не допускается.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74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Собственникам и (или) лицам, проживающим в индивидуальных и многоквартирных жилых домах, запрещается: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proofErr w:type="gramStart"/>
      <w:r>
        <w:t>а) производить сброс жидких бытовых отходов в канавы для стока воды, на пешеходные дорожки, проезжую часть автомобильных дорог, газоны и территории домовладения;</w:t>
      </w:r>
      <w:proofErr w:type="gramEnd"/>
    </w:p>
    <w:p w:rsidR="00593372" w:rsidRDefault="00593372">
      <w:pPr>
        <w:pStyle w:val="ConsPlusNormal"/>
        <w:spacing w:before="220"/>
        <w:ind w:firstLine="540"/>
        <w:jc w:val="both"/>
      </w:pPr>
      <w:r>
        <w:t>б) складировать и хранить на прилегающих территориях строительные материалы, строительный мусор, оборудование, грунт, уголь, дрова, органические удобрения, части транспортных средств, сельскохозяйственную технику, маломерные суда и самоходные машины, сено, разукомплектованные транспортные средства и иное имущество.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Запрещается: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сжигание и захоронение мусора, твердых коммунальных и производственных отходов, в том числе на земельных участках, принадлежащих на праве собственности и ином законном праве физическим, юридическим лицам, индивидуальным предпринимателям;</w:t>
      </w:r>
    </w:p>
    <w:p w:rsidR="00593372" w:rsidRDefault="00593372">
      <w:pPr>
        <w:pStyle w:val="ConsPlusNormal"/>
        <w:jc w:val="both"/>
      </w:pPr>
      <w:r>
        <w:t xml:space="preserve">(п. "а" в ред. </w:t>
      </w:r>
      <w:hyperlink r:id="rId16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б) перевозка грунта, мусора, сыпучих, пылящих строительных материалов, в том числе бетонно-растворных смесей, а также грузов, легкой тары, листвы, спил деревьев без покрытия брезентом или другим материалом, предотвращающим загрязнение улиц.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jc w:val="center"/>
        <w:outlineLvl w:val="1"/>
      </w:pPr>
      <w:r>
        <w:t>Раздел 4. СОДЕРЖАНИЕ И ЭКСПЛУАТАЦИЯ ИНЖЕНЕРНЫХ КОММУНИКАЦИЙ</w:t>
      </w:r>
    </w:p>
    <w:p w:rsidR="00593372" w:rsidRDefault="00593372">
      <w:pPr>
        <w:pStyle w:val="ConsPlusTitle"/>
        <w:jc w:val="center"/>
      </w:pPr>
      <w:r>
        <w:t>НА ТЕРРИТОРИИ ГОРОДА ХАНТЫ-МАНСИЙСКА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jc w:val="center"/>
        <w:outlineLvl w:val="2"/>
      </w:pPr>
      <w:r>
        <w:t>Глава 7. ИНЖЕНЕРНЫЕ КОММУНИКАЦИИ</w:t>
      </w:r>
    </w:p>
    <w:p w:rsidR="00593372" w:rsidRDefault="00593372">
      <w:pPr>
        <w:pStyle w:val="ConsPlusTitle"/>
        <w:jc w:val="center"/>
      </w:pPr>
      <w:r>
        <w:t>НА ТЕРРИТОРИИ ГОРОДА ХАНТЫ-МАНСИЙСКА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75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Собственники, владельцы надземных инженерных коммуникаций обеспечивают их содержание в технически исправном состоянии, а также их соответствие требованиям проектной документации, требованиям по эксплуатации указанных объектов, установленным действующим законодательством.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lastRenderedPageBreak/>
        <w:t>2. Собственники, владельцы подземных инженерных коммуникаций: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содержат и ремонтируют подземные инженерные коммуникации, а также своевременно производят очистку колодцев и коллекторов;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б) обеспечивают содержание в исправном состоянии, в одном уровне с дорожным полотном, тротуаром, газоном колодцев и люков (металлическая обойма и крышка), а также их ремонт;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в) осуществляют </w:t>
      </w:r>
      <w:proofErr w:type="gramStart"/>
      <w:r>
        <w:t>контроль за</w:t>
      </w:r>
      <w:proofErr w:type="gramEnd"/>
      <w:r>
        <w:t xml:space="preserve"> наличием и исправным состоянием люков на колодцах и своевременно производят их замену и восстанавливают в случае утраты;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г) в течение суток обеспечивают ликвидацию последствий аварий, связанных с функционированием инженерных коммуникаций;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д) осуществляют мероприятия по обеспечению безопасности движения транспортных средств и пешеходов в период ремонта и ликвидации аварий подземных инженерных коммуникаций, колодцев, установки люков, в том числе осуществляют в необходимых случаях установку ограждений и соответствующих дорожных знаков, обеспечивают освещение указанных мест в темное время суток, оповещают население через средства массовой информации;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е) обеспечивают предотвращение аварийных и плановых сливов воды и иных жидкостей в ливневую канализацию, на проезжую часть автомобильных дорог и улицы города; уведомляют дорожно-эксплуатационную организацию и организации, обслуживающие ливневую канализацию, о возникновении указанных ситуаций;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ж) уведомляют собственников помещений в многоквартирных домах или управляющие, обслуживающие организации о плановых работах, если такие работы связаны с функционированием инженерных коммуникаций, обеспечивающих жизнедеятельность данных многоквартирных домов.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Профилактическое обследование смотровых и дождеприемных колодцев ливневой канализации и их очистка производятся специализированными организациями по утвержденным графикам, но не реже одного раза в квартал, а расположенных на пониженных участках - не реже одного раза в месяц.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В случаях повреждения сетей водо-, тепл</w:t>
      </w:r>
      <w:proofErr w:type="gramStart"/>
      <w:r>
        <w:t>о-</w:t>
      </w:r>
      <w:proofErr w:type="gramEnd"/>
      <w:r>
        <w:t>, электро- и газоснабжения, канализации, линий связи собственники, владельцы данных коммуникаций, либо организации, на обслуживании которых находятся указанные коммуникации, не более чем в течение суток с момента обнаружения принимают меры по устранению повреждений, а также восстановлению нарушенных элементов благоустройства.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 случае аварии на водопроводных, канализационных, тепловых коммуникациях физические и юридические лица, во владении и (или) пользовании которых они находятся, устраняют образование наледей на проезжей части улиц, дорог, тротуаров, проездов, площадей, бульваров, а также в летний период восстанавливают нарушенное в результате аварии благоустройство территории, в том числе асфальтирование нарушенного покрытия.</w:t>
      </w:r>
    </w:p>
    <w:p w:rsidR="00593372" w:rsidRDefault="00593372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76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Запрещается осуществлять самовольное присоединение к системам надземных и подземных инженерных коммуникаций, водоразборным колонкам с помощью каких-либо технических приспособлений.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2. Обязанность по содержанию и очистке территории около водоразборных колонок в </w:t>
      </w:r>
      <w:r>
        <w:lastRenderedPageBreak/>
        <w:t>радиусе 5 метров несут собственники, владельцы водоразборных колонок.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77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Решетки дождеприемных колодцев должны постоянно находиться в рабочем состоянии (без засорения, заиливания решеток и колодцев, без иных ограничений их пропускной способности).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В случае отсутствия, повреждения или разрушения люков, решеток или повреждения, разрушения самих смотровых и дождеприемных колодцев, собственники, владельцы подземных инженерных коммуникаций незамедлительно принимают меры по их ограждению, обозначению соответствующими дорожными знаками и замене или восстановлению в течение суток с момента обнаружения.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78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Грунтово-песчаные наносы, размывы, наледь, образовавшиеся из-за аварий на подземных инженерных коммуникациях, ликвидируются собственниками, владельцами инженерных коммуникаций.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По окончании проведения ремонтных работ на надземных инженерных коммуникациях, а также работ по их очистке, лицо, проводившее работы, обеспечивает уборку прилегающей территории от образовавшегося в результате проведения работ мусора и других отходов, а также их вывоз до конца рабочего дня.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79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Основания под люки на инженерных коммуникациях устанавливаются на железобетонные плиты.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Устройство оснований под люки из кирпича, асфальта и других материалов на проезжей части автомобильных дорог запрещается.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При ремонте проезжей части автомобильных дорог, тротуаров люки смотровых колодцев подземных инженерных коммуникаций устанавливаются на уровне усовершенствованного покрытия организацией, выполняющей ремонтные работы.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Запрещается строительство и реконструкция тепловых камер, смотровых колодцев, других элементов подземных и надземных инженерных коммуникаций с отступлением от проекта и (или) из некондиционных материалов, снижающих надежность и долговечность сооружений.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5. Устранение просадок люков смотровых колодцев в течение года со дня ввода проезжей части автомобильной дороги в эксплуатацию выполняется организацией, осуществлявшей строительство или ремонт автомобильной дороги, за свой счет.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80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На проезжей части автомобильных дорог не допускается отклонение крышки люка смотрового колодца относительно уровня покрытия более чем на 2,0 см, отклонение решетки дождеприемника относительно уровня лотка более чем на 3,0 см в соответствии с существующими стандартами.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Очистка и ремонт лотков, дождеприемных колодцев, труб ливневой канализации, водопропускных труб и каналов обеспечивается собственниками, владельцами инженерных коммуникаций.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81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Сброс поверхностных вод с территорий организаций в инженерные коммуникации разрешен только при наличии договора или согласования с собственником, владельцем данных инженерных коммуникаций.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Сброс воды на проезжую часть автомобильных дорог, тротуары, газоны, а в зимнее время и в систему ливневой канализации не допускается.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Во избежание засорения ливневой канализации запрещается сброс в дождеприемные колодцы смета, промышленных и бытовых отходов и иного мусора.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82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В случаях обильных осадков при возникновении подтоплений на проезжей части автомобильных дорог, тоннелей (из-за нарушений работы ливневой канализации) ликвидация подтоплений проводится специализированными организациями.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В случае возникновения подтоплений, вызванных сбросом воды (откачка воды из котлованов, аварийные ситуации на инженерных коммуникациях), обязанность по их ликвидации несут лица, допустившие нарушения. В зимний период указанные лица обязаны произвести скалывание и вывоз льда. В случае сброса воды нетехногенного характера (незамерзающие ручьи) удаление льда должно производиться в рамках существующих процедур по предупреждению чрезвычайных ситуаций.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jc w:val="center"/>
        <w:outlineLvl w:val="2"/>
      </w:pPr>
      <w:r>
        <w:t>Глава 8. ПРОИЗВОДСТВО ЗЕМЛЯНЫХ РАБОТ</w:t>
      </w:r>
    </w:p>
    <w:p w:rsidR="00593372" w:rsidRDefault="00593372">
      <w:pPr>
        <w:pStyle w:val="ConsPlusTitle"/>
        <w:jc w:val="center"/>
      </w:pPr>
      <w:r>
        <w:t>НА ТЕРРИТОРИИ ГОРОДА ХАНТЫ-МАНСИЙСКА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83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Земляные и ремонтно-восстановительные (аварийные) работы производятся в соответствии с нормами действующего законодательства, муниципальными правовыми актами Администрации города и настоящими Правилами.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Работы, связанные с производством земляных работ или вскрытием дорожных покрытий, производятся только при наличии разрешения на производство земляных работ, выданного уполномоченным органом Администрации города, за получением которого физические и юридические лица обращаются в уполномоченный орган Администрации города. Получение разрешения на производство указанных работ на территории города осуществляется в порядке, предусмотренном муниципальным правовым актом Администрации города.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Разрешение на производство земляных работ выдается собственнику (владельцу) земельного участка с указанием лица, непосредственно производящего земляные работы.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В случае изменения проектных решений оформляется новое разрешение на производство земляных работ в том же порядке, что и первоначальное разрешение на производство земляных работ.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5. Порядок производства земляных работ на территории города утверждается муниципальным правовым актом Администрации города.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84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bookmarkStart w:id="15" w:name="P929"/>
      <w:bookmarkEnd w:id="15"/>
      <w:r>
        <w:t xml:space="preserve">1. Разрешение выдается в случае если проведение земляных работ необходимо в связи с </w:t>
      </w:r>
      <w:r>
        <w:lastRenderedPageBreak/>
        <w:t>осуществлением производства работ, связанных: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с бурением скважин для выполнения инженерно-геологических изысканий;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б) со строительством, реконструкцией, ремонтом подземных и надземных инженерных коммуникаций, сооружений, установкой и ремонтом опор освещения;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в) со строительством и реконструкцией автомобильных дорог, тротуаров, подземных и наземных пешеходных переходов;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г) с установкой (монтажом) и демонтажем отдельно стоящих рекламных конструкций и отдельно стоящих знаково-информационных систем;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д) с выемкой (разработкой) грунта для устройства крылец и входов в цокольные и подвальные нежилые помещения;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е) с установкой ограждений (заборов), а также вертикальной планировкой (срезкой, насыпью грунта), устройством временных подъездных путей, разбором бордюров проезжих частей автомобильных дорог;</w:t>
      </w:r>
    </w:p>
    <w:p w:rsidR="00593372" w:rsidRDefault="00593372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29.06.2018 N 271-VI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ж) с проведением благоустройства (устройство пешеходных ограждений, устройство парковок, детских площадок, площадок с усовершенствованным покрытием, пешеходных дорожек, газонов) и озеленения территорий.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2. Физические лица, индивидуальные предприниматели, юридические лица независимо от организационно-правовой формы, производящие земляные работы, не указанные в </w:t>
      </w:r>
      <w:hyperlink w:anchor="P929" w:history="1">
        <w:r>
          <w:rPr>
            <w:color w:val="0000FF"/>
          </w:rPr>
          <w:t>части первой</w:t>
        </w:r>
      </w:hyperlink>
      <w:r>
        <w:t xml:space="preserve"> настоящей статьи, на земельных участках, находящихся в их собственности, вправе производить такие земляные работы без соответствующего разрешения.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85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Уполномоченный орган Администрации города: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1) устанавливает сроки производства земляных работ и восстановления нарушенного благоустройства в соответствии с представленным заявителем графиком производства земляных работ;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2) осуществляет приемку восстановленного благоустройства по окончании производства земляных работ;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соблюдением требований, установленных настоящей главой.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86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производстве земляных работ открытым способом на автомобильных дорогах с интенсивным движением транспорта, при производстве земляных работ с выходом на проезжую часть автомобильной дороги выдача разрешения на производство земляных работ проводится после принятия в установленном порядке решения о закрытии движения на период проведения работ с обязательным информированием населения о закрытии движения, сроках выполнения таких работ и возможных путях объезда, через</w:t>
      </w:r>
      <w:proofErr w:type="gramEnd"/>
      <w:r>
        <w:t xml:space="preserve"> средства массовой информации.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2. До начала производства земляных работ на проезжей части улиц и использования проезжей части улиц для установки строительной техники выставляются дорожные знаки согласно проекту организации работ, согласованному в установленном законодательством порядке, а также вызываются на место представители эксплуатационных служб, указанных в </w:t>
      </w:r>
      <w:r>
        <w:lastRenderedPageBreak/>
        <w:t>условиях согласования проекта.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При производстве земляных работ в местах с пешеходным и транспортным движением должна обеспечиваться безопасность движения согласно предписаниям органа государственной инспекции безопасности дорожного движения. При этом должны соблюдаться следующие правила:</w:t>
      </w:r>
    </w:p>
    <w:p w:rsidR="00593372" w:rsidRDefault="00593372">
      <w:pPr>
        <w:pStyle w:val="ConsPlusNormal"/>
        <w:spacing w:before="220"/>
        <w:ind w:firstLine="540"/>
        <w:jc w:val="both"/>
      </w:pPr>
      <w:proofErr w:type="gramStart"/>
      <w:r>
        <w:t>а) вскрытие проезжей части производится только на участках, предусмотренных техническим проектом, и в сроки, указанные в разрешении; работы, связанные с переходом полотна проезжей части дороги, проводить бестраншейным способом;</w:t>
      </w:r>
      <w:proofErr w:type="gramEnd"/>
    </w:p>
    <w:p w:rsidR="00593372" w:rsidRDefault="00593372">
      <w:pPr>
        <w:pStyle w:val="ConsPlusNormal"/>
        <w:spacing w:before="220"/>
        <w:ind w:firstLine="540"/>
        <w:jc w:val="both"/>
      </w:pPr>
      <w:r>
        <w:t>б) всякое отклонение от утвержденных схем, ухудшение организации движения, а также применение неисправных технических средств недопустимо; во всех случаях должно сохраняться нормальное движение транспорта и пешеходов.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87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 xml:space="preserve">1. Организации, осуществляющие прокладку (строительство), реконструкцию или плановый ремонт инженерных коммуникаций, обязаны не </w:t>
      </w:r>
      <w:proofErr w:type="gramStart"/>
      <w:r>
        <w:t>позднее</w:t>
      </w:r>
      <w:proofErr w:type="gramEnd"/>
      <w:r>
        <w:t xml:space="preserve"> чем за один месяц до дня проведения земляных работ обратиться в уполномоченный орган Администрации города за получением разрешения на производство земляных работ.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В случае если предусмотрено строительство или капитальный ремонт проезжей части автомобильных дорог, по которой проектируется прокладка инженерных коммуникаций, заказчик строительства, реконструкции или планового ремонта инженерных коммуникаций обязан согласовать сроки проведения работ с уполномоченным органом Администрации города.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 проезжей части автомобильных дорог с твердым покрытием, реконструкция или строительство которых не предусмотрены в ближайшие 2 года, прокладка подземных инженерных коммуникаций производится только бестраншейным способом, исключающим нарушение дорожного покрытия.</w:t>
      </w:r>
      <w:proofErr w:type="gramEnd"/>
    </w:p>
    <w:p w:rsidR="00593372" w:rsidRDefault="00593372">
      <w:pPr>
        <w:pStyle w:val="ConsPlusNormal"/>
        <w:spacing w:before="220"/>
        <w:ind w:firstLine="540"/>
        <w:jc w:val="both"/>
      </w:pPr>
      <w:r>
        <w:t>4. Прокладка подземных инженерных коммуникаций, пересекающих улицы и площади с усовершенствованным покрытием проезжей части улиц, производится бестраншейным способом с использованием методов прокалывания, продавливания, горизонтального бурения или щитовым методом.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88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 xml:space="preserve">1. В местах </w:t>
      </w:r>
      <w:proofErr w:type="gramStart"/>
      <w:r>
        <w:t>проведения земляных работ места прохода людей</w:t>
      </w:r>
      <w:proofErr w:type="gramEnd"/>
      <w:r>
        <w:t xml:space="preserve"> через траншеи должны быть оборудованы освещаемыми в ночное время переходными мостиками шириной не менее 1 метра с ограждениями по высоте не менее 0,8 метра либо должны быть оборудованы обходные пути для пешеходов.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При невозможности организации прохода пешеходов по твердому покрытию устраивается временный настил.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3. Котлованы и траншеи, разрабатываемые на улицах, проездах, придомовых территориях многоквартирных домов, а также в местах, где происходит движение людей или транспортных средств, ограждаются защитным </w:t>
      </w:r>
      <w:proofErr w:type="gramStart"/>
      <w:r>
        <w:t>ограждением</w:t>
      </w:r>
      <w:proofErr w:type="gramEnd"/>
      <w:r>
        <w:t xml:space="preserve"> согласно существующим требованиям.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89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 xml:space="preserve">1. При производстве земляных работ на улицах и площадях с интенсивным или </w:t>
      </w:r>
      <w:r>
        <w:lastRenderedPageBreak/>
        <w:t>затрудненным движением транспортных средств и пешеходов грунт, извлеченный из котлованов и траншей, вывозится немедленно. Работы в отвал в указанных местах не допускаются.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Грунт, извлеченный из котлованов или траншей, размещается на расстоянии не менее 0,5 метра от бровки выемки. Грунт, непригодный для обратной засыпки, вывозится.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Места складирования материалов, размещения техники и бытовых помещений, используемых при производстве земляных и ремонтно-восстановительных (аварийных) работ, должны быть согласованы с уполномоченным органом Администрации города.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90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Восстановление покрытия проезжей части автомобильных дорог и тротуаров в местах интенсивного движения транспорта, пешеходов производится лицом, осуществляющим земляные работы, в течение суток после засыпки траншей и котлованов, в других местах - в течение двух суток или в сроки, предусмотренные разрешением на производство земляных работ.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Вскрытое асфальтобетонное покрытие вдоль проезжей части автомобильных дорог, тротуаров, внутриквартальных проездов восстанавливается на всю ширину проезжей части, тротуара, внутриквартального проезда.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При необходимости восстановление производится с заменой бордюрных камней.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91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 xml:space="preserve">1. </w:t>
      </w:r>
      <w:proofErr w:type="gramStart"/>
      <w:r>
        <w:t>В случае невозможности продолжения земляных работ по благоустройству территории в связи с низкой температурой воздуха исполнителем работ в обязательном порядке направляется в уполномоченный орган Администрации города ходатайство о приостановлении действия разрешения на производство земляных работ, проводятся мероприятия по приведению в порядок территории (планировка грунта, на улицах и тротуарах с усовершенствованным покрытием с подсыпкой песка и щебня) и осуществление мероприятий, направленных</w:t>
      </w:r>
      <w:proofErr w:type="gramEnd"/>
      <w:r>
        <w:t xml:space="preserve"> на обеспечение на весь зимний период времени безопасности движения транспортных средств и пешеходов.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Если по причине несоответствия температуры наружного воздуха требованиям технологии производства работ, восстановить в запланированный срок нарушенное в ходе земляных работ благоустройство не представляется возможным, восстановительные работы выполняются в трехдневный срок при наступлении благоприятных условий, позволяющих соблюсти технологию производства работ, но не позднее 20 июня текущего года в случае, если работы производились в период с января по май текущего года.</w:t>
      </w:r>
      <w:proofErr w:type="gramEnd"/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Если по причине несоответствия температуры наружного воздуха требованиям технологии производства работ, восстановить в запланированный срок нарушенное в ходе земляных работ благоустройство не представляется возможным, восстановительные работы выполняются в трехдневный срок при наступлении благоприятных условий, позволяющих соблюсти технологию производства работ, но не позднее 20 июня следующего года в случае, если работы производились в период с 15 октября по декабрь текущего года.</w:t>
      </w:r>
      <w:proofErr w:type="gramEnd"/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92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Обязанность по обеспечению сохранности подземных инженерных коммуникаций и пунктов полигонометрической сети, зеленых насаждений при осуществлении земляных и ремонтно-восстановительных (аварийных) работ несет лицо, выполняющее данные работы.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2. Устранение просадок, появившихся в местах проведения земляных или ремонтно-восстановительных (аварийных) работ в течение двух лет со дня сдачи восстановленных </w:t>
      </w:r>
      <w:r>
        <w:lastRenderedPageBreak/>
        <w:t>элементов благоустройства, производится лицами, выполнявшими указанные работы.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В случае повреждения соседних или пересекаемых инженерных коммуникаций лицом, выполняющим земельные или ремонтно-восстановительные (аварийные) работы, они немедленно восстанавливаются собственником или лицом, эксплуатирующим эти коммуникации.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93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Перед началом производства ремонтно-восстановительных (аварийных) работ, произошедших на подземных коммуникациях, лица, выполняющие работы, в обязательном порядке сообщают телефонограммой в уполномоченный орган Администрации города о месте проведения работ, сроках их выполнения, сетях, на которых произошла авария, примерном объеме нарушаемых элементов благоустройства.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Если авария произошла на проезжей части автомобильной дороги, аналогичная телефонограмма передается и в органы государственной инспекции безопасности дорожного движения.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94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Лица, выполняющие ремонтно-восстановительные (аварийные) работы, либо собственники, владельцы подземных инженерных коммуникаций в пятидневный срок после начала проведения ремонтных работ обязаны восстановить в полном объеме нарушенные элементы благоустройства.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Восстановление покрытия проезжей части автомобильных дорог в местах интенсивного движения транспортных сре</w:t>
      </w:r>
      <w:proofErr w:type="gramStart"/>
      <w:r>
        <w:t>дств пр</w:t>
      </w:r>
      <w:proofErr w:type="gramEnd"/>
      <w:r>
        <w:t>оизводится в течение суток после засыпки траншей и котлованов.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В случае невыполнения ремонтно-восстановительных (аварийных) работ в полном объеме в пятидневный срок лицо, выполняющее ремонтно-восстановительные (аварийные) работы по ликвидации аварийной ситуации, обязано оформить разрешение на производство земляных работ в установленном порядке.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95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Восстановление проезжей части автомобильных дорог и поврежденных элементов благоустройства обеспечивается собственником (владельцем) земельного участка, на которого оформлено разрешение на производство земляных работ.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Восстановление нарушенных элементов благоустройства после проведения земляных работ, в том числе установки (монтажа) или демонтажа рекламных конструкций, отдельно стоящих знаково-информационных систем, производится с учетом площадей, нарушенных в результате устройства обходов, перемещения техники в процессе производства работ, складирования грунта и строительных материалов, в соответствии с требованиями строительных норм и правил.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96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По окончании земляных работ заказчик обязан выполнить в установленном порядке исполнительную съемку объекта и сдать объект представителю уполномоченного органа Администрации города на предмет восстановления нарушенных при производстве земляных или ремонтно-восстановительных (аварийных) работ элементов благоустройства.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2. Приемка восстановленного благоустройства после проведения земляных работ </w:t>
      </w:r>
      <w:r>
        <w:lastRenderedPageBreak/>
        <w:t>производится в соответствии с нормами действующего законодательства и муниципальными правовыми актами Администрации города.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97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Запрещается: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а) проведение плановых работ по ремонту подземных инженерных коммуникаций под видом аварийных;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б) вскрытие проезжей части автомобильных дорог или осуществление разрытия территории без разрешения на производство земляных работ, полученного в установленном порядке;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в) изменение существующего положения подземных инженерных коммуникаций, сооружений, если такое изменение не предусмотрено утвержденным проектом;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г) засыпка (завал) землей, строительными материалами и мусором зеленых насаждений, люков смотровых колодцев, водосточных решеток, ливневой канализации;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д) засыпка водостоков, а также устройство переездов через водосточные канавы и водостоки без оборудования подмостков для пропуска воды;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е) проведение плановых работ за 3 дня до общегосударственных праздников, в нерабочие праздничные дни.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jc w:val="center"/>
        <w:outlineLvl w:val="2"/>
      </w:pPr>
      <w:r>
        <w:t>Глава 9. ПРОИЗВОДСТВО РАБОТ, НЕ СВЯЗАННЫХ</w:t>
      </w:r>
    </w:p>
    <w:p w:rsidR="00593372" w:rsidRDefault="00593372">
      <w:pPr>
        <w:pStyle w:val="ConsPlusTitle"/>
        <w:jc w:val="center"/>
      </w:pPr>
      <w:r>
        <w:t>С ЗЕМЛЯНЫМИ РАБОТАМИ, НА ТЕРРИТОРИИ ГОРОДА ХАНТЫ-МАНСИЙСКА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ind w:firstLine="540"/>
        <w:jc w:val="both"/>
        <w:outlineLvl w:val="3"/>
      </w:pPr>
      <w:bookmarkStart w:id="16" w:name="P1027"/>
      <w:bookmarkEnd w:id="16"/>
      <w:r>
        <w:t>Статья 98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Собственники индивидуальных жилых домов обязаны постоянно поддерживать в исправном техническом состоянии дома, а также расположенные на территории домовладения ограждения и другие постройки, их архитектурный облик и внешние конструктивные элементы, производить их текущий ремонт, в том числе окраску.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Собственники, владельцы многоквартирных домов (помещений в них), индивидуальных домов, а также нежилых зданий, строений, в том числе гаражей, гаражных боксов, обязаны своевременно принимать меры по содержанию, реставрации, ремонту и покраске фасадов и их отдельных внешних конструктивных элементов, заборов и ограждений указанных объектов, а также поддерживать в чистоте и исправном состоянии расположенные на фасадах указанных объектов элементы знаково-информационной системы.</w:t>
      </w:r>
      <w:proofErr w:type="gramEnd"/>
    </w:p>
    <w:p w:rsidR="00593372" w:rsidRDefault="005933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6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В состав элементов фасадов зданий, строений и сооружений, подлежащих содержанию, реставрации, ремонту и покраске, входят:</w:t>
      </w:r>
    </w:p>
    <w:p w:rsidR="00593372" w:rsidRDefault="00593372">
      <w:pPr>
        <w:pStyle w:val="ConsPlusNormal"/>
        <w:spacing w:before="220"/>
        <w:ind w:firstLine="540"/>
        <w:jc w:val="both"/>
      </w:pPr>
      <w:proofErr w:type="gramStart"/>
      <w:r>
        <w:t>1) приямки, входы в подвальные помещения;</w:t>
      </w:r>
      <w:proofErr w:type="gramEnd"/>
    </w:p>
    <w:p w:rsidR="00593372" w:rsidRDefault="00593372">
      <w:pPr>
        <w:pStyle w:val="ConsPlusNormal"/>
        <w:spacing w:before="220"/>
        <w:ind w:firstLine="540"/>
        <w:jc w:val="both"/>
      </w:pPr>
      <w:proofErr w:type="gramStart"/>
      <w:r>
        <w:t>2) входные группы (ступени, площадки, перила, козырьки над входом, ограждения, стены, двери);</w:t>
      </w:r>
      <w:proofErr w:type="gramEnd"/>
    </w:p>
    <w:p w:rsidR="00593372" w:rsidRDefault="00593372">
      <w:pPr>
        <w:pStyle w:val="ConsPlusNormal"/>
        <w:spacing w:before="220"/>
        <w:ind w:firstLine="540"/>
        <w:jc w:val="both"/>
      </w:pPr>
      <w:r>
        <w:t>3) цоколь и отмостка;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4) плоскости стен;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5) выступающие элементы фасадов (балконы, лоджии, эркеры, карнизы);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lastRenderedPageBreak/>
        <w:t>6) кровли, включая вентиляционные трубы, ограждающие решетки, выходы на кровлю;</w:t>
      </w:r>
    </w:p>
    <w:p w:rsidR="00593372" w:rsidRDefault="00593372">
      <w:pPr>
        <w:pStyle w:val="ConsPlusNormal"/>
        <w:spacing w:before="220"/>
        <w:ind w:firstLine="540"/>
        <w:jc w:val="both"/>
      </w:pPr>
      <w:proofErr w:type="gramStart"/>
      <w:r>
        <w:t>7) архитектурные детали и облицовка (колонны, пилястры, розетки, капители, фризы, пояски);</w:t>
      </w:r>
      <w:proofErr w:type="gramEnd"/>
    </w:p>
    <w:p w:rsidR="00593372" w:rsidRDefault="00593372">
      <w:pPr>
        <w:pStyle w:val="ConsPlusNormal"/>
        <w:spacing w:before="220"/>
        <w:ind w:firstLine="540"/>
        <w:jc w:val="both"/>
      </w:pPr>
      <w:r>
        <w:t>8) водосточные трубы, включая воронки;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9) парапетные и оконные ограждения, решетки;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10) металлическая отделка окон, балконов, поясков, выступов цоколя, свесов;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11) навесные металлические конструкции (флагодержатели, анкеры, пожарные лестницы, вентиляционное оборудование);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12) элементы знаково-информационных систем;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13) стекла, рамы, балконные двери;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14) стационарные ограждения, прилегающие к зданиям.</w:t>
      </w:r>
    </w:p>
    <w:p w:rsidR="00593372" w:rsidRDefault="00593372">
      <w:pPr>
        <w:pStyle w:val="ConsPlusNormal"/>
        <w:jc w:val="both"/>
      </w:pPr>
      <w:r>
        <w:t xml:space="preserve">(часть 3 введена </w:t>
      </w:r>
      <w:hyperlink r:id="rId165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98.1</w:t>
      </w:r>
    </w:p>
    <w:p w:rsidR="00593372" w:rsidRDefault="005933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66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27.04.2018 N 252-VI РД)</w:t>
      </w:r>
    </w:p>
    <w:p w:rsidR="00593372" w:rsidRDefault="00593372">
      <w:pPr>
        <w:pStyle w:val="ConsPlusNormal"/>
        <w:jc w:val="both"/>
      </w:pPr>
    </w:p>
    <w:p w:rsidR="00593372" w:rsidRDefault="00593372">
      <w:pPr>
        <w:pStyle w:val="ConsPlusNormal"/>
        <w:ind w:firstLine="540"/>
        <w:jc w:val="both"/>
      </w:pPr>
      <w:r>
        <w:t>1. Архитектурный облик фасадов и внешних конструкций, элементов нежилых зданий, строений сооружений, многоквартирных домов и нестационарных торговых объектов, в том числе заборов (ограждений), должен формироваться с учетом:</w:t>
      </w:r>
    </w:p>
    <w:p w:rsidR="00593372" w:rsidRDefault="00593372">
      <w:pPr>
        <w:pStyle w:val="ConsPlusNormal"/>
        <w:spacing w:before="220"/>
        <w:ind w:firstLine="540"/>
        <w:jc w:val="both"/>
      </w:pPr>
      <w:proofErr w:type="gramStart"/>
      <w:r>
        <w:t>1) функционального назначения объекта (жилой, промышленный, административный, культурный, спортивный);</w:t>
      </w:r>
      <w:proofErr w:type="gramEnd"/>
    </w:p>
    <w:p w:rsidR="00593372" w:rsidRDefault="00593372">
      <w:pPr>
        <w:pStyle w:val="ConsPlusNormal"/>
        <w:spacing w:before="220"/>
        <w:ind w:firstLine="540"/>
        <w:jc w:val="both"/>
      </w:pPr>
      <w:r>
        <w:t>2) местоположения объекта в структуре города, района, микрорайона (на пересечении улиц или на замыкании оси улицы, по красной линии застройки, внутри застройки);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3) 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4) типа и стилистики окружающей застройки;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5) 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6) материала ограждающих конструкций окружающей застройки;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7) возможностей и особенностей материалов, применяемых в ограждающих конструкциях (в том числе материалов облицовки).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Колористическое (цветовое) решение фасадов объекта должно формироваться с учетом: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1) колористических (цветовых) особенностей сложившейся окружающей застройки;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2) колористических (цветовых) возможностей и особенностей применяемых ограждающих конструкций и (или) материалов облицовки.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bookmarkStart w:id="17" w:name="P1064"/>
      <w:bookmarkEnd w:id="17"/>
      <w:r>
        <w:t>Статья 99</w:t>
      </w:r>
    </w:p>
    <w:p w:rsidR="00593372" w:rsidRDefault="00593372">
      <w:pPr>
        <w:pStyle w:val="ConsPlusNormal"/>
        <w:ind w:firstLine="540"/>
        <w:jc w:val="both"/>
      </w:pPr>
      <w:r>
        <w:t xml:space="preserve">(в ред. </w:t>
      </w:r>
      <w:hyperlink r:id="rId16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 xml:space="preserve">1. </w:t>
      </w:r>
      <w:proofErr w:type="gramStart"/>
      <w:r>
        <w:t>Работы по созданию, изменению архитектурного облика фасадов и внешних конструктивных элементов нежилых зданий, строений, сооружений, жилых и нежилых помещений в многоквартирных жилых домах и нестационарных торговых объектов, в том числе ограждений (заборов), производятся физическими и (или) юридическими лицами с соблюдением строительных правил и норм на основании паспорта отделки фасадов, согласованного в порядке, утвержденном муниципальным правовым актом Администрации города.</w:t>
      </w:r>
      <w:proofErr w:type="gramEnd"/>
    </w:p>
    <w:p w:rsidR="00593372" w:rsidRDefault="00593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27.04.2018 N 252-VI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Цветовая гамма фасада здания, а также изменение цветового тона фасада при эксплуатации здания, строения, сооружения, ремонте определяется согласно паспорту отделки фасадов здания и согласовывается в установленном порядке.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Работы по установке дополнительного оборудования (кондиционеров) на фасадах и внешних конструктивных элементах вновь строящихся жилых и нежилых зданий, строений, сооружений и нестационарных торговых объектов допускаются на основании паспорта отделки фасадов, согласованного в установленном порядке.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100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Работы, связанные с реставрацией, ремонтом и покраской фасадов, изменением архитектурного облика и внешних конструктивных элементов нежилых зданий, строений, сооружений, наружных частей стен нежилых помещений в жилых домах, выполняются на указанных объектах по мере необходимости.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Покраска объектов с временным сроком эксплуатации осуществляется по мере необходимости.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Фасады жилых домов, зданий, строений и сооружений не должны иметь видимых повреждений (разрушение отделочного слоя, водосточных труб, воронок или выпусков, изменения цветового тона), занимающих более 5% всей фасадной поверхности.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101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 xml:space="preserve">1. На период проведения работ, предусмотренных </w:t>
      </w:r>
      <w:hyperlink w:anchor="P1027" w:history="1">
        <w:r>
          <w:rPr>
            <w:color w:val="0000FF"/>
          </w:rPr>
          <w:t>статьей 98</w:t>
        </w:r>
      </w:hyperlink>
      <w:r>
        <w:t xml:space="preserve"> настоящих Правил, лица, указанные в </w:t>
      </w:r>
      <w:hyperlink w:anchor="P1064" w:history="1">
        <w:r>
          <w:rPr>
            <w:color w:val="0000FF"/>
          </w:rPr>
          <w:t>статье 99</w:t>
        </w:r>
      </w:hyperlink>
      <w:r>
        <w:t xml:space="preserve"> настоящих Правил, обеспечивают ежедневную уборку территории, прилегающей к объекту, в отношении которого проводятся ремонтные работы, от строительного мусора.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6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Место проведения работ (временная площадка) в обязательном порядке ограждается защитным ограждением (забором) высотой от 1,0 до 2,5 метра.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Место установки ограждения согласовывается с уполномоченным органом Администрации города.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При производстве работ на фасадах зданий, сооружений строительные леса закрываются пылезащитной сеткой.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101.1</w:t>
      </w:r>
    </w:p>
    <w:p w:rsidR="00593372" w:rsidRDefault="005933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70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При эксплуатации зданий, сооружений не допускается: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1. Самовольная установка или перемещение элементов знаково-информационной системы.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lastRenderedPageBreak/>
        <w:t>2. Отслоение, загрязнение поверхности стен фасадов зданий и сооружений: подтеки, шелушение окраски, наличие трещин, отслоившейся штукатурки, нарушение целостности облицовки, в том числе неисправность конструкции оконных, входных приямков.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Отделка и окрашивание фасада и его элементов материалами, отличающимися по цвету от согласованного для данного здания, сооружения паспорта отделки фасадов.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Окраска фасадов до восстановления разрушенных или поврежденных архитектурных деталей.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5. Частичная окраска фасадов (исключение составляет полная окраска первых этажей зданий до горизонтального шва второго этажа).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6. Не допускается окраска и покрытие декоративными пленками поверхностей остекления, замена остекления стеклоблоками в отсутствие паспорта отделки фасадов здания, согласованного в установленном порядке.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7. Закрывать существующие декоративные, архитектурные и художественные элементы фасада здания элементами входной группы, новой отделкой и элементами знаково-информационной системы в отсутствие паспорта отделки фасадов здания, согласованного в установленном порядке.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102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 xml:space="preserve">1. При производстве работ, предусмотренных </w:t>
      </w:r>
      <w:hyperlink w:anchor="P1064" w:history="1">
        <w:r>
          <w:rPr>
            <w:color w:val="0000FF"/>
          </w:rPr>
          <w:t>статьей 99</w:t>
        </w:r>
      </w:hyperlink>
      <w:r>
        <w:t xml:space="preserve"> настоящих Правил, для движения пешеходов оставляется пешеходная дорожка шириной не менее 1 метра.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При невозможности организации прохода пешеходов по твердому покрытию устраивается временный настил.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В зависимости от характера проводимых работ над местом для прохода пешеходов устанавливается козырек.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171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103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1. Строительные материалы, инструменты и тара хранятся на строительной площадке.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2. Строительный мусор, жидкие и сыпучие строительные материалы (цементный раствор, песок) хранятся в специальной таре, не допускающей их попадание на тротуар или зеленые насаждения.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Место проведения работ (временная площадка) и прилегающая территория подлежат обязательной ежедневной уборке с вывозом строительного мусора в конце рабочего дня лицом, выполняющим данные работы.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4. Заказчик (застройщик), осуществляющий строительство, реконструкцию, ремонт объекта капитального строительства, обязан оградить строительную площадку в порядке, утвержденном муниципальным правовым актом Администрации города.</w:t>
      </w:r>
    </w:p>
    <w:p w:rsidR="00593372" w:rsidRDefault="005933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172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27.03.2020 N 415-VI РД)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3"/>
      </w:pPr>
      <w:r>
        <w:t>Статья 104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 xml:space="preserve">По завершении работ, предусмотренных настоящей главой, элементы благоустройства полностью восстанавливаются с учетом площадей и объемов, нарушенных в результате </w:t>
      </w:r>
      <w:r>
        <w:lastRenderedPageBreak/>
        <w:t>проведения работ, перемещения техники и складирования строительных материалов и мусора.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jc w:val="center"/>
        <w:outlineLvl w:val="1"/>
      </w:pPr>
      <w:r>
        <w:t>Раздел 5. ЗАКЛЮЧИТЕЛЬНЫЕ ПОЛОЖЕНИЯ</w:t>
      </w:r>
    </w:p>
    <w:p w:rsidR="00593372" w:rsidRDefault="00593372">
      <w:pPr>
        <w:pStyle w:val="ConsPlusNormal"/>
        <w:jc w:val="center"/>
      </w:pPr>
    </w:p>
    <w:p w:rsidR="00593372" w:rsidRDefault="00593372">
      <w:pPr>
        <w:pStyle w:val="ConsPlusTitle"/>
        <w:ind w:firstLine="540"/>
        <w:jc w:val="both"/>
        <w:outlineLvl w:val="2"/>
      </w:pPr>
      <w:r>
        <w:t>Статья 105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исполнением требований настоящих Правил осуществляется Администрацией города.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 xml:space="preserve">2. Лица, виновные в нарушении настоящих Правил, несут административную ответственность в соответствии с </w:t>
      </w:r>
      <w:hyperlink r:id="rId17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17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 июня 2010 года N 102-оз "Об административных правонарушениях".</w:t>
      </w:r>
    </w:p>
    <w:p w:rsidR="00593372" w:rsidRDefault="00593372">
      <w:pPr>
        <w:pStyle w:val="ConsPlusNormal"/>
        <w:spacing w:before="220"/>
        <w:ind w:firstLine="540"/>
        <w:jc w:val="both"/>
      </w:pPr>
      <w:r>
        <w:t>3. Привлечение к административной ответственности не освобождает виновных от обязанности устранить последствия нарушений настоящих Правил, а также возместить причиненный ущерб в результате повреждения объектов внешнего благоустройства или повреждения (уничтожения) зеленых насаждений.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Title"/>
        <w:ind w:firstLine="540"/>
        <w:jc w:val="both"/>
        <w:outlineLvl w:val="2"/>
      </w:pPr>
      <w:r>
        <w:t>Статья 106</w:t>
      </w:r>
    </w:p>
    <w:p w:rsidR="00593372" w:rsidRDefault="00593372">
      <w:pPr>
        <w:pStyle w:val="ConsPlusNormal"/>
        <w:ind w:firstLine="540"/>
        <w:jc w:val="both"/>
      </w:pPr>
    </w:p>
    <w:p w:rsidR="00593372" w:rsidRDefault="00593372">
      <w:pPr>
        <w:pStyle w:val="ConsPlusNormal"/>
        <w:ind w:firstLine="540"/>
        <w:jc w:val="both"/>
      </w:pPr>
      <w:r>
        <w:t>Вопросы благоустройства, включая озеленение территории города Ханты-Мансийска, не урегулированные настоящими Правилами, регулируются нормами действующего законодательства Российской Федерации, Ханты-Мансийского автономного округа - Югры, муниципальными правовыми актами города Ханты-Мансийска.</w:t>
      </w:r>
    </w:p>
    <w:p w:rsidR="00593372" w:rsidRDefault="00593372">
      <w:pPr>
        <w:pStyle w:val="ConsPlusNormal"/>
      </w:pPr>
    </w:p>
    <w:p w:rsidR="00593372" w:rsidRDefault="00593372">
      <w:pPr>
        <w:pStyle w:val="ConsPlusNormal"/>
      </w:pPr>
    </w:p>
    <w:p w:rsidR="00593372" w:rsidRDefault="005933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4F9" w:rsidRDefault="00C744F9">
      <w:bookmarkStart w:id="18" w:name="_GoBack"/>
      <w:bookmarkEnd w:id="18"/>
    </w:p>
    <w:sectPr w:rsidR="00C744F9" w:rsidSect="0039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72"/>
    <w:rsid w:val="00593372"/>
    <w:rsid w:val="00C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3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3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3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3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33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3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3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3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3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33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0E067655EC717D3C1E57C31A8FD1860D2B373BB7CAA63C97EBE2A048EC83924EFBEE798C62DCD0187F223DAC6E906CD812F2DA9A8C312EBF996DCE4T3x6L" TargetMode="External"/><Relationship Id="rId21" Type="http://schemas.openxmlformats.org/officeDocument/2006/relationships/hyperlink" Target="consultantplus://offline/ref=30E067655EC717D3C1E5623CBE914F6FD7BE2AB57DA16D9923EF2C53D1983F71AFFEE1CF856CCB54D6B676D0C2E14C9DC76422ABA9TDxDL" TargetMode="External"/><Relationship Id="rId42" Type="http://schemas.openxmlformats.org/officeDocument/2006/relationships/hyperlink" Target="consultantplus://offline/ref=30E067655EC717D3C1E57C31A8FD1860D2B373BB7CAD6EC679BE2A048EC83924EFBEE798C62DCD0187F223DFC2E906CD812F2DA9A8C312EBF996DCE4T3x6L" TargetMode="External"/><Relationship Id="rId63" Type="http://schemas.openxmlformats.org/officeDocument/2006/relationships/hyperlink" Target="consultantplus://offline/ref=30E067655EC717D3C1E57C31A8FD1860D2B373BB7CAF64CC7BB82A048EC83924EFBEE798C62DCD0187F223D9C3E906CD812F2DA9A8C312EBF996DCE4T3x6L" TargetMode="External"/><Relationship Id="rId84" Type="http://schemas.openxmlformats.org/officeDocument/2006/relationships/hyperlink" Target="consultantplus://offline/ref=30E067655EC717D3C1E57C31A8FD1860D2B373BB7CAE64CF79B22A048EC83924EFBEE798C62DCD0187F223DFC6E906CD812F2DA9A8C312EBF996DCE4T3x6L" TargetMode="External"/><Relationship Id="rId138" Type="http://schemas.openxmlformats.org/officeDocument/2006/relationships/hyperlink" Target="consultantplus://offline/ref=30E067655EC717D3C1E57C31A8FD1860D2B373BB7CAD6EC679BE2A048EC83924EFBEE798C62DCD0187F223DEC9E906CD812F2DA9A8C312EBF996DCE4T3x6L" TargetMode="External"/><Relationship Id="rId159" Type="http://schemas.openxmlformats.org/officeDocument/2006/relationships/hyperlink" Target="consultantplus://offline/ref=30E067655EC717D3C1E57C31A8FD1860D2B373BB7CAA63C97EBE2A048EC83924EFBEE798C62DCD0187F222DCC6E906CD812F2DA9A8C312EBF996DCE4T3x6L" TargetMode="External"/><Relationship Id="rId170" Type="http://schemas.openxmlformats.org/officeDocument/2006/relationships/hyperlink" Target="consultantplus://offline/ref=30E067655EC717D3C1E57C31A8FD1860D2B373BB7CAA63C97EBE2A048EC83924EFBEE798C62DCD0187F222D9C7E906CD812F2DA9A8C312EBF996DCE4T3x6L" TargetMode="External"/><Relationship Id="rId107" Type="http://schemas.openxmlformats.org/officeDocument/2006/relationships/hyperlink" Target="consultantplus://offline/ref=30E067655EC717D3C1E57C31A8FD1860D2B373BB7CAE63CA7CBD2A048EC83924EFBEE798C62DCD0187F223DFC7E906CD812F2DA9A8C312EBF996DCE4T3x6L" TargetMode="External"/><Relationship Id="rId11" Type="http://schemas.openxmlformats.org/officeDocument/2006/relationships/hyperlink" Target="consultantplus://offline/ref=30E067655EC717D3C1E57C31A8FD1860D2B373BB7FA96ECC7AB82A048EC83924EFBEE798C62DCD0187F223DDC6E906CD812F2DA9A8C312EBF996DCE4T3x6L" TargetMode="External"/><Relationship Id="rId32" Type="http://schemas.openxmlformats.org/officeDocument/2006/relationships/hyperlink" Target="consultantplus://offline/ref=30E067655EC717D3C1E57C31A8FD1860D2B373BB7CAF64CC7BB82A048EC83924EFBEE798C62DCD0187F223DCC7E906CD812F2DA9A8C312EBF996DCE4T3x6L" TargetMode="External"/><Relationship Id="rId53" Type="http://schemas.openxmlformats.org/officeDocument/2006/relationships/hyperlink" Target="consultantplus://offline/ref=30E067655EC717D3C1E57C31A8FD1860D2B373BB7CAE63CA7CBD2A048EC83924EFBEE798C62DCD0187F223DFC2E906CD812F2DA9A8C312EBF996DCE4T3x6L" TargetMode="External"/><Relationship Id="rId74" Type="http://schemas.openxmlformats.org/officeDocument/2006/relationships/hyperlink" Target="consultantplus://offline/ref=30E067655EC717D3C1E57C31A8FD1860D2B373BB7CAA63C97EBE2A048EC83924EFBEE798C62DCD0187F223D8C4E906CD812F2DA9A8C312EBF996DCE4T3x6L" TargetMode="External"/><Relationship Id="rId128" Type="http://schemas.openxmlformats.org/officeDocument/2006/relationships/hyperlink" Target="consultantplus://offline/ref=30E067655EC717D3C1E57C31A8FD1860D2B373BB7CAA63C97EBE2A048EC83924EFBEE798C62DCD0187F223D5C8E906CD812F2DA9A8C312EBF996DCE4T3x6L" TargetMode="External"/><Relationship Id="rId149" Type="http://schemas.openxmlformats.org/officeDocument/2006/relationships/hyperlink" Target="consultantplus://offline/ref=30E067655EC717D3C1E57C31A8FD1860D2B373BB7FA96ECC7AB82A048EC83924EFBEE798C62DCD0187F223DBC1E906CD812F2DA9A8C312EBF996DCE4T3x6L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30E067655EC717D3C1E57C31A8FD1860D2B373BB7CAA63C97EBE2A048EC83924EFBEE798C62DCD0187F223DBC8E906CD812F2DA9A8C312EBF996DCE4T3x6L" TargetMode="External"/><Relationship Id="rId160" Type="http://schemas.openxmlformats.org/officeDocument/2006/relationships/hyperlink" Target="consultantplus://offline/ref=30E067655EC717D3C1E57C31A8FD1860D2B373BB7CAA63C97EBE2A048EC83924EFBEE798C62DCD0187F222DCC7E906CD812F2DA9A8C312EBF996DCE4T3x6L" TargetMode="External"/><Relationship Id="rId22" Type="http://schemas.openxmlformats.org/officeDocument/2006/relationships/hyperlink" Target="consultantplus://offline/ref=30E067655EC717D3C1E5623CBE914F6FD7BD2AB779AE6D9923EF2C53D1983F71BDFEB9C1876ADE0185EC21DDC2TEx2L" TargetMode="External"/><Relationship Id="rId43" Type="http://schemas.openxmlformats.org/officeDocument/2006/relationships/hyperlink" Target="consultantplus://offline/ref=30E067655EC717D3C1E57C31A8FD1860D2B373BB7FA96ECC7AB82A048EC83924EFBEE798C62DCD0187F223DCC7E906CD812F2DA9A8C312EBF996DCE4T3x6L" TargetMode="External"/><Relationship Id="rId64" Type="http://schemas.openxmlformats.org/officeDocument/2006/relationships/hyperlink" Target="consultantplus://offline/ref=30E067655EC717D3C1E57C31A8FD1860D2B373BB7FA96ECC7AB82A048EC83924EFBEE798C62DCD0187F223DFC0E906CD812F2DA9A8C312EBF996DCE4T3x6L" TargetMode="External"/><Relationship Id="rId118" Type="http://schemas.openxmlformats.org/officeDocument/2006/relationships/hyperlink" Target="consultantplus://offline/ref=30E067655EC717D3C1E57C31A8FD1860D2B373BB7CAE63CA7CBD2A048EC83924EFBEE798C62DCD0187F223DEC5E906CD812F2DA9A8C312EBF996DCE4T3x6L" TargetMode="External"/><Relationship Id="rId139" Type="http://schemas.openxmlformats.org/officeDocument/2006/relationships/hyperlink" Target="consultantplus://offline/ref=30E067655EC717D3C1E57C31A8FD1860D2B373BB7CAA63C97EBE2A048EC83924EFBEE798C62DCD0187F223D4C9E906CD812F2DA9A8C312EBF996DCE4T3x6L" TargetMode="External"/><Relationship Id="rId85" Type="http://schemas.openxmlformats.org/officeDocument/2006/relationships/hyperlink" Target="consultantplus://offline/ref=30E067655EC717D3C1E5623CBE914F6FD7BE2BB778AD6D9923EF2C53D1983F71BDFEB9C1876ADE0185EC21DDC2TEx2L" TargetMode="External"/><Relationship Id="rId150" Type="http://schemas.openxmlformats.org/officeDocument/2006/relationships/hyperlink" Target="consultantplus://offline/ref=30E067655EC717D3C1E57C31A8FD1860D2B373BB7CAA63C97EBE2A048EC83924EFBEE798C62DCD0187F222DCC1E906CD812F2DA9A8C312EBF996DCE4T3x6L" TargetMode="External"/><Relationship Id="rId171" Type="http://schemas.openxmlformats.org/officeDocument/2006/relationships/hyperlink" Target="consultantplus://offline/ref=30E067655EC717D3C1E57C31A8FD1860D2B373BB7CAA63C97EBE2A048EC83924EFBEE798C62DCD0187F222D8C6E906CD812F2DA9A8C312EBF996DCE4T3x6L" TargetMode="External"/><Relationship Id="rId12" Type="http://schemas.openxmlformats.org/officeDocument/2006/relationships/hyperlink" Target="consultantplus://offline/ref=30E067655EC717D3C1E57C31A8FD1860D2B373BB7CA063C679BD2A048EC83924EFBEE798C62DCD0187F224DBC3E906CD812F2DA9A8C312EBF996DCE4T3x6L" TargetMode="External"/><Relationship Id="rId33" Type="http://schemas.openxmlformats.org/officeDocument/2006/relationships/hyperlink" Target="consultantplus://offline/ref=30E067655EC717D3C1E57C31A8FD1860D2B373BB7CAA63C97EBE2A048EC83924EFBEE798C62DCD0187F223DCC6E906CD812F2DA9A8C312EBF996DCE4T3x6L" TargetMode="External"/><Relationship Id="rId108" Type="http://schemas.openxmlformats.org/officeDocument/2006/relationships/hyperlink" Target="consultantplus://offline/ref=30E067655EC717D3C1E57C31A8FD1860D2B373BB7CAE63CA7CBD2A048EC83924EFBEE798C62DCD0187F223DFC9E906CD812F2DA9A8C312EBF996DCE4T3x6L" TargetMode="External"/><Relationship Id="rId129" Type="http://schemas.openxmlformats.org/officeDocument/2006/relationships/hyperlink" Target="consultantplus://offline/ref=30E067655EC717D3C1E57C31A8FD1860D2B373BB7FA96ECC7AB82A048EC83924EFBEE798C62DCD0187F223D9C7E906CD812F2DA9A8C312EBF996DCE4T3x6L" TargetMode="External"/><Relationship Id="rId54" Type="http://schemas.openxmlformats.org/officeDocument/2006/relationships/hyperlink" Target="consultantplus://offline/ref=30E067655EC717D3C1E57C31A8FD1860D2B373BB7CAF64CC7BB82A048EC83924EFBEE798C62DCD0187F223DFC0E906CD812F2DA9A8C312EBF996DCE4T3x6L" TargetMode="External"/><Relationship Id="rId75" Type="http://schemas.openxmlformats.org/officeDocument/2006/relationships/hyperlink" Target="consultantplus://offline/ref=30E067655EC717D3C1E57C31A8FD1860D2B373BB7CAA63C97EBE2A048EC83924EFBEE798C62DCD0187F223D8C6E906CD812F2DA9A8C312EBF996DCE4T3x6L" TargetMode="External"/><Relationship Id="rId96" Type="http://schemas.openxmlformats.org/officeDocument/2006/relationships/hyperlink" Target="consultantplus://offline/ref=30E067655EC717D3C1E57C31A8FD1860D2B373BB7CAA63C97EBE2A048EC83924EFBEE798C62DCD0187F223DBC9E906CD812F2DA9A8C312EBF996DCE4T3x6L" TargetMode="External"/><Relationship Id="rId140" Type="http://schemas.openxmlformats.org/officeDocument/2006/relationships/hyperlink" Target="consultantplus://offline/ref=30E067655EC717D3C1E57C31A8FD1860D2B373BB7FA96ECC7AB82A048EC83924EFBEE798C62DCD0187F223D8C1E906CD812F2DA9A8C312EBF996DCE4T3x6L" TargetMode="External"/><Relationship Id="rId161" Type="http://schemas.openxmlformats.org/officeDocument/2006/relationships/hyperlink" Target="consultantplus://offline/ref=30E067655EC717D3C1E57C31A8FD1860D2B373BB7CAA63C97EBE2A048EC83924EFBEE798C62DCD0187F222DCC9E906CD812F2DA9A8C312EBF996DCE4T3x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067655EC717D3C1E57C31A8FD1860D2B373BB7CAA63C97EBE2A048EC83924EFBEE798C62DCD0187F223DDC6E906CD812F2DA9A8C312EBF996DCE4T3x6L" TargetMode="External"/><Relationship Id="rId23" Type="http://schemas.openxmlformats.org/officeDocument/2006/relationships/hyperlink" Target="consultantplus://offline/ref=30E067655EC717D3C1E5623CBE914F6FD7BF2DB57BA06D9923EF2C53D1983F71BDFEB9C1876ADE0185EC21DDC2TEx2L" TargetMode="External"/><Relationship Id="rId28" Type="http://schemas.openxmlformats.org/officeDocument/2006/relationships/hyperlink" Target="consultantplus://offline/ref=30E067655EC717D3C1E57C31A8FD1860D2B373BB7CAA63C97EBE2A048EC83924EFBEE798C62DCD0187F223DCC3E906CD812F2DA9A8C312EBF996DCE4T3x6L" TargetMode="External"/><Relationship Id="rId49" Type="http://schemas.openxmlformats.org/officeDocument/2006/relationships/hyperlink" Target="consultantplus://offline/ref=30E067655EC717D3C1E57C31A8FD1860D2B373BB7CAA63C97EBE2A048EC83924EFBEE798C62DCD0187F223DFC8E906CD812F2DA9A8C312EBF996DCE4T3x6L" TargetMode="External"/><Relationship Id="rId114" Type="http://schemas.openxmlformats.org/officeDocument/2006/relationships/hyperlink" Target="consultantplus://offline/ref=30E067655EC717D3C1E57C31A8FD1860D2B373BB7CAE63CA7CBD2A048EC83924EFBEE798C62DCD0187F223DEC2E906CD812F2DA9A8C312EBF996DCE4T3x6L" TargetMode="External"/><Relationship Id="rId119" Type="http://schemas.openxmlformats.org/officeDocument/2006/relationships/hyperlink" Target="consultantplus://offline/ref=30E067655EC717D3C1E57C31A8FD1860D2B373BB7CAA63C97EBE2A048EC83924EFBEE798C62DCD0187F223DAC8E906CD812F2DA9A8C312EBF996DCE4T3x6L" TargetMode="External"/><Relationship Id="rId44" Type="http://schemas.openxmlformats.org/officeDocument/2006/relationships/hyperlink" Target="consultantplus://offline/ref=30E067655EC717D3C1E57C31A8FD1860D2B373BB7CAD6EC679BE2A048EC83924EFBEE798C62DCD0187F223DFC3E906CD812F2DA9A8C312EBF996DCE4T3x6L" TargetMode="External"/><Relationship Id="rId60" Type="http://schemas.openxmlformats.org/officeDocument/2006/relationships/hyperlink" Target="consultantplus://offline/ref=30E067655EC717D3C1E57C31A8FD1860D2B373BB7CAF64CC7BB82A048EC83924EFBEE798C62DCD0187F223DEC9E906CD812F2DA9A8C312EBF996DCE4T3x6L" TargetMode="External"/><Relationship Id="rId65" Type="http://schemas.openxmlformats.org/officeDocument/2006/relationships/hyperlink" Target="consultantplus://offline/ref=30E067655EC717D3C1E57C31A8FD1860D2B373BB7CAA63C97EBE2A048EC83924EFBEE798C62DCD0187F223DEC8E906CD812F2DA9A8C312EBF996DCE4T3x6L" TargetMode="External"/><Relationship Id="rId81" Type="http://schemas.openxmlformats.org/officeDocument/2006/relationships/hyperlink" Target="consultantplus://offline/ref=30E067655EC717D3C1E57C31A8FD1860D2B373BB7CAA63C97EBE2A048EC83924EFBEE798C62DCD0187F222D8C8E906CD812F2DA9A8C312EBF996DCE4T3x6L" TargetMode="External"/><Relationship Id="rId86" Type="http://schemas.openxmlformats.org/officeDocument/2006/relationships/hyperlink" Target="consultantplus://offline/ref=30E067655EC717D3C1E57C31A8FD1860D2B373BB7FA96ECC7AB82A048EC83924EFBEE798C62DCD0187F223DFC2E906CD812F2DA9A8C312EBF996DCE4T3x6L" TargetMode="External"/><Relationship Id="rId130" Type="http://schemas.openxmlformats.org/officeDocument/2006/relationships/hyperlink" Target="consultantplus://offline/ref=30E067655EC717D3C1E57C31A8FD1860D2B373BB7CAA63C97EBE2A048EC83924EFBEE798C62DCD0187F223D4C1E906CD812F2DA9A8C312EBF996DCE4T3x6L" TargetMode="External"/><Relationship Id="rId135" Type="http://schemas.openxmlformats.org/officeDocument/2006/relationships/hyperlink" Target="consultantplus://offline/ref=30E067655EC717D3C1E57C31A8FD1860D2B373BB7FA96ECC7AB82A048EC83924EFBEE798C62DCD0187F223D9C9E906CD812F2DA9A8C312EBF996DCE4T3x6L" TargetMode="External"/><Relationship Id="rId151" Type="http://schemas.openxmlformats.org/officeDocument/2006/relationships/hyperlink" Target="consultantplus://offline/ref=30E067655EC717D3C1E57C31A8FD1860D2B373BB7CAD6EC679BE2A048EC83924EFBEE798C62DCD0187F223DEC9E906CD812F2DA9A8C312EBF996DCE4T3x6L" TargetMode="External"/><Relationship Id="rId156" Type="http://schemas.openxmlformats.org/officeDocument/2006/relationships/hyperlink" Target="consultantplus://offline/ref=30E067655EC717D3C1E57C31A8FD1860D2B373BB7CAA63C97EBE2A048EC83924EFBEE798C62DCD0187F222DCC2E906CD812F2DA9A8C312EBF996DCE4T3x6L" TargetMode="External"/><Relationship Id="rId172" Type="http://schemas.openxmlformats.org/officeDocument/2006/relationships/hyperlink" Target="consultantplus://offline/ref=30E067655EC717D3C1E57C31A8FD1860D2B373BB7FA96ECC7AB82A048EC83924EFBEE798C62DCD0187F223DBC6E906CD812F2DA9A8C312EBF996DCE4T3x6L" TargetMode="External"/><Relationship Id="rId13" Type="http://schemas.openxmlformats.org/officeDocument/2006/relationships/hyperlink" Target="consultantplus://offline/ref=30E067655EC717D3C1E57C31A8FD1860D2B373BB7BAA63CF7BB0770E86913526E8B1B89DC13CCD0284EC22DFDEE0529ETCx5L" TargetMode="External"/><Relationship Id="rId18" Type="http://schemas.openxmlformats.org/officeDocument/2006/relationships/hyperlink" Target="consultantplus://offline/ref=30E067655EC717D3C1E57C31A8FD1860D2B373BB7CAE64CF79B22A048EC83924EFBEE798C62DCD0187F223DCC4E906CD812F2DA9A8C312EBF996DCE4T3x6L" TargetMode="External"/><Relationship Id="rId39" Type="http://schemas.openxmlformats.org/officeDocument/2006/relationships/hyperlink" Target="consultantplus://offline/ref=30E067655EC717D3C1E57C31A8FD1860D2B373BB7CAA63C97EBE2A048EC83924EFBEE798C62DCD0187F223DFC0E906CD812F2DA9A8C312EBF996DCE4T3x6L" TargetMode="External"/><Relationship Id="rId109" Type="http://schemas.openxmlformats.org/officeDocument/2006/relationships/hyperlink" Target="consultantplus://offline/ref=30E067655EC717D3C1E57C31A8FD1860D2B373BB7FA96ECC7AB82A048EC83924EFBEE798C62DCD0187F223DEC5E906CD812F2DA9A8C312EBF996DCE4T3x6L" TargetMode="External"/><Relationship Id="rId34" Type="http://schemas.openxmlformats.org/officeDocument/2006/relationships/hyperlink" Target="consultantplus://offline/ref=30E067655EC717D3C1E57C31A8FD1860D2B373BB7CAE64CF79B22A048EC83924EFBEE798C62DCD0187F223DCC5E906CD812F2DA9A8C312EBF996DCE4T3x6L" TargetMode="External"/><Relationship Id="rId50" Type="http://schemas.openxmlformats.org/officeDocument/2006/relationships/hyperlink" Target="consultantplus://offline/ref=30E067655EC717D3C1E57C31A8FD1860D2B373BB7FA96ECC7AB82A048EC83924EFBEE798C62DCD0187F223DCC8E906CD812F2DA9A8C312EBF996DCE4T3x6L" TargetMode="External"/><Relationship Id="rId55" Type="http://schemas.openxmlformats.org/officeDocument/2006/relationships/hyperlink" Target="consultantplus://offline/ref=30E067655EC717D3C1E57C31A8FD1860D2B373BB7CAF64CC7BB82A048EC83924EFBEE798C62DCD0187F223DFC6E906CD812F2DA9A8C312EBF996DCE4T3x6L" TargetMode="External"/><Relationship Id="rId76" Type="http://schemas.openxmlformats.org/officeDocument/2006/relationships/hyperlink" Target="consultantplus://offline/ref=30E067655EC717D3C1E57C31A8FD1860D2B373BB7CAA63C97EBE2A048EC83924EFBEE798C62DCD0187F223D8C7E906CD812F2DA9A8C312EBF996DCE4T3x6L" TargetMode="External"/><Relationship Id="rId97" Type="http://schemas.openxmlformats.org/officeDocument/2006/relationships/hyperlink" Target="consultantplus://offline/ref=30E067655EC717D3C1E57C31A8FD1860D2B373BB7CAA63C97EBE2A048EC83924EFBEE798C62DCD0187F223DAC1E906CD812F2DA9A8C312EBF996DCE4T3x6L" TargetMode="External"/><Relationship Id="rId104" Type="http://schemas.openxmlformats.org/officeDocument/2006/relationships/hyperlink" Target="consultantplus://offline/ref=30E067655EC717D3C1E57C31A8FD1860D2B373BB7CAA63C97EBE2A048EC83924EFBEE798C62DCD0187F223DAC4E906CD812F2DA9A8C312EBF996DCE4T3x6L" TargetMode="External"/><Relationship Id="rId120" Type="http://schemas.openxmlformats.org/officeDocument/2006/relationships/hyperlink" Target="consultantplus://offline/ref=30E067655EC717D3C1E57C31A8FD1860D2B373BB7CAA63C97EBE2A048EC83924EFBEE798C62DCD0187F223D5C0E906CD812F2DA9A8C312EBF996DCE4T3x6L" TargetMode="External"/><Relationship Id="rId125" Type="http://schemas.openxmlformats.org/officeDocument/2006/relationships/hyperlink" Target="consultantplus://offline/ref=30E067655EC717D3C1E57C31A8FD1860D2B373BB7CAA63C97EBE2A048EC83924EFBEE798C62DCD0187F223D5C5E906CD812F2DA9A8C312EBF996DCE4T3x6L" TargetMode="External"/><Relationship Id="rId141" Type="http://schemas.openxmlformats.org/officeDocument/2006/relationships/hyperlink" Target="consultantplus://offline/ref=30E067655EC717D3C1E57C31A8FD1860D2B373BB7CAD6EC679BE2A048EC83924EFBEE798C62DCD0187F223DEC2E906CD812F2DA9A8C312EBF996DCE4T3x6L" TargetMode="External"/><Relationship Id="rId146" Type="http://schemas.openxmlformats.org/officeDocument/2006/relationships/hyperlink" Target="consultantplus://offline/ref=30E067655EC717D3C1E57C31A8FD1860D2B373BB7CAA63C97EBE2A048EC83924EFBEE798C62DCD0187F222D8C8E906CD812F2DA9A8C312EBF996DCE4T3x6L" TargetMode="External"/><Relationship Id="rId167" Type="http://schemas.openxmlformats.org/officeDocument/2006/relationships/hyperlink" Target="consultantplus://offline/ref=30E067655EC717D3C1E57C31A8FD1860D2B373BB7CAA63C97EBE2A048EC83924EFBEE798C62DCD0187F222D9C1E906CD812F2DA9A8C312EBF996DCE4T3x6L" TargetMode="External"/><Relationship Id="rId7" Type="http://schemas.openxmlformats.org/officeDocument/2006/relationships/hyperlink" Target="consultantplus://offline/ref=30E067655EC717D3C1E57C31A8FD1860D2B373BB7CAD6EC679BE2A048EC83924EFBEE798C62DCD0187F223DDC6E906CD812F2DA9A8C312EBF996DCE4T3x6L" TargetMode="External"/><Relationship Id="rId71" Type="http://schemas.openxmlformats.org/officeDocument/2006/relationships/hyperlink" Target="consultantplus://offline/ref=30E067655EC717D3C1E57C31A8FD1860D2B373BB7CAA63C97EBE2A048EC83924EFBEE798C62DCD0187F223D8C1E906CD812F2DA9A8C312EBF996DCE4T3x6L" TargetMode="External"/><Relationship Id="rId92" Type="http://schemas.openxmlformats.org/officeDocument/2006/relationships/hyperlink" Target="consultantplus://offline/ref=30E067655EC717D3C1E57C31A8FD1860D2B373BB7CAA63C97EBE2A048EC83924EFBEE798C62DCD0187F223DBC6E906CD812F2DA9A8C312EBF996DCE4T3x6L" TargetMode="External"/><Relationship Id="rId162" Type="http://schemas.openxmlformats.org/officeDocument/2006/relationships/hyperlink" Target="consultantplus://offline/ref=30E067655EC717D3C1E57C31A8FD1860D2B373BB7CAE63CA7CBD2A048EC83924EFBEE798C62DCD0187F223D9C4E906CD812F2DA9A8C312EBF996DCE4T3x6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0E067655EC717D3C1E57C31A8FD1860D2B373BB7CAF64CC7BB82A048EC83924EFBEE798C62DCD0187F223DCC5E906CD812F2DA9A8C312EBF996DCE4T3x6L" TargetMode="External"/><Relationship Id="rId24" Type="http://schemas.openxmlformats.org/officeDocument/2006/relationships/hyperlink" Target="consultantplus://offline/ref=30E067655EC717D3C1E5623CBE914F6FD7BC2DB579AA6D9923EF2C53D1983F71BDFEB9C1876ADE0185EC21DDC2TEx2L" TargetMode="External"/><Relationship Id="rId40" Type="http://schemas.openxmlformats.org/officeDocument/2006/relationships/hyperlink" Target="consultantplus://offline/ref=30E067655EC717D3C1E57C31A8FD1860D2B373BB7CAA63C97EBE2A048EC83924EFBEE798C62DCD0187F223DFC2E906CD812F2DA9A8C312EBF996DCE4T3x6L" TargetMode="External"/><Relationship Id="rId45" Type="http://schemas.openxmlformats.org/officeDocument/2006/relationships/hyperlink" Target="consultantplus://offline/ref=30E067655EC717D3C1E57C31A8FD1860D2B373BB7CAE63CA7CBD2A048EC83924EFBEE798C62DCD0187F223DCC8E906CD812F2DA9A8C312EBF996DCE4T3x6L" TargetMode="External"/><Relationship Id="rId66" Type="http://schemas.openxmlformats.org/officeDocument/2006/relationships/hyperlink" Target="consultantplus://offline/ref=30E067655EC717D3C1E57C31A8FD1860D2B373BB7CAA63C97EBE2A048EC83924EFBEE798C62DCD0187F223D9C5E906CD812F2DA9A8C312EBF996DCE4T3x6L" TargetMode="External"/><Relationship Id="rId87" Type="http://schemas.openxmlformats.org/officeDocument/2006/relationships/hyperlink" Target="consultantplus://offline/ref=30E067655EC717D3C1E57C31A8FD1860D2B373BB7CAF64CC7BB82A048EC83924EFBEE798C62DCD0187F223D9C9E906CD812F2DA9A8C312EBF996DCE4T3x6L" TargetMode="External"/><Relationship Id="rId110" Type="http://schemas.openxmlformats.org/officeDocument/2006/relationships/hyperlink" Target="consultantplus://offline/ref=30E067655EC717D3C1E57C31A8FD1860D2B373BB7FA96ECC7AB82A048EC83924EFBEE798C62DCD0187F223DEC7E906CD812F2DA9A8C312EBF996DCE4T3x6L" TargetMode="External"/><Relationship Id="rId115" Type="http://schemas.openxmlformats.org/officeDocument/2006/relationships/hyperlink" Target="consultantplus://offline/ref=30E067655EC717D3C1E57C31A8FD1860D2B373BB7FA96ECC7AB82A048EC83924EFBEE798C62DCD0187F223D9C1E906CD812F2DA9A8C312EBF996DCE4T3x6L" TargetMode="External"/><Relationship Id="rId131" Type="http://schemas.openxmlformats.org/officeDocument/2006/relationships/hyperlink" Target="consultantplus://offline/ref=30E067655EC717D3C1E57C31A8FD1860D2B373BB7CAA63C97EBE2A048EC83924EFBEE798C62DCD0187F223D4C2E906CD812F2DA9A8C312EBF996DCE4T3x6L" TargetMode="External"/><Relationship Id="rId136" Type="http://schemas.openxmlformats.org/officeDocument/2006/relationships/hyperlink" Target="consultantplus://offline/ref=30E067655EC717D3C1E57C31A8FD1860D2B373BB7CAA63C97EBE2A048EC83924EFBEE798C62DCD0187F223D4C4E906CD812F2DA9A8C312EBF996DCE4T3x6L" TargetMode="External"/><Relationship Id="rId157" Type="http://schemas.openxmlformats.org/officeDocument/2006/relationships/hyperlink" Target="consultantplus://offline/ref=30E067655EC717D3C1E57C31A8FD1860D2B373BB7CAD6EC679BE2A048EC83924EFBEE798C62DCD0187F223DEC6E906CD812F2DA9A8C312EBF996DCE4T3x6L" TargetMode="External"/><Relationship Id="rId61" Type="http://schemas.openxmlformats.org/officeDocument/2006/relationships/hyperlink" Target="consultantplus://offline/ref=30E067655EC717D3C1E57C31A8FD1860D2B373BB7CAF64CC7BB82A048EC83924EFBEE798C62DCD0187F223D9C1E906CD812F2DA9A8C312EBF996DCE4T3x6L" TargetMode="External"/><Relationship Id="rId82" Type="http://schemas.openxmlformats.org/officeDocument/2006/relationships/hyperlink" Target="consultantplus://offline/ref=30E067655EC717D3C1E57C31A8FD1860D2B373BB7CAE64CF79B22A048EC83924EFBEE798C62DCD0187F223DCC7E906CD812F2DA9A8C312EBF996DCE4T3x6L" TargetMode="External"/><Relationship Id="rId152" Type="http://schemas.openxmlformats.org/officeDocument/2006/relationships/hyperlink" Target="consultantplus://offline/ref=30E067655EC717D3C1E57C31A8FD1860D2B373BB7CAD6EC679BE2A048EC83924EFBEE798C62DCD0187F223DFC8E906CD812F2DA9A8C312EBF996DCE4T3x6L" TargetMode="External"/><Relationship Id="rId173" Type="http://schemas.openxmlformats.org/officeDocument/2006/relationships/hyperlink" Target="consultantplus://offline/ref=30E067655EC717D3C1E5623CBE914F6FD7BF2DB57FA86D9923EF2C53D1983F71BDFEB9C1876ADE0185EC21DDC2TEx2L" TargetMode="External"/><Relationship Id="rId19" Type="http://schemas.openxmlformats.org/officeDocument/2006/relationships/hyperlink" Target="consultantplus://offline/ref=30E067655EC717D3C1E57C31A8FD1860D2B373BB7CAE63CA7CBD2A048EC83924EFBEE798C62DCD0187F223DCC4E906CD812F2DA9A8C312EBF996DCE4T3x6L" TargetMode="External"/><Relationship Id="rId14" Type="http://schemas.openxmlformats.org/officeDocument/2006/relationships/hyperlink" Target="consultantplus://offline/ref=30E067655EC717D3C1E57C31A8FD1860D2B373BB7BAA65C878B0770E86913526E8B1B89DC13CCD0284EC22DFDEE0529ETCx5L" TargetMode="External"/><Relationship Id="rId30" Type="http://schemas.openxmlformats.org/officeDocument/2006/relationships/hyperlink" Target="consultantplus://offline/ref=30E067655EC717D3C1E57C31A8FD1860D2B373BB7FA96ECC7AB82A048EC83924EFBEE798C62DCD0187F223DCC4E906CD812F2DA9A8C312EBF996DCE4T3x6L" TargetMode="External"/><Relationship Id="rId35" Type="http://schemas.openxmlformats.org/officeDocument/2006/relationships/hyperlink" Target="consultantplus://offline/ref=30E067655EC717D3C1E57C31A8FD1860D2B373BB7CAE63CA7CBD2A048EC83924EFBEE798C62DCD0187F223DCC6E906CD812F2DA9A8C312EBF996DCE4T3x6L" TargetMode="External"/><Relationship Id="rId56" Type="http://schemas.openxmlformats.org/officeDocument/2006/relationships/hyperlink" Target="consultantplus://offline/ref=30E067655EC717D3C1E57C31A8FD1860D2B373BB7CAF64CC7BB82A048EC83924EFBEE798C62DCD0187F223DEC3E906CD812F2DA9A8C312EBF996DCE4T3x6L" TargetMode="External"/><Relationship Id="rId77" Type="http://schemas.openxmlformats.org/officeDocument/2006/relationships/hyperlink" Target="consultantplus://offline/ref=30E067655EC717D3C1E57C31A8FD1860D2B373BB7CAA63C97EBE2A048EC83924EFBEE798C62DCD0187F223D8C8E906CD812F2DA9A8C312EBF996DCE4T3x6L" TargetMode="External"/><Relationship Id="rId100" Type="http://schemas.openxmlformats.org/officeDocument/2006/relationships/hyperlink" Target="consultantplus://offline/ref=30E067655EC717D3C1E57C31A8FD1860D2B373BB7CAF64CC7BB82A048EC83924EFBEE798C62DCD0187F223DAC2E906CD812F2DA9A8C312EBF996DCE4T3x6L" TargetMode="External"/><Relationship Id="rId105" Type="http://schemas.openxmlformats.org/officeDocument/2006/relationships/hyperlink" Target="consultantplus://offline/ref=30E067655EC717D3C1E57C31A8FD1860D2B373BB7FA96ECC7AB82A048EC83924EFBEE798C62DCD0187F223DFC9E906CD812F2DA9A8C312EBF996DCE4T3x6L" TargetMode="External"/><Relationship Id="rId126" Type="http://schemas.openxmlformats.org/officeDocument/2006/relationships/hyperlink" Target="consultantplus://offline/ref=30E067655EC717D3C1E57C31A8FD1860D2B373BB7FA96ECC7AB82A048EC83924EFBEE798C62DCD0187F223D9C6E906CD812F2DA9A8C312EBF996DCE4T3x6L" TargetMode="External"/><Relationship Id="rId147" Type="http://schemas.openxmlformats.org/officeDocument/2006/relationships/hyperlink" Target="consultantplus://offline/ref=30E067655EC717D3C1E57C31A8FD1860D2B373BB7CAD6EC679BE2A048EC83924EFBEE798C62DCD0187F223DEC8E906CD812F2DA9A8C312EBF996DCE4T3x6L" TargetMode="External"/><Relationship Id="rId168" Type="http://schemas.openxmlformats.org/officeDocument/2006/relationships/hyperlink" Target="consultantplus://offline/ref=30E067655EC717D3C1E57C31A8FD1860D2B373BB7CAE64CF79B22A048EC83924EFBEE798C62DCD0187F223D9C9E906CD812F2DA9A8C312EBF996DCE4T3x6L" TargetMode="External"/><Relationship Id="rId8" Type="http://schemas.openxmlformats.org/officeDocument/2006/relationships/hyperlink" Target="consultantplus://offline/ref=30E067655EC717D3C1E57C31A8FD1860D2B373BB7CAF64CC7BB82A048EC83924EFBEE798C62DCD0187F223DDC6E906CD812F2DA9A8C312EBF996DCE4T3x6L" TargetMode="External"/><Relationship Id="rId51" Type="http://schemas.openxmlformats.org/officeDocument/2006/relationships/hyperlink" Target="consultantplus://offline/ref=30E067655EC717D3C1E57C31A8FD1860D2B373BB7CAA63C97EBE2A048EC83924EFBEE798C62DCD0187F223DFC9E906CD812F2DA9A8C312EBF996DCE4T3x6L" TargetMode="External"/><Relationship Id="rId72" Type="http://schemas.openxmlformats.org/officeDocument/2006/relationships/hyperlink" Target="consultantplus://offline/ref=30E067655EC717D3C1E57C31A8FD1860D2B373BB7CAF64CC7BB82A048EC83924EFBEE798C62DCD0187F223D9C8E906CD812F2DA9A8C312EBF996DCE4T3x6L" TargetMode="External"/><Relationship Id="rId93" Type="http://schemas.openxmlformats.org/officeDocument/2006/relationships/hyperlink" Target="consultantplus://offline/ref=30E067655EC717D3C1E57C31A8FD1860D2B373BB7CAF64CC7BB82A048EC83924EFBEE798C62DCD0187F223D8C2E906CD812F2DA9A8C312EBF996DCE4T3x6L" TargetMode="External"/><Relationship Id="rId98" Type="http://schemas.openxmlformats.org/officeDocument/2006/relationships/hyperlink" Target="consultantplus://offline/ref=30E067655EC717D3C1E57C31A8FD1860D2B373BB7CAF64CC7BB82A048EC83924EFBEE798C62DCD0187F223DBC3E906CD812F2DA9A8C312EBF996DCE4T3x6L" TargetMode="External"/><Relationship Id="rId121" Type="http://schemas.openxmlformats.org/officeDocument/2006/relationships/hyperlink" Target="consultantplus://offline/ref=30E067655EC717D3C1E57C31A8FD1860D2B373BB7CAA63C97EBE2A048EC83924EFBEE798C62DCD0187F223D5C2E906CD812F2DA9A8C312EBF996DCE4T3x6L" TargetMode="External"/><Relationship Id="rId142" Type="http://schemas.openxmlformats.org/officeDocument/2006/relationships/hyperlink" Target="consultantplus://offline/ref=30E067655EC717D3C1E57C31A8FD1860D2B373BB7FA96ECC7AB82A048EC83924EFBEE798C62DCD0187F223DBC0E906CD812F2DA9A8C312EBF996DCE4T3x6L" TargetMode="External"/><Relationship Id="rId163" Type="http://schemas.openxmlformats.org/officeDocument/2006/relationships/hyperlink" Target="consultantplus://offline/ref=30E067655EC717D3C1E57C31A8FD1860D2B373BB7CAA63C97EBE2A048EC83924EFBEE798C62DCD0187F222DFC1E906CD812F2DA9A8C312EBF996DCE4T3x6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0E067655EC717D3C1E5623CBE914F6FDDB02AB07FA230932BB62051D6976066A8B7EDCC8569C1028CA6729995EF509FDB7B22B5A9DD11TEx9L" TargetMode="External"/><Relationship Id="rId46" Type="http://schemas.openxmlformats.org/officeDocument/2006/relationships/hyperlink" Target="consultantplus://offline/ref=30E067655EC717D3C1E57C31A8FD1860D2B373BB7CAA63C97EBE2A048EC83924EFBEE798C62DCD0187F223DFC3E906CD812F2DA9A8C312EBF996DCE4T3x6L" TargetMode="External"/><Relationship Id="rId67" Type="http://schemas.openxmlformats.org/officeDocument/2006/relationships/hyperlink" Target="consultantplus://offline/ref=30E067655EC717D3C1E57C31A8FD1860D2B373BB7FAB65CD7CB92A048EC83924EFBEE798C62DCD0186F127DCC6E906CD812F2DA9A8C312EBF996DCE4T3x6L" TargetMode="External"/><Relationship Id="rId116" Type="http://schemas.openxmlformats.org/officeDocument/2006/relationships/hyperlink" Target="consultantplus://offline/ref=30E067655EC717D3C1E57C31A8FD1860D2B373BB7FA96ECC7AB82A048EC83924EFBEE798C62DCD0187F223D9C3E906CD812F2DA9A8C312EBF996DCE4T3x6L" TargetMode="External"/><Relationship Id="rId137" Type="http://schemas.openxmlformats.org/officeDocument/2006/relationships/hyperlink" Target="consultantplus://offline/ref=30E067655EC717D3C1E57C31A8FD1860D2B373BB7CAA63C97EBE2A048EC83924EFBEE798C62DCD0187F223D4C7E906CD812F2DA9A8C312EBF996DCE4T3x6L" TargetMode="External"/><Relationship Id="rId158" Type="http://schemas.openxmlformats.org/officeDocument/2006/relationships/hyperlink" Target="consultantplus://offline/ref=30E067655EC717D3C1E57C31A8FD1860D2B373BB7CAA63C97EBE2A048EC83924EFBEE798C62DCD0187F222DCC5E906CD812F2DA9A8C312EBF996DCE4T3x6L" TargetMode="External"/><Relationship Id="rId20" Type="http://schemas.openxmlformats.org/officeDocument/2006/relationships/hyperlink" Target="consultantplus://offline/ref=30E067655EC717D3C1E57C31A8FD1860D2B373BB7FA96ECC7AB82A048EC83924EFBEE798C62DCD0187F223DDC6E906CD812F2DA9A8C312EBF996DCE4T3x6L" TargetMode="External"/><Relationship Id="rId41" Type="http://schemas.openxmlformats.org/officeDocument/2006/relationships/hyperlink" Target="consultantplus://offline/ref=30E067655EC717D3C1E57C31A8FD1860D2B373BB7CAD6EC679BE2A048EC83924EFBEE798C62DCD0187F223DFC0E906CD812F2DA9A8C312EBF996DCE4T3x6L" TargetMode="External"/><Relationship Id="rId62" Type="http://schemas.openxmlformats.org/officeDocument/2006/relationships/hyperlink" Target="consultantplus://offline/ref=30E067655EC717D3C1E57C31A8FD1860D2B373BB7CAE63CA7CBD2A048EC83924EFBEE798C62DCD0187F223DFC4E906CD812F2DA9A8C312EBF996DCE4T3x6L" TargetMode="External"/><Relationship Id="rId83" Type="http://schemas.openxmlformats.org/officeDocument/2006/relationships/hyperlink" Target="consultantplus://offline/ref=30E067655EC717D3C1E57C31A8FD1860D2B373BB7CAE64CF79B22A048EC83924EFBEE798C62DCD0187F223DCC9E906CD812F2DA9A8C312EBF996DCE4T3x6L" TargetMode="External"/><Relationship Id="rId88" Type="http://schemas.openxmlformats.org/officeDocument/2006/relationships/hyperlink" Target="consultantplus://offline/ref=30E067655EC717D3C1E57C31A8FD1860D2B373BB7CAE64CF79B22A048EC83924EFBEE798C62DCD0187F223DEC5E906CD812F2DA9A8C312EBF996DCE4T3x6L" TargetMode="External"/><Relationship Id="rId111" Type="http://schemas.openxmlformats.org/officeDocument/2006/relationships/hyperlink" Target="consultantplus://offline/ref=30E067655EC717D3C1E57C31A8FD1860D2B373BB7CAA63C97EBE2A048EC83924EFBEE798C62DCD0187F223DAC5E906CD812F2DA9A8C312EBF996DCE4T3x6L" TargetMode="External"/><Relationship Id="rId132" Type="http://schemas.openxmlformats.org/officeDocument/2006/relationships/hyperlink" Target="consultantplus://offline/ref=30E067655EC717D3C1E57C31A8FD1860D2B373BB7CAE63CA7CBD2A048EC83924EFBEE798C62DCD0187F223DEC7E906CD812F2DA9A8C312EBF996DCE4T3x6L" TargetMode="External"/><Relationship Id="rId153" Type="http://schemas.openxmlformats.org/officeDocument/2006/relationships/hyperlink" Target="consultantplus://offline/ref=30E067655EC717D3C1E57C31A8FD1860D2B373BB7CAF64CC7BB82A048EC83924EFBEE798C62DCD0187F223DAC7E906CD812F2DA9A8C312EBF996DCE4T3x6L" TargetMode="External"/><Relationship Id="rId174" Type="http://schemas.openxmlformats.org/officeDocument/2006/relationships/hyperlink" Target="consultantplus://offline/ref=30E067655EC717D3C1E57C31A8FD1860D2B373BB7FAB66C77BB82A048EC83924EFBEE798D42D950D85F13DDCC2FC509CC7T7xAL" TargetMode="External"/><Relationship Id="rId15" Type="http://schemas.openxmlformats.org/officeDocument/2006/relationships/hyperlink" Target="consultantplus://offline/ref=30E067655EC717D3C1E57C31A8FD1860D2B373BB7CAA63C97EBE2A048EC83924EFBEE798C62DCD0187F223DCC2E906CD812F2DA9A8C312EBF996DCE4T3x6L" TargetMode="External"/><Relationship Id="rId36" Type="http://schemas.openxmlformats.org/officeDocument/2006/relationships/hyperlink" Target="consultantplus://offline/ref=30E067655EC717D3C1E57C31A8FD1860D2B373BB7CAD6EC679BE2A048EC83924EFBEE798C62DCD0187F223DCC6E906CD812F2DA9A8C312EBF996DCE4T3x6L" TargetMode="External"/><Relationship Id="rId57" Type="http://schemas.openxmlformats.org/officeDocument/2006/relationships/hyperlink" Target="consultantplus://offline/ref=30E067655EC717D3C1E57C31A8FD1860D2B373BB7CAA63C97EBE2A048EC83924EFBEE798C62DCD0187F223DEC4E906CD812F2DA9A8C312EBF996DCE4T3x6L" TargetMode="External"/><Relationship Id="rId106" Type="http://schemas.openxmlformats.org/officeDocument/2006/relationships/hyperlink" Target="consultantplus://offline/ref=30E067655EC717D3C1E57C31A8FD1860D2B373BB7FA96ECC7AB82A048EC83924EFBEE798C62DCD0187F223DEC4E906CD812F2DA9A8C312EBF996DCE4T3x6L" TargetMode="External"/><Relationship Id="rId127" Type="http://schemas.openxmlformats.org/officeDocument/2006/relationships/hyperlink" Target="consultantplus://offline/ref=30E067655EC717D3C1E57C31A8FD1860D2B373BB7CAA63C97EBE2A048EC83924EFBEE798C62DCD0187F223D5C7E906CD812F2DA9A8C312EBF996DCE4T3x6L" TargetMode="External"/><Relationship Id="rId10" Type="http://schemas.openxmlformats.org/officeDocument/2006/relationships/hyperlink" Target="consultantplus://offline/ref=30E067655EC717D3C1E57C31A8FD1860D2B373BB7CAE63CA7CBD2A048EC83924EFBEE798C62DCD0187F223DDC6E906CD812F2DA9A8C312EBF996DCE4T3x6L" TargetMode="External"/><Relationship Id="rId31" Type="http://schemas.openxmlformats.org/officeDocument/2006/relationships/hyperlink" Target="consultantplus://offline/ref=30E067655EC717D3C1E57C31A8FD1860D2B373BB7CAA63C97EBE2A048EC83924EFBEE798C62DCD0187F223DCC5E906CD812F2DA9A8C312EBF996DCE4T3x6L" TargetMode="External"/><Relationship Id="rId52" Type="http://schemas.openxmlformats.org/officeDocument/2006/relationships/hyperlink" Target="consultantplus://offline/ref=30E067655EC717D3C1E57C31A8FD1860D2B373BB7CAA63C97EBE2A048EC83924EFBEE798C62DCD0187F223DEC1E906CD812F2DA9A8C312EBF996DCE4T3x6L" TargetMode="External"/><Relationship Id="rId73" Type="http://schemas.openxmlformats.org/officeDocument/2006/relationships/hyperlink" Target="consultantplus://offline/ref=30E067655EC717D3C1E57C31A8FD1860D2B373BB7CAD6EC679BE2A048EC83924EFBEE798C62DCD0187F223DFC7E906CD812F2DA9A8C312EBF996DCE4T3x6L" TargetMode="External"/><Relationship Id="rId78" Type="http://schemas.openxmlformats.org/officeDocument/2006/relationships/hyperlink" Target="consultantplus://offline/ref=30E067655EC717D3C1E57C31A8FD1860D2B373BB7CAA63C97EBE2A048EC83924EFBEE798C62DCD0187F223D8C9E906CD812F2DA9A8C312EBF996DCE4T3x6L" TargetMode="External"/><Relationship Id="rId94" Type="http://schemas.openxmlformats.org/officeDocument/2006/relationships/hyperlink" Target="consultantplus://offline/ref=30E067655EC717D3C1E57C31A8FD1860D2B373BB7CAF64CC7BB82A048EC83924EFBEE798C62DCD0187F223DBC0E906CD812F2DA9A8C312EBF996DCE4T3x6L" TargetMode="External"/><Relationship Id="rId99" Type="http://schemas.openxmlformats.org/officeDocument/2006/relationships/hyperlink" Target="consultantplus://offline/ref=30E067655EC717D3C1E57C31A8FD1860D2B373BB7FA96ECC7AB82A048EC83924EFBEE798C62DCD0187F223DFC3E906CD812F2DA9A8C312EBF996DCE4T3x6L" TargetMode="External"/><Relationship Id="rId101" Type="http://schemas.openxmlformats.org/officeDocument/2006/relationships/hyperlink" Target="consultantplus://offline/ref=30E067655EC717D3C1E57C31A8FD1860D2B373BB7FA96ECC7AB82A048EC83924EFBEE798C62DCD0187F223DFC5E906CD812F2DA9A8C312EBF996DCE4T3x6L" TargetMode="External"/><Relationship Id="rId122" Type="http://schemas.openxmlformats.org/officeDocument/2006/relationships/hyperlink" Target="consultantplus://offline/ref=30E067655EC717D3C1E57C31A8FD1860D2B373BB7FA96ECC7AB82A048EC83924EFBEE798C62DCD0187F223D9C5E906CD812F2DA9A8C312EBF996DCE4T3x6L" TargetMode="External"/><Relationship Id="rId143" Type="http://schemas.openxmlformats.org/officeDocument/2006/relationships/hyperlink" Target="consultantplus://offline/ref=30E067655EC717D3C1E57C31A8FD1860D2B373BB7CAA63C97EBE2A048EC83924EFBEE798C62DCD0187F222DDC8E906CD812F2DA9A8C312EBF996DCE4T3x6L" TargetMode="External"/><Relationship Id="rId148" Type="http://schemas.openxmlformats.org/officeDocument/2006/relationships/hyperlink" Target="consultantplus://offline/ref=30E067655EC717D3C1E57C31A8FD1860D2B373BB7CAE63CA7CBD2A048EC83924EFBEE798C62DCD0187F223D9C3E906CD812F2DA9A8C312EBF996DCE4T3x6L" TargetMode="External"/><Relationship Id="rId164" Type="http://schemas.openxmlformats.org/officeDocument/2006/relationships/hyperlink" Target="consultantplus://offline/ref=30E067655EC717D3C1E57C31A8FD1860D2B373BB7CAA63C97EBE2A048EC83924EFBEE798C62DCD0187F222DFC3E906CD812F2DA9A8C312EBF996DCE4T3x6L" TargetMode="External"/><Relationship Id="rId169" Type="http://schemas.openxmlformats.org/officeDocument/2006/relationships/hyperlink" Target="consultantplus://offline/ref=30E067655EC717D3C1E57C31A8FD1860D2B373BB7CAA63C97EBE2A048EC83924EFBEE798C62DCD0187F222D9C5E906CD812F2DA9A8C312EBF996DCE4T3x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E067655EC717D3C1E57C31A8FD1860D2B373BB7CAE64CF79B22A048EC83924EFBEE798C62DCD0187F223DDC6E906CD812F2DA9A8C312EBF996DCE4T3x6L" TargetMode="External"/><Relationship Id="rId26" Type="http://schemas.openxmlformats.org/officeDocument/2006/relationships/hyperlink" Target="consultantplus://offline/ref=30E067655EC717D3C1E57C31A8FD1860D2B373BB7FAB66C77BB82A048EC83924EFBEE798D42D950D85F13DDCC2FC509CC7T7xAL" TargetMode="External"/><Relationship Id="rId47" Type="http://schemas.openxmlformats.org/officeDocument/2006/relationships/hyperlink" Target="consultantplus://offline/ref=30E067655EC717D3C1E57C31A8FD1860D2B373BB7CAA63C97EBE2A048EC83924EFBEE798C62DCD0187F223DFC5E906CD812F2DA9A8C312EBF996DCE4T3x6L" TargetMode="External"/><Relationship Id="rId68" Type="http://schemas.openxmlformats.org/officeDocument/2006/relationships/hyperlink" Target="consultantplus://offline/ref=30E067655EC717D3C1E57C31A8FD1860D2B373BB7CAA63C97EBE2A048EC83924EFBEE798C62DCD0187F223D9C6E906CD812F2DA9A8C312EBF996DCE4T3x6L" TargetMode="External"/><Relationship Id="rId89" Type="http://schemas.openxmlformats.org/officeDocument/2006/relationships/hyperlink" Target="consultantplus://offline/ref=30E067655EC717D3C1E57C31A8FD1860D2B373BB7CAF64CC7BB82A048EC83924EFBEE798C62DCD0187F223D8C1E906CD812F2DA9A8C312EBF996DCE4T3x6L" TargetMode="External"/><Relationship Id="rId112" Type="http://schemas.openxmlformats.org/officeDocument/2006/relationships/hyperlink" Target="consultantplus://offline/ref=30E067655EC717D3C1E57C31A8FD1860D2B373BB7FA96ECC7AB82A048EC83924EFBEE798C62DCD0187F223DEC8E906CD812F2DA9A8C312EBF996DCE4T3x6L" TargetMode="External"/><Relationship Id="rId133" Type="http://schemas.openxmlformats.org/officeDocument/2006/relationships/hyperlink" Target="consultantplus://offline/ref=30E067655EC717D3C1E57C31A8FD1860D2B373BB7CAA63C97EBE2A048EC83924EFBEE798C62DCD0187F223D4C3E906CD812F2DA9A8C312EBF996DCE4T3x6L" TargetMode="External"/><Relationship Id="rId154" Type="http://schemas.openxmlformats.org/officeDocument/2006/relationships/hyperlink" Target="consultantplus://offline/ref=30E067655EC717D3C1E57C31A8FD1860D2B373BB7CAF64CC7BB82A048EC83924EFBEE798C62DCD0187F223DAC9E906CD812F2DA9A8C312EBF996DCE4T3x6L" TargetMode="External"/><Relationship Id="rId175" Type="http://schemas.openxmlformats.org/officeDocument/2006/relationships/fontTable" Target="fontTable.xml"/><Relationship Id="rId16" Type="http://schemas.openxmlformats.org/officeDocument/2006/relationships/hyperlink" Target="consultantplus://offline/ref=30E067655EC717D3C1E57C31A8FD1860D2B373BB7CAD6EC679BE2A048EC83924EFBEE798C62DCD0187F223DCC4E906CD812F2DA9A8C312EBF996DCE4T3x6L" TargetMode="External"/><Relationship Id="rId37" Type="http://schemas.openxmlformats.org/officeDocument/2006/relationships/hyperlink" Target="consultantplus://offline/ref=30E067655EC717D3C1E57C31A8FD1860D2B373BB7CAD6EC679BE2A048EC83924EFBEE798C62DCD0187F223DCC8E906CD812F2DA9A8C312EBF996DCE4T3x6L" TargetMode="External"/><Relationship Id="rId58" Type="http://schemas.openxmlformats.org/officeDocument/2006/relationships/hyperlink" Target="consultantplus://offline/ref=30E067655EC717D3C1E57C31A8FD1860D2B373BB7CA063C679BD2A048EC83924EFBEE798D42D950D85F13DDCC2FC509CC7T7xAL" TargetMode="External"/><Relationship Id="rId79" Type="http://schemas.openxmlformats.org/officeDocument/2006/relationships/hyperlink" Target="consultantplus://offline/ref=30E067655EC717D3C1E57C31A8FD1860D2B373BB7CAA63C97EBE2A048EC83924EFBEE798C62DCD0187F223DBC0E906CD812F2DA9A8C312EBF996DCE4T3x6L" TargetMode="External"/><Relationship Id="rId102" Type="http://schemas.openxmlformats.org/officeDocument/2006/relationships/hyperlink" Target="consultantplus://offline/ref=30E067655EC717D3C1E57C31A8FD1860D2B373BB7CAA63C97EBE2A048EC83924EFBEE798C62DCD0187F223DAC3E906CD812F2DA9A8C312EBF996DCE4T3x6L" TargetMode="External"/><Relationship Id="rId123" Type="http://schemas.openxmlformats.org/officeDocument/2006/relationships/hyperlink" Target="consultantplus://offline/ref=30E067655EC717D3C1E57C31A8FD1860D2B373BB7CAA63C97EBE2A048EC83924EFBEE798C62DCD0187F223D5C4E906CD812F2DA9A8C312EBF996DCE4T3x6L" TargetMode="External"/><Relationship Id="rId144" Type="http://schemas.openxmlformats.org/officeDocument/2006/relationships/hyperlink" Target="consultantplus://offline/ref=30E067655EC717D3C1E57C31A8FD1860D2B373BB7CAA63C97EBE2A048EC83924EFBEE798C62DCD0187F222DDC9E906CD812F2DA9A8C312EBF996DCE4T3x6L" TargetMode="External"/><Relationship Id="rId90" Type="http://schemas.openxmlformats.org/officeDocument/2006/relationships/hyperlink" Target="consultantplus://offline/ref=30E067655EC717D3C1E57C31A8FD1860D2B373BB7CAA63C97EBE2A048EC83924EFBEE798C62DCD0187F223DBC2E906CD812F2DA9A8C312EBF996DCE4T3x6L" TargetMode="External"/><Relationship Id="rId165" Type="http://schemas.openxmlformats.org/officeDocument/2006/relationships/hyperlink" Target="consultantplus://offline/ref=30E067655EC717D3C1E57C31A8FD1860D2B373BB7CAA63C97EBE2A048EC83924EFBEE798C62DCD0187F222DFC5E906CD812F2DA9A8C312EBF996DCE4T3x6L" TargetMode="External"/><Relationship Id="rId27" Type="http://schemas.openxmlformats.org/officeDocument/2006/relationships/hyperlink" Target="consultantplus://offline/ref=30E067655EC717D3C1E57C31A8FD1860D2B373BB7CA063C679BD2A048EC83924EFBEE798C62DCD0187F323D8C4E906CD812F2DA9A8C312EBF996DCE4T3x6L" TargetMode="External"/><Relationship Id="rId48" Type="http://schemas.openxmlformats.org/officeDocument/2006/relationships/hyperlink" Target="consultantplus://offline/ref=30E067655EC717D3C1E57C31A8FD1860D2B373BB7CAE63CA7CBD2A048EC83924EFBEE798C62DCD0187F223DFC0E906CD812F2DA9A8C312EBF996DCE4T3x6L" TargetMode="External"/><Relationship Id="rId69" Type="http://schemas.openxmlformats.org/officeDocument/2006/relationships/hyperlink" Target="consultantplus://offline/ref=30E067655EC717D3C1E57C31A8FD1860D2B373BB7CAF64CC7BB82A048EC83924EFBEE798C62DCD0187F223D9C5E906CD812F2DA9A8C312EBF996DCE4T3x6L" TargetMode="External"/><Relationship Id="rId113" Type="http://schemas.openxmlformats.org/officeDocument/2006/relationships/hyperlink" Target="consultantplus://offline/ref=30E067655EC717D3C1E57C31A8FD1860D2B373BB7FA96ECC7AB82A048EC83924EFBEE798C62DCD0187F223DEC9E906CD812F2DA9A8C312EBF996DCE4T3x6L" TargetMode="External"/><Relationship Id="rId134" Type="http://schemas.openxmlformats.org/officeDocument/2006/relationships/hyperlink" Target="consultantplus://offline/ref=30E067655EC717D3C1E57C31A8FD1860D2B373BB7CAE63CA7CBD2A048EC83924EFBEE798C62DCD0187F223DEC9E906CD812F2DA9A8C312EBF996DCE4T3x6L" TargetMode="External"/><Relationship Id="rId80" Type="http://schemas.openxmlformats.org/officeDocument/2006/relationships/hyperlink" Target="consultantplus://offline/ref=30E067655EC717D3C1E57C31A8FD1860D2B373BB7CAA63C97EBE2A048EC83924EFBEE798C62DCD0187F223DBC1E906CD812F2DA9A8C312EBF996DCE4T3x6L" TargetMode="External"/><Relationship Id="rId155" Type="http://schemas.openxmlformats.org/officeDocument/2006/relationships/hyperlink" Target="consultantplus://offline/ref=30E067655EC717D3C1E57C31A8FD1860D2B373BB7CAF64CC7BB82A048EC83924EFBEE798C62DCD0187F223D5C1E906CD812F2DA9A8C312EBF996DCE4T3x6L" TargetMode="External"/><Relationship Id="rId176" Type="http://schemas.openxmlformats.org/officeDocument/2006/relationships/theme" Target="theme/theme1.xml"/><Relationship Id="rId17" Type="http://schemas.openxmlformats.org/officeDocument/2006/relationships/hyperlink" Target="consultantplus://offline/ref=30E067655EC717D3C1E57C31A8FD1860D2B373BB7CAF64CC7BB82A048EC83924EFBEE798C62DCD0187F223DCC4E906CD812F2DA9A8C312EBF996DCE4T3x6L" TargetMode="External"/><Relationship Id="rId38" Type="http://schemas.openxmlformats.org/officeDocument/2006/relationships/hyperlink" Target="consultantplus://offline/ref=30E067655EC717D3C1E57C31A8FD1860D2B373BB7FA96ECC7AB82A048EC83924EFBEE798C62DCD0187F223DCC6E906CD812F2DA9A8C312EBF996DCE4T3x6L" TargetMode="External"/><Relationship Id="rId59" Type="http://schemas.openxmlformats.org/officeDocument/2006/relationships/hyperlink" Target="consultantplus://offline/ref=30E067655EC717D3C1E57C31A8FD1860D2B373BB7CAA63C97EBE2A048EC83924EFBEE798C62DCD0187F223DEC5E906CD812F2DA9A8C312EBF996DCE4T3x6L" TargetMode="External"/><Relationship Id="rId103" Type="http://schemas.openxmlformats.org/officeDocument/2006/relationships/hyperlink" Target="consultantplus://offline/ref=30E067655EC717D3C1E57C31A8FD1860D2B373BB7FA96ECC7AB82A048EC83924EFBEE798C62DCD0187F223DFC7E906CD812F2DA9A8C312EBF996DCE4T3x6L" TargetMode="External"/><Relationship Id="rId124" Type="http://schemas.openxmlformats.org/officeDocument/2006/relationships/hyperlink" Target="consultantplus://offline/ref=30E067655EC717D3C1E57C31A8FD1860D2B373BB7CAD6EC679BE2A048EC83924EFBEE798C62DCD0187F223DFC8E906CD812F2DA9A8C312EBF996DCE4T3x6L" TargetMode="External"/><Relationship Id="rId70" Type="http://schemas.openxmlformats.org/officeDocument/2006/relationships/hyperlink" Target="consultantplus://offline/ref=30E067655EC717D3C1E57C31A8FD1860D2B373BB7CAA63C97EBE2A048EC83924EFBEE798C62DCD0187F223D9C8E906CD812F2DA9A8C312EBF996DCE4T3x6L" TargetMode="External"/><Relationship Id="rId91" Type="http://schemas.openxmlformats.org/officeDocument/2006/relationships/hyperlink" Target="consultantplus://offline/ref=30E067655EC717D3C1E57C31A8FD1860D2B373BB7CAA63C97EBE2A048EC83924EFBEE798C62DCD0187F223DBC5E906CD812F2DA9A8C312EBF996DCE4T3x6L" TargetMode="External"/><Relationship Id="rId145" Type="http://schemas.openxmlformats.org/officeDocument/2006/relationships/hyperlink" Target="consultantplus://offline/ref=30E067655EC717D3C1E57C31A8FD1860D2B373BB7CAD6EC679BE2A048EC83924EFBEE798C62DCD0187F223DEC9E906CD812F2DA9A8C312EBF996DCE4T3x6L" TargetMode="External"/><Relationship Id="rId166" Type="http://schemas.openxmlformats.org/officeDocument/2006/relationships/hyperlink" Target="consultantplus://offline/ref=30E067655EC717D3C1E57C31A8FD1860D2B373BB7CAE64CF79B22A048EC83924EFBEE798C62DCD0187F223DEC6E906CD812F2DA9A8C312EBF996DCE4T3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23936</Words>
  <Characters>136437</Characters>
  <Application>Microsoft Office Word</Application>
  <DocSecurity>0</DocSecurity>
  <Lines>1136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Проняева Людмила Андреевна</dc:creator>
  <cp:lastModifiedBy>Проняева Людмила Андреевна</cp:lastModifiedBy>
  <cp:revision>1</cp:revision>
  <dcterms:created xsi:type="dcterms:W3CDTF">2020-12-23T11:49:00Z</dcterms:created>
  <dcterms:modified xsi:type="dcterms:W3CDTF">2020-12-23T11:50:00Z</dcterms:modified>
</cp:coreProperties>
</file>