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BA0D36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69.1 Федерального закона от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№218-ФЗ «О государственной регистрации недвижимости», </w:t>
      </w:r>
      <w:r w:rsidRPr="00BA0D36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BA0D36" w:rsidRPr="00BA0D36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36">
        <w:rPr>
          <w:rFonts w:ascii="Times New Roman" w:hAnsi="Times New Roman" w:cs="Times New Roman"/>
          <w:sz w:val="28"/>
          <w:szCs w:val="28"/>
        </w:rPr>
        <w:t xml:space="preserve">- </w:t>
      </w:r>
      <w:r w:rsidR="00FC1F4B" w:rsidRPr="006A15FD">
        <w:rPr>
          <w:rFonts w:ascii="Times New Roman" w:hAnsi="Times New Roman" w:cs="Times New Roman"/>
          <w:sz w:val="28"/>
          <w:szCs w:val="28"/>
        </w:rPr>
        <w:t>жило</w:t>
      </w:r>
      <w:r w:rsidR="00FC1F4B">
        <w:rPr>
          <w:rFonts w:ascii="Times New Roman" w:hAnsi="Times New Roman" w:cs="Times New Roman"/>
          <w:sz w:val="28"/>
          <w:szCs w:val="28"/>
        </w:rPr>
        <w:t>е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C1F4B">
        <w:rPr>
          <w:rFonts w:ascii="Times New Roman" w:hAnsi="Times New Roman" w:cs="Times New Roman"/>
          <w:sz w:val="28"/>
          <w:szCs w:val="28"/>
        </w:rPr>
        <w:t>е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 </w:t>
      </w:r>
      <w:r w:rsidR="00FC1F4B">
        <w:rPr>
          <w:rFonts w:ascii="Times New Roman" w:hAnsi="Times New Roman" w:cs="Times New Roman"/>
          <w:sz w:val="28"/>
          <w:szCs w:val="28"/>
        </w:rPr>
        <w:t xml:space="preserve">(квартира) 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C1686" w:rsidRPr="007560AD">
        <w:rPr>
          <w:rFonts w:ascii="Times New Roman" w:hAnsi="Times New Roman" w:cs="Times New Roman"/>
          <w:sz w:val="28"/>
          <w:szCs w:val="28"/>
        </w:rPr>
        <w:t>86:12:010</w:t>
      </w:r>
      <w:r w:rsidR="00BC51F6">
        <w:rPr>
          <w:rFonts w:ascii="Times New Roman" w:hAnsi="Times New Roman" w:cs="Times New Roman"/>
          <w:sz w:val="28"/>
          <w:szCs w:val="28"/>
        </w:rPr>
        <w:t>3</w:t>
      </w:r>
      <w:r w:rsidR="009C1686" w:rsidRPr="007560AD">
        <w:rPr>
          <w:rFonts w:ascii="Times New Roman" w:hAnsi="Times New Roman" w:cs="Times New Roman"/>
          <w:sz w:val="28"/>
          <w:szCs w:val="28"/>
        </w:rPr>
        <w:t>0</w:t>
      </w:r>
      <w:r w:rsidR="00BC51F6">
        <w:rPr>
          <w:rFonts w:ascii="Times New Roman" w:hAnsi="Times New Roman" w:cs="Times New Roman"/>
          <w:sz w:val="28"/>
          <w:szCs w:val="28"/>
        </w:rPr>
        <w:t>15</w:t>
      </w:r>
      <w:r w:rsidR="009C1686" w:rsidRPr="007560AD">
        <w:rPr>
          <w:rFonts w:ascii="Times New Roman" w:hAnsi="Times New Roman" w:cs="Times New Roman"/>
          <w:sz w:val="28"/>
          <w:szCs w:val="28"/>
        </w:rPr>
        <w:t>:</w:t>
      </w:r>
      <w:r w:rsidR="00BC51F6">
        <w:rPr>
          <w:rFonts w:ascii="Times New Roman" w:hAnsi="Times New Roman" w:cs="Times New Roman"/>
          <w:sz w:val="28"/>
          <w:szCs w:val="28"/>
        </w:rPr>
        <w:t>234</w:t>
      </w:r>
      <w:r w:rsidR="009C1686" w:rsidRPr="007560AD">
        <w:rPr>
          <w:rFonts w:ascii="Times New Roman" w:hAnsi="Times New Roman" w:cs="Times New Roman"/>
          <w:sz w:val="28"/>
          <w:szCs w:val="28"/>
        </w:rPr>
        <w:t>, расположенно</w:t>
      </w:r>
      <w:r w:rsidR="009C1686">
        <w:rPr>
          <w:rFonts w:ascii="Times New Roman" w:hAnsi="Times New Roman" w:cs="Times New Roman"/>
          <w:sz w:val="28"/>
          <w:szCs w:val="28"/>
        </w:rPr>
        <w:t>е</w:t>
      </w:r>
      <w:r w:rsidR="009C1686" w:rsidRPr="007560AD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</w:t>
      </w:r>
      <w:proofErr w:type="spellStart"/>
      <w:r w:rsidR="009C1686" w:rsidRPr="007560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1686" w:rsidRPr="007560A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C1686" w:rsidRPr="007560AD">
        <w:rPr>
          <w:rFonts w:ascii="Times New Roman" w:hAnsi="Times New Roman" w:cs="Times New Roman"/>
          <w:sz w:val="28"/>
          <w:szCs w:val="28"/>
        </w:rPr>
        <w:t>анты-Мансийск</w:t>
      </w:r>
      <w:proofErr w:type="spellEnd"/>
      <w:r w:rsidR="009C1686" w:rsidRPr="007560AD">
        <w:rPr>
          <w:rFonts w:ascii="Times New Roman" w:hAnsi="Times New Roman" w:cs="Times New Roman"/>
          <w:sz w:val="28"/>
          <w:szCs w:val="28"/>
        </w:rPr>
        <w:t xml:space="preserve">, ул. </w:t>
      </w:r>
      <w:r w:rsidR="00BC51F6">
        <w:rPr>
          <w:rFonts w:ascii="Times New Roman" w:hAnsi="Times New Roman" w:cs="Times New Roman"/>
          <w:sz w:val="28"/>
          <w:szCs w:val="28"/>
        </w:rPr>
        <w:t>Заречная</w:t>
      </w:r>
      <w:r w:rsidR="009C1686" w:rsidRPr="007560AD">
        <w:rPr>
          <w:rFonts w:ascii="Times New Roman" w:hAnsi="Times New Roman" w:cs="Times New Roman"/>
          <w:sz w:val="28"/>
          <w:szCs w:val="28"/>
        </w:rPr>
        <w:t xml:space="preserve">, д. </w:t>
      </w:r>
      <w:r w:rsidR="00BC51F6">
        <w:rPr>
          <w:rFonts w:ascii="Times New Roman" w:hAnsi="Times New Roman" w:cs="Times New Roman"/>
          <w:sz w:val="28"/>
          <w:szCs w:val="28"/>
        </w:rPr>
        <w:t>4</w:t>
      </w:r>
      <w:r w:rsidR="009C1686" w:rsidRPr="007560AD">
        <w:rPr>
          <w:rFonts w:ascii="Times New Roman" w:hAnsi="Times New Roman" w:cs="Times New Roman"/>
          <w:sz w:val="28"/>
          <w:szCs w:val="28"/>
        </w:rPr>
        <w:t xml:space="preserve">, кв. </w:t>
      </w:r>
      <w:r w:rsidR="00BC51F6">
        <w:rPr>
          <w:rFonts w:ascii="Times New Roman" w:hAnsi="Times New Roman" w:cs="Times New Roman"/>
          <w:sz w:val="28"/>
          <w:szCs w:val="28"/>
        </w:rPr>
        <w:t>7</w:t>
      </w:r>
      <w:r w:rsidR="009C1686" w:rsidRPr="007560AD">
        <w:rPr>
          <w:rFonts w:ascii="Times New Roman" w:hAnsi="Times New Roman" w:cs="Times New Roman"/>
          <w:sz w:val="28"/>
          <w:szCs w:val="28"/>
        </w:rPr>
        <w:t xml:space="preserve">, </w:t>
      </w:r>
      <w:r w:rsidRPr="00BA0D3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BC51F6">
        <w:rPr>
          <w:rFonts w:ascii="Times New Roman" w:hAnsi="Times New Roman" w:cs="Times New Roman"/>
          <w:sz w:val="28"/>
          <w:szCs w:val="28"/>
        </w:rPr>
        <w:t>Партанов</w:t>
      </w:r>
      <w:proofErr w:type="spellEnd"/>
      <w:r w:rsidR="00BC51F6">
        <w:rPr>
          <w:rFonts w:ascii="Times New Roman" w:hAnsi="Times New Roman" w:cs="Times New Roman"/>
          <w:sz w:val="28"/>
          <w:szCs w:val="28"/>
        </w:rPr>
        <w:t xml:space="preserve"> Никита Калистра</w:t>
      </w:r>
      <w:bookmarkStart w:id="0" w:name="_GoBack"/>
      <w:bookmarkEnd w:id="0"/>
      <w:r w:rsidR="00BC51F6">
        <w:rPr>
          <w:rFonts w:ascii="Times New Roman" w:hAnsi="Times New Roman" w:cs="Times New Roman"/>
          <w:sz w:val="28"/>
          <w:szCs w:val="28"/>
        </w:rPr>
        <w:t>тович</w:t>
      </w:r>
      <w:r w:rsidR="001C4ADE">
        <w:rPr>
          <w:rFonts w:ascii="Times New Roman" w:hAnsi="Times New Roman" w:cs="Times New Roman"/>
          <w:sz w:val="28"/>
          <w:szCs w:val="28"/>
        </w:rPr>
        <w:t>.</w:t>
      </w:r>
    </w:p>
    <w:p w:rsidR="00BA0D36" w:rsidRPr="00BA0D36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относительно сведений о правообладате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ранее учтенного объекта недвижимости могут быть представлены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этаж (</w:t>
      </w:r>
      <w:r w:rsidRPr="00BA0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</w:t>
      </w:r>
      <w:hyperlink r:id="rId6" w:history="1">
        <w:r w:rsidRPr="00BA0D3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тридцати дней со дня настоящего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1C4ADE"/>
    <w:rsid w:val="003E104F"/>
    <w:rsid w:val="00611B8C"/>
    <w:rsid w:val="007B24B1"/>
    <w:rsid w:val="007D5410"/>
    <w:rsid w:val="00994E79"/>
    <w:rsid w:val="009C1686"/>
    <w:rsid w:val="00BA0D36"/>
    <w:rsid w:val="00BC51F6"/>
    <w:rsid w:val="00BF783D"/>
    <w:rsid w:val="00D92C23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2022-05-31T12:09:00Z</dcterms:created>
  <dcterms:modified xsi:type="dcterms:W3CDTF">2022-05-31T12:09:00Z</dcterms:modified>
</cp:coreProperties>
</file>