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64" w:rsidRDefault="00FD05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0564" w:rsidRDefault="00FD0564">
      <w:pPr>
        <w:pStyle w:val="ConsPlusNormal"/>
        <w:jc w:val="both"/>
        <w:outlineLvl w:val="0"/>
      </w:pPr>
    </w:p>
    <w:p w:rsidR="00FD0564" w:rsidRDefault="00FD0564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D0564" w:rsidRDefault="00FD0564">
      <w:pPr>
        <w:pStyle w:val="ConsPlusTitle"/>
        <w:jc w:val="center"/>
      </w:pPr>
    </w:p>
    <w:p w:rsidR="00FD0564" w:rsidRDefault="00FD0564">
      <w:pPr>
        <w:pStyle w:val="ConsPlusTitle"/>
        <w:jc w:val="center"/>
      </w:pPr>
      <w:r>
        <w:t>ПОСТАНОВЛЕНИЕ</w:t>
      </w:r>
    </w:p>
    <w:p w:rsidR="00FD0564" w:rsidRDefault="00FD0564">
      <w:pPr>
        <w:pStyle w:val="ConsPlusTitle"/>
        <w:jc w:val="center"/>
      </w:pPr>
      <w:r>
        <w:t>от 28 мая 2021 г. N 561</w:t>
      </w:r>
    </w:p>
    <w:p w:rsidR="00FD0564" w:rsidRDefault="00FD0564">
      <w:pPr>
        <w:pStyle w:val="ConsPlusTitle"/>
        <w:jc w:val="center"/>
      </w:pPr>
    </w:p>
    <w:p w:rsidR="00FD0564" w:rsidRDefault="00FD0564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FD0564" w:rsidRDefault="00FD0564">
      <w:pPr>
        <w:pStyle w:val="ConsPlusTitle"/>
        <w:jc w:val="center"/>
      </w:pPr>
      <w:r>
        <w:t>ХАНТЫ-МАНСИЙСКА ОТ 05.11.2013 N 1421 "ОБ УТВЕРЖДЕНИИ</w:t>
      </w:r>
    </w:p>
    <w:p w:rsidR="00FD0564" w:rsidRDefault="00FD0564">
      <w:pPr>
        <w:pStyle w:val="ConsPlusTitle"/>
        <w:jc w:val="center"/>
      </w:pPr>
      <w:r>
        <w:t>МУНИЦИПАЛЬНОЙ ПРОГРАММЫ ГОРОДА ХАНТЫ-МАНСИЙСКА "РАЗВИТИЕ</w:t>
      </w:r>
    </w:p>
    <w:p w:rsidR="00FD0564" w:rsidRDefault="00FD0564">
      <w:pPr>
        <w:pStyle w:val="ConsPlusTitle"/>
        <w:jc w:val="center"/>
      </w:pPr>
      <w:r>
        <w:t>ОБРАЗОВАНИЯ В ГОРОДЕ ХАНТЫ-МАНСИЙСКЕ"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после его официального опубликования и распространяет свое действие на правоотношения, возникшие с 01.01.2021, за исключением </w:t>
      </w:r>
      <w:hyperlink w:anchor="P145" w:history="1">
        <w:r>
          <w:rPr>
            <w:color w:val="0000FF"/>
          </w:rPr>
          <w:t>пунктов 2</w:t>
        </w:r>
      </w:hyperlink>
      <w:r>
        <w:t xml:space="preserve">, </w:t>
      </w:r>
      <w:hyperlink w:anchor="P153" w:history="1">
        <w:r>
          <w:rPr>
            <w:color w:val="0000FF"/>
          </w:rPr>
          <w:t>3</w:t>
        </w:r>
      </w:hyperlink>
      <w:r>
        <w:t xml:space="preserve"> приложения к настоящему постановлению.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3. </w:t>
      </w:r>
      <w:hyperlink w:anchor="P145" w:history="1">
        <w:r>
          <w:rPr>
            <w:color w:val="0000FF"/>
          </w:rPr>
          <w:t>Пункты 2</w:t>
        </w:r>
      </w:hyperlink>
      <w:r>
        <w:t xml:space="preserve">, </w:t>
      </w:r>
      <w:hyperlink w:anchor="P153" w:history="1">
        <w:r>
          <w:rPr>
            <w:color w:val="0000FF"/>
          </w:rPr>
          <w:t>3</w:t>
        </w:r>
      </w:hyperlink>
      <w:r>
        <w:t xml:space="preserve"> приложения к настоящему постановлению вступают в силу после официального опубликования настоящего постановления.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</w:pPr>
      <w:r>
        <w:t>Глава города</w:t>
      </w:r>
    </w:p>
    <w:p w:rsidR="00FD0564" w:rsidRDefault="00FD0564">
      <w:pPr>
        <w:pStyle w:val="ConsPlusNormal"/>
        <w:jc w:val="right"/>
      </w:pPr>
      <w:r>
        <w:t>Ханты-Мансийска</w:t>
      </w:r>
    </w:p>
    <w:p w:rsidR="00FD0564" w:rsidRDefault="00FD0564">
      <w:pPr>
        <w:pStyle w:val="ConsPlusNormal"/>
        <w:jc w:val="right"/>
      </w:pPr>
      <w:r>
        <w:t>М.П.РЯШИН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  <w:outlineLvl w:val="0"/>
      </w:pPr>
      <w:r>
        <w:t>Приложение</w:t>
      </w:r>
    </w:p>
    <w:p w:rsidR="00FD0564" w:rsidRDefault="00FD0564">
      <w:pPr>
        <w:pStyle w:val="ConsPlusNormal"/>
        <w:jc w:val="right"/>
      </w:pPr>
      <w:r>
        <w:t>к постановлению Администрации</w:t>
      </w:r>
    </w:p>
    <w:p w:rsidR="00FD0564" w:rsidRDefault="00FD0564">
      <w:pPr>
        <w:pStyle w:val="ConsPlusNormal"/>
        <w:jc w:val="right"/>
      </w:pPr>
      <w:r>
        <w:t>города Ханты-Мансийска</w:t>
      </w:r>
    </w:p>
    <w:p w:rsidR="00FD0564" w:rsidRDefault="00FD0564">
      <w:pPr>
        <w:pStyle w:val="ConsPlusNormal"/>
        <w:jc w:val="right"/>
      </w:pPr>
      <w:r>
        <w:t>от 28.05.2021 N 561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Title"/>
        <w:jc w:val="center"/>
      </w:pPr>
      <w:bookmarkStart w:id="0" w:name="P29"/>
      <w:bookmarkEnd w:id="0"/>
      <w:r>
        <w:t>ИЗМЕНЕНИЯ</w:t>
      </w:r>
    </w:p>
    <w:p w:rsidR="00FD0564" w:rsidRDefault="00FD0564">
      <w:pPr>
        <w:pStyle w:val="ConsPlusTitle"/>
        <w:jc w:val="center"/>
      </w:pPr>
      <w:r>
        <w:t>В ПОСТАНОВЛЕНИЕ АДМИНИСТРАЦИИ ГОРОДА ХАНТЫ-МАНСИЙСКА</w:t>
      </w:r>
    </w:p>
    <w:p w:rsidR="00FD0564" w:rsidRDefault="00FD0564">
      <w:pPr>
        <w:pStyle w:val="ConsPlusTitle"/>
        <w:jc w:val="center"/>
      </w:pPr>
      <w:r>
        <w:t>ОТ 05.11.2013 N 1421 "ОБ УТВЕРЖДЕНИИ МУНИЦИПАЛЬНОЙ ПРОГРАММЫ</w:t>
      </w:r>
    </w:p>
    <w:p w:rsidR="00FD0564" w:rsidRDefault="00FD0564">
      <w:pPr>
        <w:pStyle w:val="ConsPlusTitle"/>
        <w:jc w:val="center"/>
      </w:pPr>
      <w:r>
        <w:t>ГОРОДА ХАНТЫ-МАНСИЙСКА "РАЗВИТИЕ ОБРАЗОВАНИЯ В ГОРОДЕ</w:t>
      </w:r>
    </w:p>
    <w:p w:rsidR="00FD0564" w:rsidRDefault="00FD0564">
      <w:pPr>
        <w:pStyle w:val="ConsPlusTitle"/>
        <w:jc w:val="center"/>
      </w:pPr>
      <w:proofErr w:type="gramStart"/>
      <w:r>
        <w:t>ХАНТЫ-МАНСИЙСКЕ</w:t>
      </w:r>
      <w:proofErr w:type="gramEnd"/>
      <w:r>
        <w:t>" (ДАЛЕЕ - ИЗМЕНЕНИЯ)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приложение 1</w:t>
        </w:r>
      </w:hyperlink>
      <w:r>
        <w:t xml:space="preserve"> к постановлению Администрации города Ханты-Мансийска 05.11.2013 N 1421 "Об утверждении муниципальной программы города Ханты-Мансийска "Развитие образования в городе Ханты-Мансийске" (далее - муниципальная программа) внести следующие изменения: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Паспорт</w:t>
        </w:r>
      </w:hyperlink>
      <w:r>
        <w:t xml:space="preserve"> муниципальной программы изложить в следующей редакции: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  <w:r>
        <w:t>"</w:t>
      </w:r>
    </w:p>
    <w:p w:rsidR="00FD0564" w:rsidRDefault="00FD056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>"Развитие образования в городе Ханты-Мансийске"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>Постановление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>Департамент образования Администрации города Ханты-Мансийска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>Департамент образования Администрации города Ханты-Мансийска (далее - Департамент образования);</w:t>
            </w:r>
          </w:p>
          <w:p w:rsidR="00FD0564" w:rsidRDefault="00FD0564">
            <w:pPr>
              <w:pStyle w:val="ConsPlusNormal"/>
            </w:pPr>
            <w: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FD0564" w:rsidRDefault="00FD0564">
            <w:pPr>
              <w:pStyle w:val="ConsPlusNormal"/>
            </w:pPr>
            <w: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FD0564" w:rsidRDefault="00FD0564">
            <w:pPr>
              <w:pStyle w:val="ConsPlusNormal"/>
            </w:pPr>
            <w:r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FD0564" w:rsidRDefault="00FD0564">
            <w:pPr>
              <w:pStyle w:val="ConsPlusNormal"/>
            </w:pPr>
            <w:r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FD0564" w:rsidRDefault="00FD0564">
            <w:pPr>
              <w:pStyle w:val="ConsPlusNormal"/>
            </w:pPr>
            <w: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FD0564" w:rsidRDefault="00FD0564">
            <w:pPr>
              <w:pStyle w:val="ConsPlusNormal"/>
            </w:pPr>
            <w:r>
              <w:t>муниципальное казенное учреждение "Управление по учету и контролю финансов образовательных учреждений города Ханты-Мансийска" (далее - Управление по учету и контролю финансов);</w:t>
            </w:r>
          </w:p>
          <w:p w:rsidR="00FD0564" w:rsidRDefault="00FD0564">
            <w:pPr>
              <w:pStyle w:val="ConsPlusNormal"/>
            </w:pPr>
            <w:r>
              <w:t>муниципальное казенное учреждение дополнительного образования "Центр развития образования" (далее - Центр развития образования);</w:t>
            </w:r>
          </w:p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  <w:p w:rsidR="00FD0564" w:rsidRDefault="00FD0564">
            <w:pPr>
              <w:pStyle w:val="ConsPlusNormal"/>
            </w:pPr>
            <w: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FD0564" w:rsidRDefault="00FD0564">
            <w:pPr>
              <w:pStyle w:val="ConsPlusNormal"/>
            </w:pPr>
            <w:r>
              <w:lastRenderedPageBreak/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сфере образования.</w:t>
            </w:r>
          </w:p>
          <w:p w:rsidR="00FD0564" w:rsidRDefault="00FD0564">
            <w:pPr>
              <w:pStyle w:val="ConsPlusNormal"/>
            </w:pPr>
            <w:r>
      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FD0564" w:rsidRDefault="00FD0564">
            <w:pPr>
              <w:pStyle w:val="ConsPlusNormal"/>
            </w:pPr>
            <w:r>
      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      </w:r>
          </w:p>
          <w:p w:rsidR="00FD0564" w:rsidRDefault="00FD0564">
            <w:pPr>
              <w:pStyle w:val="ConsPlusNormal"/>
            </w:pPr>
            <w: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FD0564" w:rsidRDefault="00FD0564">
            <w:pPr>
              <w:pStyle w:val="ConsPlusNormal"/>
            </w:pPr>
            <w: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lastRenderedPageBreak/>
              <w:t>Подпрограммы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>Подпрограмма I "Общее образование. Дополнительное образование детей";</w:t>
            </w:r>
          </w:p>
          <w:p w:rsidR="00FD0564" w:rsidRDefault="00FD0564">
            <w:pPr>
              <w:pStyle w:val="ConsPlusNormal"/>
            </w:pPr>
            <w:r>
              <w:t>подпрограмма II "Система оценки качества образования и информационная прозрачность системы образования";</w:t>
            </w:r>
          </w:p>
          <w:p w:rsidR="00FD0564" w:rsidRDefault="00FD0564">
            <w:pPr>
              <w:pStyle w:val="ConsPlusNormal"/>
            </w:pPr>
            <w:r>
              <w:t xml:space="preserve">подпрограмма III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";</w:t>
            </w:r>
          </w:p>
          <w:p w:rsidR="00FD0564" w:rsidRDefault="00FD0564">
            <w:pPr>
              <w:pStyle w:val="ConsPlusNormal"/>
            </w:pPr>
            <w:r>
              <w:t>подпрограмма IV "Ресурсное обеспечение системы образования";</w:t>
            </w:r>
          </w:p>
          <w:p w:rsidR="00FD0564" w:rsidRDefault="00FD0564">
            <w:pPr>
              <w:pStyle w:val="ConsPlusNormal"/>
            </w:pPr>
            <w:r>
              <w:t>подпрограмма V "Формирование законопослушного поведения участников дорожного движения"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>Обеспечение возможности изучения предметной области "Технология" и других предметных областей на базе организаций, имеющих высокооснащенные ученико-места, в том числе детских технопарков "Кванториум";</w:t>
            </w:r>
          </w:p>
          <w:p w:rsidR="00FD0564" w:rsidRDefault="00FD0564">
            <w:pPr>
              <w:pStyle w:val="ConsPlusNormal"/>
            </w:pPr>
            <w:r>
              <w:t>проведение оценки качества общего образования на основе практики международных исследований качества подготовки обучающихся в 100% общеобразовательных организациях Ханты-Мансийского автономного округа - Югры;</w:t>
            </w:r>
          </w:p>
          <w:p w:rsidR="00FD0564" w:rsidRDefault="00FD0564">
            <w:pPr>
              <w:pStyle w:val="ConsPlusNormal"/>
            </w:pPr>
            <w:r>
              <w:t>создание новых мест в общеобразовательных организациях Ханты-Мансийского автономного округа - Югры, расположенных в городском округе, - 5491878563,3 рубля;</w:t>
            </w:r>
          </w:p>
          <w:p w:rsidR="00FD0564" w:rsidRDefault="00FD0564">
            <w:pPr>
              <w:pStyle w:val="ConsPlusNormal"/>
            </w:pPr>
            <w:r>
              <w:t>обеспечение внедрения обновленных примерных основных общеобразовательных программ, разработанных в рамках федерального проекта, в общеобразовательных организациях Ханты-Мансийского автономного округа - Югры;</w:t>
            </w:r>
          </w:p>
          <w:p w:rsidR="00FD0564" w:rsidRDefault="00FD0564">
            <w:pPr>
              <w:pStyle w:val="ConsPlusNormal"/>
            </w:pPr>
            <w:r>
              <w:t>вовлечение обучающихся общеобразовательных организаций в различные формы сопровождения и наставничества;</w:t>
            </w:r>
          </w:p>
          <w:p w:rsidR="00FD0564" w:rsidRDefault="00FD0564">
            <w:pPr>
              <w:pStyle w:val="ConsPlusNormal"/>
            </w:pPr>
            <w:r>
              <w:t>реализация программ начального, основного и среднего общего образования, организациями, реализующими общеобразовательные программы в сетевой форме;</w:t>
            </w:r>
          </w:p>
          <w:p w:rsidR="00FD0564" w:rsidRDefault="00FD0564">
            <w:pPr>
              <w:pStyle w:val="ConsPlusNormal"/>
            </w:pPr>
            <w:r>
              <w:t xml:space="preserve">реализация в общеобразовательных организациях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- мероприятия регионального </w:t>
            </w:r>
            <w:r>
              <w:lastRenderedPageBreak/>
              <w:t>проекта "Современная школа", направленного на реализацию национального проекта "Образование", - 0 рублей;</w:t>
            </w:r>
          </w:p>
          <w:p w:rsidR="00FD0564" w:rsidRDefault="00FD0564">
            <w:pPr>
              <w:pStyle w:val="ConsPlusNormal"/>
            </w:pPr>
            <w:r>
              <w:t>обеспечение условий для освоения дополнительных общеобразовательных программ, в том числе с использованием дистанционных технологий, детьми с ограниченными возможностями здоровья;</w:t>
            </w:r>
          </w:p>
          <w:p w:rsidR="00FD0564" w:rsidRDefault="00FD0564">
            <w:pPr>
              <w:pStyle w:val="ConsPlusNormal"/>
            </w:pPr>
            <w:r>
              <w:t>разработка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программ;</w:t>
            </w:r>
          </w:p>
          <w:p w:rsidR="00FD0564" w:rsidRDefault="00FD0564">
            <w:pPr>
              <w:pStyle w:val="ConsPlusNormal"/>
            </w:pPr>
            <w:r>
              <w:t>вовлечение в различные формы наставничества обучающихся организаций, осуществляющих образовательную деятельность по дополнительным общеобразовательным программам;</w:t>
            </w:r>
          </w:p>
          <w:p w:rsidR="00FD0564" w:rsidRDefault="00FD0564">
            <w:pPr>
              <w:pStyle w:val="ConsPlusNormal"/>
            </w:pPr>
            <w:r>
              <w:t>участие в открытых онлайн-уроках, реализуемых с учетом опыта цикла открытых уроков "Проектория", направленных на раннюю профориентацию;</w:t>
            </w:r>
          </w:p>
          <w:p w:rsidR="00FD0564" w:rsidRDefault="00FD0564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- 1513189,19 рублей;</w:t>
            </w:r>
          </w:p>
          <w:p w:rsidR="00FD0564" w:rsidRDefault="00FD0564">
            <w:pPr>
              <w:pStyle w:val="ConsPlusNormal"/>
            </w:pPr>
            <w:r>
              <w:t>вовлечение в различные формы сопровождения, наставничества и шефства обучающихся организаций, осуществляющих образовательную деятельность по дополнительным общеобразовательным программам, - мероприятия регионального проекта "Успех каждого ребенка", направленного на реализацию национального проекта "Образование", - 0 рублей;</w:t>
            </w:r>
          </w:p>
          <w:p w:rsidR="00FD0564" w:rsidRDefault="00FD0564">
            <w:pPr>
              <w:pStyle w:val="ConsPlusNormal"/>
            </w:pPr>
            <w:r>
              <w:t>участие во внедрении системы аттестации руководителей общеобразовательных организаций;</w:t>
            </w:r>
          </w:p>
          <w:p w:rsidR="00FD0564" w:rsidRDefault="00FD0564">
            <w:pPr>
              <w:pStyle w:val="ConsPlusNormal"/>
            </w:pPr>
            <w:r>
              <w:t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стажировок;</w:t>
            </w:r>
          </w:p>
          <w:p w:rsidR="00FD0564" w:rsidRDefault="00FD0564">
            <w:pPr>
              <w:pStyle w:val="ConsPlusNormal"/>
            </w:pPr>
            <w:r>
              <w:t>повышение уровня профессионального мастерства в форматах непрерывного образования педагогических работников систем общего, дополнительного и профессионального образования;</w:t>
            </w:r>
          </w:p>
          <w:p w:rsidR="00FD0564" w:rsidRDefault="00FD0564">
            <w:pPr>
              <w:pStyle w:val="ConsPlusNormal"/>
            </w:pPr>
            <w:r>
              <w:t xml:space="preserve">участие в мероприятиях по проведению добровольной независимой </w:t>
            </w:r>
            <w:proofErr w:type="gramStart"/>
            <w:r>
              <w:t>оценки профессиональной квалификации педагогических работников систем общего образования</w:t>
            </w:r>
            <w:proofErr w:type="gramEnd"/>
            <w:r>
              <w:t xml:space="preserve"> и дополнительного образования детей;</w:t>
            </w:r>
          </w:p>
          <w:p w:rsidR="00FD0564" w:rsidRDefault="00FD0564">
            <w:pPr>
              <w:pStyle w:val="ConsPlusNormal"/>
            </w:pPr>
            <w:r>
              <w:t>вовлечение в различные формы поддержки и сопровождения в первые три года работы учителей в возрасте до 35 лет - мероприятия регионального проекта "Учитель будущего", направленного на реализацию национального проекта "Образование", - 0 рублей;</w:t>
            </w:r>
          </w:p>
          <w:p w:rsidR="00FD0564" w:rsidRDefault="00FD0564">
            <w:pPr>
              <w:pStyle w:val="ConsPlusNormal"/>
            </w:pPr>
            <w:r>
              <w:t>внедрение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детей;</w:t>
            </w:r>
          </w:p>
          <w:p w:rsidR="00FD0564" w:rsidRDefault="00FD0564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организациях;</w:t>
            </w:r>
          </w:p>
          <w:p w:rsidR="00FD0564" w:rsidRDefault="00FD0564">
            <w:pPr>
              <w:pStyle w:val="ConsPlusNormal"/>
            </w:pPr>
            <w:r>
              <w:t xml:space="preserve">обеспечение Интернет-соединением со скоростью соединения не </w:t>
            </w:r>
            <w:r>
              <w:lastRenderedPageBreak/>
              <w:t>менее 100 Мб/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образовательных организаций, расположенных в городах, - 100% образовательных организаций, а также гарантированным Интернет-трафиком;</w:t>
            </w:r>
          </w:p>
          <w:p w:rsidR="00FD0564" w:rsidRDefault="00FD0564">
            <w:pPr>
              <w:pStyle w:val="ConsPlusNormal"/>
            </w:pPr>
            <w:r>
              <w:t xml:space="preserve">обновление информационного наполнения и функциональных </w:t>
            </w:r>
            <w:proofErr w:type="gramStart"/>
            <w:r>
              <w:t>возможностей</w:t>
            </w:r>
            <w:proofErr w:type="gramEnd"/>
            <w:r>
              <w:t xml:space="preserve"> открытых и общедоступных информационных ресурсов (официальных сайтов в сети Интернет) 100% образовательных организаций, реализующих основные и (или) дополнительные общеобразовательные программы;</w:t>
            </w:r>
          </w:p>
          <w:p w:rsidR="00FD0564" w:rsidRDefault="00FD0564">
            <w:pPr>
              <w:pStyle w:val="ConsPlusNormal"/>
            </w:pPr>
            <w:proofErr w:type="gramStart"/>
            <w:r>
              <w:t>внедрение в образовательную программу современных цифровых технологий общеобразовательных организациях - мероприятия регионального проекта "Цифровая образовательная среда", направленного на реализацию национального проекта "Образование", - 0 рублей;</w:t>
            </w:r>
            <w:proofErr w:type="gramEnd"/>
          </w:p>
          <w:p w:rsidR="00FD0564" w:rsidRDefault="00FD0564">
            <w:pPr>
              <w:pStyle w:val="ConsPlusNormal"/>
            </w:pPr>
            <w: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- мероприятие регионального проекта "Поддержка семей, имеющих детей", направленный на реализацию национального проекта "Образование", - 0 рублей;</w:t>
            </w:r>
          </w:p>
          <w:p w:rsidR="00FD0564" w:rsidRDefault="00FD0564">
            <w:pPr>
              <w:pStyle w:val="ConsPlusNormal"/>
            </w:pPr>
            <w:r>
              <w:t>обеспечение доступности дошкольного образования для детей в возрасте до трех лет - мероприятие регионального проекта "Содействие занятости женщин - создание условий дошкольного образования для детей в возрасте до трех лет", направленный на реализацию национального проекта "Демография", - 0 рублей;</w:t>
            </w:r>
          </w:p>
          <w:p w:rsidR="00FD0564" w:rsidRDefault="00FD0564">
            <w:pPr>
              <w:pStyle w:val="ConsPlusNormal"/>
            </w:pPr>
            <w:r>
              <w:t>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 - 0 рублей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lastRenderedPageBreak/>
              <w:t>Целевые показатели муниципальной программы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 xml:space="preserve">1. </w:t>
            </w:r>
            <w:proofErr w:type="gramStart"/>
            <w:r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году, и численности детей в возрасте от 0 до 3 лет, находящихся в очереди на получение в текущем году дошкольного образования, с 19,2% до 29,0% к 2020</w:t>
            </w:r>
            <w:proofErr w:type="gramEnd"/>
            <w:r>
              <w:t xml:space="preserve"> году.</w:t>
            </w:r>
          </w:p>
          <w:p w:rsidR="00FD0564" w:rsidRDefault="00FD0564">
            <w:pPr>
              <w:pStyle w:val="ConsPlusNormal"/>
            </w:pPr>
            <w:r>
              <w:t xml:space="preserve">2. 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с 12,4% </w:t>
            </w:r>
            <w:proofErr w:type="gramStart"/>
            <w:r>
              <w:t>до</w:t>
            </w:r>
            <w:proofErr w:type="gramEnd"/>
            <w:r>
              <w:t xml:space="preserve"> 0%.</w:t>
            </w:r>
          </w:p>
          <w:p w:rsidR="00FD0564" w:rsidRDefault="00FD0564">
            <w:pPr>
              <w:pStyle w:val="ConsPlusNormal"/>
            </w:pPr>
            <w:r>
              <w:t xml:space="preserve">3. 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лет, с 76,4% </w:t>
            </w:r>
            <w:proofErr w:type="gramStart"/>
            <w:r>
              <w:t>до</w:t>
            </w:r>
            <w:proofErr w:type="gramEnd"/>
            <w:r>
              <w:t xml:space="preserve"> 77,4%.</w:t>
            </w:r>
          </w:p>
          <w:p w:rsidR="00FD0564" w:rsidRDefault="00FD0564">
            <w:pPr>
              <w:pStyle w:val="ConsPlusNormal"/>
            </w:pPr>
            <w:r>
              <w:t>4.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23,0%.</w:t>
            </w:r>
          </w:p>
          <w:p w:rsidR="00FD0564" w:rsidRDefault="00FD0564">
            <w:pPr>
              <w:pStyle w:val="ConsPlusNormal"/>
            </w:pPr>
            <w:r>
              <w:t xml:space="preserve">5. Увеличение доли граждан, получающих услуги в </w:t>
            </w:r>
            <w:r>
              <w:lastRenderedPageBreak/>
              <w:t>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с 3,9% до 4,3%.</w:t>
            </w:r>
          </w:p>
          <w:p w:rsidR="00FD0564" w:rsidRDefault="00FD0564">
            <w:pPr>
              <w:pStyle w:val="ConsPlusNormal"/>
            </w:pPr>
            <w:r>
              <w:t>6.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:rsidR="00FD0564" w:rsidRDefault="00FD0564">
            <w:pPr>
              <w:pStyle w:val="ConsPlusNormal"/>
            </w:pPr>
            <w:r>
              <w:t xml:space="preserve">7. 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с 34% до 36,5%.</w:t>
            </w:r>
          </w:p>
          <w:p w:rsidR="00FD0564" w:rsidRDefault="00FD0564">
            <w:pPr>
              <w:pStyle w:val="ConsPlusNormal"/>
            </w:pPr>
            <w:r>
              <w:t>8. Увеличение количества детей, принявших участие в мероприятиях муниципального центра выявления и поддержки детей, проявивших выдающиеся способности в них, с 1,57 тыс. человек до 1,75 тыс. человек.</w:t>
            </w:r>
          </w:p>
          <w:p w:rsidR="00FD0564" w:rsidRDefault="00FD0564">
            <w:pPr>
              <w:pStyle w:val="ConsPlusNormal"/>
            </w:pPr>
            <w:r>
              <w:t xml:space="preserve">9. 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организациях, с 45,0% до 0%.</w:t>
            </w:r>
          </w:p>
          <w:p w:rsidR="00FD0564" w:rsidRDefault="00FD0564">
            <w:pPr>
              <w:pStyle w:val="ConsPlusNormal"/>
            </w:pPr>
            <w:r>
              <w:t>10. Сохранение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не менее 849 человек к 2030 году.</w:t>
            </w:r>
          </w:p>
          <w:p w:rsidR="00FD0564" w:rsidRDefault="00FD0564">
            <w:pPr>
              <w:pStyle w:val="ConsPlusNormal"/>
            </w:pPr>
            <w:r>
              <w:t>11. Увеличение количества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с 7930 до 8015 человек в год.</w:t>
            </w:r>
          </w:p>
          <w:p w:rsidR="00FD0564" w:rsidRDefault="00FD0564">
            <w:pPr>
              <w:pStyle w:val="ConsPlusNormal"/>
            </w:pPr>
            <w:r>
              <w:t>12.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87,1%.</w:t>
            </w:r>
          </w:p>
          <w:p w:rsidR="00FD0564" w:rsidRDefault="00FD0564">
            <w:pPr>
              <w:pStyle w:val="ConsPlusNormal"/>
            </w:pPr>
            <w:r>
              <w:t>13. Увеличение числа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(тыс. человек, нарастающим итогом) с 1,16 тыс. человек до 2,43 тыс. человек.</w:t>
            </w:r>
          </w:p>
          <w:p w:rsidR="00FD0564" w:rsidRDefault="00FD0564">
            <w:pPr>
              <w:pStyle w:val="ConsPlusNormal"/>
            </w:pPr>
            <w:r>
              <w:t xml:space="preserve">14. 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</w:t>
            </w:r>
            <w:r>
              <w:lastRenderedPageBreak/>
              <w:t>категории, охваченных дополнительным образованием, с 10% до 50%.</w:t>
            </w:r>
          </w:p>
          <w:p w:rsidR="00FD0564" w:rsidRDefault="00FD0564">
            <w:pPr>
              <w:pStyle w:val="ConsPlusNormal"/>
            </w:pPr>
            <w:r>
              <w:t>15. Увеличение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 99,8% до 99,9%.</w:t>
            </w:r>
          </w:p>
          <w:p w:rsidR="00FD0564" w:rsidRDefault="00FD0564">
            <w:pPr>
              <w:pStyle w:val="ConsPlusNormal"/>
            </w:pPr>
            <w:r>
              <w:t>16. Увеличение доли детей, учащихся 6 - 11 классов общеобразовательных организаций, охваченных ранней профориентацией, в общей численности учащихся 6 - 11 классов общеобразовательных организаций, с 34,2% до 36,5%.</w:t>
            </w:r>
          </w:p>
          <w:p w:rsidR="00FD0564" w:rsidRDefault="00FD0564">
            <w:pPr>
              <w:pStyle w:val="ConsPlusNormal"/>
            </w:pPr>
            <w:r>
              <w:t>17. Увеличение доли детей от 5 до 18 лет, вовлеченных в гражданско-патриотические мероприятия, детские и юношеские объединения, состоящих в патриотических клубах, центрах, организациях, в общей численности обучающихся данного возраста, с 57% до 59,5%.</w:t>
            </w:r>
          </w:p>
          <w:p w:rsidR="00FD0564" w:rsidRDefault="00FD0564">
            <w:pPr>
              <w:pStyle w:val="ConsPlusNormal"/>
            </w:pPr>
            <w:r>
              <w:t>18. Увеличение количества обучающихся, охваченных мероприятиями по профилактике дорожно-транспортного травматизма, с 374 до 419 человек в год.</w:t>
            </w:r>
          </w:p>
          <w:p w:rsidR="00FD0564" w:rsidRDefault="00FD0564">
            <w:pPr>
              <w:pStyle w:val="ConsPlusNormal"/>
            </w:pPr>
            <w:r>
              <w:t>19. Сохранение доли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образования, ежегодно 0%.</w:t>
            </w:r>
          </w:p>
          <w:p w:rsidR="00FD0564" w:rsidRDefault="00FD0564">
            <w:pPr>
              <w:pStyle w:val="ConsPlusNormal"/>
            </w:pPr>
            <w:r>
              <w:t>20. 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  <w:p w:rsidR="00FD0564" w:rsidRDefault="00FD0564">
            <w:pPr>
              <w:pStyle w:val="ConsPlusNormal"/>
            </w:pPr>
            <w:r>
              <w:t>21. Увеличение доли муниципальных общеобразовательных организаций, в которых обновлено содержание и методы обучения предметной области "Технология" и других предметных областей, в общем количестве муниципальных общеобразовательных организаций, от 0% до 100%.</w:t>
            </w:r>
          </w:p>
          <w:p w:rsidR="00FD0564" w:rsidRDefault="00FD0564">
            <w:pPr>
              <w:pStyle w:val="ConsPlusNormal"/>
            </w:pPr>
            <w:r>
              <w:t xml:space="preserve">22. Увеличение числа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проектах, направленных на раннюю профориентацию, от 0 </w:t>
            </w:r>
            <w:proofErr w:type="gramStart"/>
            <w:r>
              <w:t>млн</w:t>
            </w:r>
            <w:proofErr w:type="gramEnd"/>
            <w:r>
              <w:t xml:space="preserve"> человек до 0,0088 млн человек.</w:t>
            </w:r>
          </w:p>
          <w:p w:rsidR="00FD0564" w:rsidRDefault="00FD0564">
            <w:pPr>
              <w:pStyle w:val="ConsPlusNormal"/>
            </w:pPr>
            <w:r>
              <w:t>23. 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 нарастающим итогом, от 0 тыс. человек до 0,486 тыс. человек.</w:t>
            </w:r>
          </w:p>
          <w:p w:rsidR="00FD0564" w:rsidRDefault="00FD0564">
            <w:pPr>
              <w:pStyle w:val="ConsPlusNormal"/>
            </w:pPr>
            <w:r>
              <w:t xml:space="preserve">24. </w:t>
            </w:r>
            <w:proofErr w:type="gramStart"/>
            <w:r>
              <w:t>Увеличение доли обучающихся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от 0% до 90,0%.</w:t>
            </w:r>
            <w:proofErr w:type="gramEnd"/>
          </w:p>
          <w:p w:rsidR="00FD0564" w:rsidRDefault="00FD0564">
            <w:pPr>
              <w:pStyle w:val="ConsPlusNormal"/>
            </w:pPr>
            <w:r>
              <w:t xml:space="preserve">25. Увеличение доли образовательных организаций, реализующих </w:t>
            </w:r>
            <w:r>
              <w:lastRenderedPageBreak/>
              <w:t>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от 0% до 95,0%.</w:t>
            </w:r>
          </w:p>
          <w:p w:rsidR="00FD0564" w:rsidRDefault="00FD0564">
            <w:pPr>
              <w:pStyle w:val="ConsPlusNormal"/>
            </w:pPr>
            <w:r>
              <w:t xml:space="preserve">26. Увеличение доли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от 0% до 4,4%.</w:t>
            </w:r>
          </w:p>
          <w:p w:rsidR="00FD0564" w:rsidRDefault="00FD0564">
            <w:pPr>
              <w:pStyle w:val="ConsPlusNormal"/>
            </w:pPr>
            <w:r>
              <w:t>27. 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от 0% до 50%.</w:t>
            </w:r>
          </w:p>
          <w:p w:rsidR="00FD0564" w:rsidRDefault="00FD0564">
            <w:pPr>
              <w:pStyle w:val="ConsPlusNormal"/>
            </w:pPr>
            <w:r>
              <w:t>28. Сохранение доступности дошкольного образования для детей от 1,5 до 3 лет, ежегодно на уровне 100%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>2019 - 2025 годы и на период до 2030 года</w:t>
            </w:r>
          </w:p>
        </w:tc>
      </w:tr>
      <w:tr w:rsidR="00FD0564">
        <w:tc>
          <w:tcPr>
            <w:tcW w:w="2324" w:type="dxa"/>
          </w:tcPr>
          <w:p w:rsidR="00FD0564" w:rsidRDefault="00FD0564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6746" w:type="dxa"/>
          </w:tcPr>
          <w:p w:rsidR="00FD0564" w:rsidRDefault="00FD0564">
            <w:pPr>
              <w:pStyle w:val="ConsPlusNormal"/>
            </w:pPr>
            <w:r>
              <w:t>Общий объем финансового обеспечения муниципальной программы за счет средств бюджета Ханты-Мансийского автономного округа - Югры и бюджета города Ханты-Мансийска на 2019 - 2025 годы и на период до 2030 года составляет 64890155556,25 рублей, в том числе по годам:</w:t>
            </w:r>
          </w:p>
          <w:p w:rsidR="00FD0564" w:rsidRDefault="00FD0564">
            <w:pPr>
              <w:pStyle w:val="ConsPlusNormal"/>
            </w:pPr>
            <w:r>
              <w:t>2019 год - 4754073255,40 рублей;</w:t>
            </w:r>
          </w:p>
          <w:p w:rsidR="00FD0564" w:rsidRDefault="00FD0564">
            <w:pPr>
              <w:pStyle w:val="ConsPlusNormal"/>
            </w:pPr>
            <w:r>
              <w:t>2020 год - 5671455715,71 рублей;</w:t>
            </w:r>
          </w:p>
          <w:p w:rsidR="00FD0564" w:rsidRDefault="00FD0564">
            <w:pPr>
              <w:pStyle w:val="ConsPlusNormal"/>
            </w:pPr>
            <w:r>
              <w:t>2021 год - 6077484944,28 рубля;</w:t>
            </w:r>
          </w:p>
          <w:p w:rsidR="00FD0564" w:rsidRDefault="00FD0564">
            <w:pPr>
              <w:pStyle w:val="ConsPlusNormal"/>
            </w:pPr>
            <w:r>
              <w:t>2022 год - 5823476835,79 рублей;</w:t>
            </w:r>
          </w:p>
          <w:p w:rsidR="00FD0564" w:rsidRDefault="00FD0564">
            <w:pPr>
              <w:pStyle w:val="ConsPlusNormal"/>
            </w:pPr>
            <w:r>
              <w:t>2023 год - 5591029825,79 рублей;</w:t>
            </w:r>
          </w:p>
          <w:p w:rsidR="00FD0564" w:rsidRDefault="00FD0564">
            <w:pPr>
              <w:pStyle w:val="ConsPlusNormal"/>
            </w:pPr>
            <w:r>
              <w:t>2024 год - 5281804997,04 рублей;</w:t>
            </w:r>
          </w:p>
          <w:p w:rsidR="00FD0564" w:rsidRDefault="00FD0564">
            <w:pPr>
              <w:pStyle w:val="ConsPlusNormal"/>
            </w:pPr>
            <w:r>
              <w:t>2025 год - 5281804997,04 рублей;</w:t>
            </w:r>
          </w:p>
          <w:p w:rsidR="00FD0564" w:rsidRDefault="00FD0564">
            <w:pPr>
              <w:pStyle w:val="ConsPlusNormal"/>
            </w:pPr>
            <w:r>
              <w:t>2026 - 2030 годы - 26409024985,20 рублей</w:t>
            </w:r>
          </w:p>
        </w:tc>
      </w:tr>
    </w:tbl>
    <w:p w:rsidR="00FD0564" w:rsidRDefault="00FD0564">
      <w:pPr>
        <w:pStyle w:val="ConsPlusNormal"/>
        <w:spacing w:before="220"/>
        <w:jc w:val="right"/>
      </w:pPr>
      <w:r>
        <w:t>".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Таблицу 1</w:t>
        </w:r>
      </w:hyperlink>
      <w:r>
        <w:t xml:space="preserve"> муниципальной программы изложить в новой редакции согласно </w:t>
      </w:r>
      <w:hyperlink w:anchor="P178" w:history="1">
        <w:r>
          <w:rPr>
            <w:color w:val="0000FF"/>
          </w:rPr>
          <w:t>приложению 1</w:t>
        </w:r>
      </w:hyperlink>
      <w:r>
        <w:t xml:space="preserve"> к настоящим изменениям.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Таблицу 2</w:t>
        </w:r>
      </w:hyperlink>
      <w:r>
        <w:t xml:space="preserve"> муниципальной программы изложить в новой редакции согласно </w:t>
      </w:r>
      <w:hyperlink w:anchor="P630" w:history="1">
        <w:r>
          <w:rPr>
            <w:color w:val="0000FF"/>
          </w:rPr>
          <w:t>приложению 2</w:t>
        </w:r>
      </w:hyperlink>
      <w:r>
        <w:t xml:space="preserve"> к настоящим изменениям.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1.4. </w:t>
      </w:r>
      <w:hyperlink r:id="rId12" w:history="1">
        <w:r>
          <w:rPr>
            <w:color w:val="0000FF"/>
          </w:rPr>
          <w:t>Таблицу 4</w:t>
        </w:r>
      </w:hyperlink>
      <w:r>
        <w:t xml:space="preserve"> муниципальной программы изложить в новой редакции согласно </w:t>
      </w:r>
      <w:hyperlink w:anchor="P2739" w:history="1">
        <w:r>
          <w:rPr>
            <w:color w:val="0000FF"/>
          </w:rPr>
          <w:t>приложению 3</w:t>
        </w:r>
      </w:hyperlink>
      <w:r>
        <w:t xml:space="preserve"> к настоящим изменениям.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1.5. </w:t>
      </w:r>
      <w:hyperlink r:id="rId13" w:history="1">
        <w:r>
          <w:rPr>
            <w:color w:val="0000FF"/>
          </w:rPr>
          <w:t>Таблицу 6</w:t>
        </w:r>
      </w:hyperlink>
      <w:r>
        <w:t xml:space="preserve"> муниципальной программы изложить в новой редакции согласно </w:t>
      </w:r>
      <w:hyperlink w:anchor="P4084" w:history="1">
        <w:r>
          <w:rPr>
            <w:color w:val="0000FF"/>
          </w:rPr>
          <w:t>приложению 4</w:t>
        </w:r>
      </w:hyperlink>
      <w:r>
        <w:t xml:space="preserve"> к настоящим изменениям.</w:t>
      </w:r>
    </w:p>
    <w:p w:rsidR="00FD0564" w:rsidRDefault="00FD0564">
      <w:pPr>
        <w:pStyle w:val="ConsPlusNormal"/>
        <w:spacing w:before="220"/>
        <w:ind w:firstLine="540"/>
        <w:jc w:val="both"/>
      </w:pPr>
      <w:bookmarkStart w:id="1" w:name="P145"/>
      <w:bookmarkEnd w:id="1"/>
      <w:r>
        <w:t xml:space="preserve">2. В </w:t>
      </w:r>
      <w:hyperlink r:id="rId14" w:history="1">
        <w:r>
          <w:rPr>
            <w:color w:val="0000FF"/>
          </w:rPr>
          <w:t>приложение 3</w:t>
        </w:r>
      </w:hyperlink>
      <w:r>
        <w:t xml:space="preserve"> к постановлению внести следующие изменения: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lastRenderedPageBreak/>
        <w:t xml:space="preserve">2.1. </w:t>
      </w:r>
      <w:hyperlink r:id="rId15" w:history="1">
        <w:r>
          <w:rPr>
            <w:color w:val="0000FF"/>
          </w:rPr>
          <w:t>Подпункт 1.1 раздела 1</w:t>
        </w:r>
      </w:hyperlink>
      <w:r>
        <w:t xml:space="preserve"> изложить в следующей редакции: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Настоящий Порядок разработан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>
        <w:t xml:space="preserve">, </w:t>
      </w:r>
      <w:proofErr w:type="gramStart"/>
      <w:r>
        <w:t xml:space="preserve">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9" w:history="1">
        <w:r>
          <w:rPr>
            <w:color w:val="0000FF"/>
          </w:rPr>
          <w:t>приложением 17</w:t>
        </w:r>
      </w:hyperlink>
      <w:r>
        <w:t xml:space="preserve"> к постановлению Правительства Ханты-Мансийского автономного округа - Югры от 05.10.2018 N 338-п "О государственной программе Ханты-Мансийского автономного округа - Югры "Развитие образования",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04.12.2015 N 448-п "О порядке предоставления сертификата на право финансового обеспечения места</w:t>
      </w:r>
      <w:proofErr w:type="gramEnd"/>
      <w:r>
        <w:t xml:space="preserve"> </w:t>
      </w:r>
      <w:proofErr w:type="gramStart"/>
      <w:r>
        <w:t>в организации, осуществляющей образовательную деятельность по реализации образовательных программ дошкольного образования" и определяет требования к предоставлению субсидий из бюджета города Ханты-Мансийска частным организациям, осуществляющим образовательную деятельность по имеющим государственную лицензию основным общеобразовательным программам дошкольного образования, в том числе индивидуальным предпринимателям, осуществляющим образовательную деятельность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 (далее - частные организации), расположенным</w:t>
      </w:r>
      <w:proofErr w:type="gramEnd"/>
      <w:r>
        <w:t xml:space="preserve"> на территории города Ханты-Мансийска</w:t>
      </w:r>
      <w:proofErr w:type="gramStart"/>
      <w:r>
        <w:t>.".</w:t>
      </w:r>
      <w:proofErr w:type="gramEnd"/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2.2. </w:t>
      </w:r>
      <w:hyperlink r:id="rId21" w:history="1">
        <w:r>
          <w:rPr>
            <w:color w:val="0000FF"/>
          </w:rPr>
          <w:t>Пункт 2.13 раздела 2</w:t>
        </w:r>
      </w:hyperlink>
      <w:r>
        <w:t xml:space="preserve"> дополнить абзацем вторым следующего содержания: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"В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недостижении согласия по новым условиям</w:t>
      </w:r>
      <w:proofErr w:type="gramStart"/>
      <w:r>
        <w:t>.".</w:t>
      </w:r>
      <w:proofErr w:type="gramEnd"/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2.3. </w:t>
      </w:r>
      <w:hyperlink r:id="rId22" w:history="1">
        <w:r>
          <w:rPr>
            <w:color w:val="0000FF"/>
          </w:rPr>
          <w:t>Абзац второй пункта 2.14 раздела 2</w:t>
        </w:r>
      </w:hyperlink>
      <w:r>
        <w:t xml:space="preserve"> признать утратившим силу.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2.4. </w:t>
      </w:r>
      <w:hyperlink r:id="rId23" w:history="1">
        <w:r>
          <w:rPr>
            <w:color w:val="0000FF"/>
          </w:rPr>
          <w:t>Раздел 2</w:t>
        </w:r>
      </w:hyperlink>
      <w:r>
        <w:t xml:space="preserve"> дополнить пунктом 2.18 следующего содержания: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"2.18. </w:t>
      </w:r>
      <w:proofErr w:type="gramStart"/>
      <w:r>
        <w:t xml:space="preserve">В случае если для достижения целей предоставления Субсидии требуется последующее предоставление Субсидии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предоставление Субсидии осуществляется в соответствии с условиями, установленными </w:t>
      </w:r>
      <w:hyperlink r:id="rId24" w:history="1">
        <w:r>
          <w:rPr>
            <w:color w:val="0000FF"/>
          </w:rPr>
          <w:t>пунктом 9</w:t>
        </w:r>
      </w:hyperlink>
      <w:r>
        <w:t xml:space="preserve"> общих требований к нормативным правовым актам и муниципальным правовым</w:t>
      </w:r>
      <w:proofErr w:type="gramEnd"/>
      <w:r>
        <w:t xml:space="preserve"> актам, устанавливающим порядок определения объема и условия предоставления бюджетным и автономным учреждениям Субсидий на иные цели, утвержденным постановлением Правительства Российской Федерации от 22.02.2020 N 203.".</w:t>
      </w:r>
    </w:p>
    <w:p w:rsidR="00FD0564" w:rsidRDefault="00FD0564">
      <w:pPr>
        <w:pStyle w:val="ConsPlusNormal"/>
        <w:spacing w:before="220"/>
        <w:ind w:firstLine="540"/>
        <w:jc w:val="both"/>
      </w:pPr>
      <w:bookmarkStart w:id="2" w:name="P153"/>
      <w:bookmarkEnd w:id="2"/>
      <w:r>
        <w:t xml:space="preserve">3. В </w:t>
      </w:r>
      <w:hyperlink r:id="rId25" w:history="1">
        <w:r>
          <w:rPr>
            <w:color w:val="0000FF"/>
          </w:rPr>
          <w:t>приложение 4</w:t>
        </w:r>
      </w:hyperlink>
      <w:r>
        <w:t xml:space="preserve"> к постановлению внести следующие изменения: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</w:t>
      </w:r>
      <w:hyperlink r:id="rId26" w:history="1">
        <w:r>
          <w:rPr>
            <w:color w:val="0000FF"/>
          </w:rPr>
          <w:t>пункте 1.1 раздела 1</w:t>
        </w:r>
      </w:hyperlink>
      <w:r>
        <w:t xml:space="preserve"> слова "постановлением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заменить словами "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</w:t>
      </w:r>
      <w:r>
        <w:lastRenderedPageBreak/>
        <w:t>требованиях к нормативным</w:t>
      </w:r>
      <w:proofErr w:type="gramEnd"/>
      <w: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3.2. </w:t>
      </w:r>
      <w:hyperlink r:id="rId28" w:history="1">
        <w:r>
          <w:rPr>
            <w:color w:val="0000FF"/>
          </w:rPr>
          <w:t>Раздел 2</w:t>
        </w:r>
      </w:hyperlink>
      <w:r>
        <w:t xml:space="preserve"> после пункта 2.13 дополнить пунктом 2.13.1 следующего содержания: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"2.13.1. 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недостижении согласия по новым условиям</w:t>
      </w:r>
      <w:proofErr w:type="gramStart"/>
      <w:r>
        <w:t>.".</w:t>
      </w:r>
      <w:proofErr w:type="gramEnd"/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3.3. </w:t>
      </w:r>
      <w:hyperlink r:id="rId29" w:history="1">
        <w:r>
          <w:rPr>
            <w:color w:val="0000FF"/>
          </w:rPr>
          <w:t>Абзац второй пункта 2.14 раздела 2</w:t>
        </w:r>
      </w:hyperlink>
      <w:r>
        <w:t xml:space="preserve"> признать утратившим силу.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3.4. </w:t>
      </w:r>
      <w:hyperlink r:id="rId30" w:history="1">
        <w:r>
          <w:rPr>
            <w:color w:val="0000FF"/>
          </w:rPr>
          <w:t>Раздел 2</w:t>
        </w:r>
      </w:hyperlink>
      <w:r>
        <w:t xml:space="preserve"> дополнить пунктом 2.18 следующего содержания: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"2.18. </w:t>
      </w:r>
      <w:proofErr w:type="gramStart"/>
      <w:r>
        <w:t xml:space="preserve">В случае если для достижения целей предоставления Субсидии требуется последующее предоставление Субсидии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предоставление Субсидии осуществляется в соответствии с условиями, установленными </w:t>
      </w:r>
      <w:hyperlink r:id="rId31" w:history="1">
        <w:r>
          <w:rPr>
            <w:color w:val="0000FF"/>
          </w:rPr>
          <w:t>пунктом 9</w:t>
        </w:r>
      </w:hyperlink>
      <w:r>
        <w:t xml:space="preserve"> общих требований к нормативным правовым актам и муниципальным правовым</w:t>
      </w:r>
      <w:proofErr w:type="gramEnd"/>
      <w:r>
        <w:t xml:space="preserve"> актам, устанавливающим порядок определения объема и условия предоставления бюджетным и автономным учреждениям Субсидий на иные цели, утвержденным постановлением Правительства Российской Федерации от 22.02.2020 N 203.".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3.5. В </w:t>
      </w:r>
      <w:hyperlink r:id="rId32" w:history="1">
        <w:r>
          <w:rPr>
            <w:color w:val="0000FF"/>
          </w:rPr>
          <w:t>разделе 3</w:t>
        </w:r>
      </w:hyperlink>
      <w:r>
        <w:t xml:space="preserve"> слова "3.4. До 16 января частная организация" заменить словами "3.3. До 16 января частная организация".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  <w:outlineLvl w:val="1"/>
      </w:pPr>
      <w:r>
        <w:t>Приложение 1</w:t>
      </w:r>
    </w:p>
    <w:p w:rsidR="00FD0564" w:rsidRDefault="00FD0564">
      <w:pPr>
        <w:pStyle w:val="ConsPlusNormal"/>
        <w:jc w:val="right"/>
      </w:pPr>
      <w:r>
        <w:t>к изменениям</w:t>
      </w:r>
    </w:p>
    <w:p w:rsidR="00FD0564" w:rsidRDefault="00FD0564">
      <w:pPr>
        <w:pStyle w:val="ConsPlusNormal"/>
        <w:jc w:val="right"/>
      </w:pPr>
      <w:r>
        <w:t>в постановление Администрации</w:t>
      </w:r>
    </w:p>
    <w:p w:rsidR="00FD0564" w:rsidRDefault="00FD0564">
      <w:pPr>
        <w:pStyle w:val="ConsPlusNormal"/>
        <w:jc w:val="right"/>
      </w:pPr>
      <w:r>
        <w:t>города Ханты-Мансийска</w:t>
      </w:r>
    </w:p>
    <w:p w:rsidR="00FD0564" w:rsidRDefault="00FD0564">
      <w:pPr>
        <w:pStyle w:val="ConsPlusNormal"/>
        <w:jc w:val="right"/>
      </w:pPr>
      <w:r>
        <w:t>от 05.11.2013 N 1421</w:t>
      </w:r>
    </w:p>
    <w:p w:rsidR="00FD0564" w:rsidRDefault="00FD0564">
      <w:pPr>
        <w:pStyle w:val="ConsPlusNormal"/>
        <w:jc w:val="right"/>
      </w:pPr>
      <w:r>
        <w:t>"Об утверждении муниципальной программы</w:t>
      </w:r>
    </w:p>
    <w:p w:rsidR="00FD0564" w:rsidRDefault="00FD0564">
      <w:pPr>
        <w:pStyle w:val="ConsPlusNormal"/>
        <w:jc w:val="right"/>
      </w:pPr>
      <w:r>
        <w:t>города Ханты-Мансийска</w:t>
      </w:r>
    </w:p>
    <w:p w:rsidR="00FD0564" w:rsidRDefault="00FD0564">
      <w:pPr>
        <w:pStyle w:val="ConsPlusNormal"/>
        <w:jc w:val="right"/>
      </w:pPr>
      <w:r>
        <w:t>"Развитие образования в городе</w:t>
      </w:r>
    </w:p>
    <w:p w:rsidR="00FD0564" w:rsidRDefault="00FD0564">
      <w:pPr>
        <w:pStyle w:val="ConsPlusNormal"/>
        <w:jc w:val="right"/>
      </w:pPr>
      <w:proofErr w:type="gramStart"/>
      <w:r>
        <w:t>Ханты-Мансийске</w:t>
      </w:r>
      <w:proofErr w:type="gramEnd"/>
      <w:r>
        <w:t>"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  <w:outlineLvl w:val="2"/>
      </w:pPr>
      <w:r>
        <w:t>Таблица 1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Title"/>
        <w:jc w:val="center"/>
      </w:pPr>
      <w:bookmarkStart w:id="3" w:name="P178"/>
      <w:bookmarkEnd w:id="3"/>
      <w:r>
        <w:t>Целевые показатели муниципальной программы</w:t>
      </w:r>
    </w:p>
    <w:p w:rsidR="00FD0564" w:rsidRDefault="00FD0564">
      <w:pPr>
        <w:pStyle w:val="ConsPlusNormal"/>
        <w:jc w:val="both"/>
      </w:pPr>
    </w:p>
    <w:p w:rsidR="00FD0564" w:rsidRDefault="00FD0564">
      <w:pPr>
        <w:sectPr w:rsidR="00FD0564" w:rsidSect="00AF2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231"/>
        <w:gridCol w:w="1077"/>
        <w:gridCol w:w="964"/>
        <w:gridCol w:w="1020"/>
        <w:gridCol w:w="964"/>
        <w:gridCol w:w="964"/>
        <w:gridCol w:w="1020"/>
        <w:gridCol w:w="964"/>
        <w:gridCol w:w="964"/>
        <w:gridCol w:w="1020"/>
        <w:gridCol w:w="1304"/>
      </w:tblGrid>
      <w:tr w:rsidR="00FD0564">
        <w:tc>
          <w:tcPr>
            <w:tcW w:w="625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3231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077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7880" w:type="dxa"/>
            <w:gridSpan w:val="8"/>
          </w:tcPr>
          <w:p w:rsidR="00FD0564" w:rsidRDefault="00FD0564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04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Целевое значение показателя на дату окончания реализации муниципальной программы</w:t>
            </w:r>
          </w:p>
        </w:tc>
      </w:tr>
      <w:tr w:rsidR="00FD0564">
        <w:tc>
          <w:tcPr>
            <w:tcW w:w="625" w:type="dxa"/>
            <w:vMerge/>
          </w:tcPr>
          <w:p w:rsidR="00FD0564" w:rsidRDefault="00FD0564"/>
        </w:tc>
        <w:tc>
          <w:tcPr>
            <w:tcW w:w="3231" w:type="dxa"/>
            <w:vMerge/>
          </w:tcPr>
          <w:p w:rsidR="00FD0564" w:rsidRDefault="00FD0564"/>
        </w:tc>
        <w:tc>
          <w:tcPr>
            <w:tcW w:w="1077" w:type="dxa"/>
            <w:vMerge/>
          </w:tcPr>
          <w:p w:rsidR="00FD0564" w:rsidRDefault="00FD0564"/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304" w:type="dxa"/>
            <w:vMerge/>
          </w:tcPr>
          <w:p w:rsidR="00FD0564" w:rsidRDefault="00FD0564"/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  <w:jc w:val="center"/>
            </w:pPr>
            <w:r>
              <w:t>12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proofErr w:type="gramStart"/>
            <w: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году, и численности детей в возрасте от 0 до 3 лет, находящихся в очереди на получение в текущем году дошкольного образования (%) &lt;*&gt; &lt;1&gt;</w:t>
            </w:r>
            <w:proofErr w:type="gramEnd"/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19,2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28,9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29,0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 (%) &lt;**&gt; &lt;2&gt;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12,4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11,2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11,0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 (%) &lt;**&gt; &lt;3&gt;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76,4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76,7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76,9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77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77,1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77,2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77,3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77,4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77,4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77,4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4.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(%) &lt;4&gt;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2,46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20,9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23,0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23,0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23,0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23,0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23,0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23,0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23,0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23,0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5.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</w:t>
            </w:r>
            <w:r>
              <w:lastRenderedPageBreak/>
              <w:t>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(%) &lt;5&gt;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lastRenderedPageBreak/>
              <w:t>3,9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4,3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4,3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4,3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4,3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4,3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4,3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4,3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4,3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4,3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(%) &lt;6&gt;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15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15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7.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 xml:space="preserve">Доля обучающихся 7 - 11 классов, принявших участие в муниципальном этапе Всероссийской олимпиады школьников, в общей </w:t>
            </w:r>
            <w:r>
              <w:lastRenderedPageBreak/>
              <w:t>численности обучающихся (%) &lt;*&gt; &lt;7&gt;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36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36,1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36,2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36,3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36,4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36,5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36,5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36,5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 &lt;*&gt; &lt;8&gt;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1,57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1,58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1,60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1,63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1,65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1,67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1,69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1,72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1,73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1,75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9.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(%) &lt;*&gt; &lt;9&gt;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45,0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45,8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45,7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45,7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43,3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18,2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20,6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23,1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10,8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10.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 &lt;10&gt;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850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809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824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829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834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839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844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849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11.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 xml:space="preserve">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</w:t>
            </w:r>
            <w:r>
              <w:lastRenderedPageBreak/>
              <w:t>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(чел.) &lt;11&gt;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lastRenderedPageBreak/>
              <w:t>7930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7935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6867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6872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7950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7955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8000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8005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8010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8015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 &lt;***&gt; &lt;12&gt;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68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87,1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87,1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87,1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87,1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87,1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87,1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87,1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87,1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87,1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13.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(тыс. чел., нарастающим итогом) &lt;*&gt; &lt;13&gt;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1,16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1,27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1,37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1,97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2,07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2,36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2,43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2,43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2,43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2,43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 &lt;***&gt; &lt;14&gt;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50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50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15.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 &lt;*&gt; &lt;15&gt;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99,8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99,5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99,5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99,5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99,5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99,5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99,5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99,5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99,5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99,9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16.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 xml:space="preserve">Доля детей, учащихся 6 - 11 классов общеобразовательных организаций, охваченных ранней профориентацией, в общей численности учащихся 6 - </w:t>
            </w:r>
            <w:r>
              <w:lastRenderedPageBreak/>
              <w:t>11 классов общеобразовательных организаций (%) &lt;16&gt;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lastRenderedPageBreak/>
              <w:t>34,2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34,5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35,2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35,5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35,8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36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36,2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36,4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36,5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организациях, в общей численности обучающихся данного возраста (%) &lt;17&gt;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57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58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59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59,1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59,2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59,3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59,4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59,5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59,5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59,5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18.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Количество обучающихся, охваченных мероприятиями по профилактике дорожно-транспортного травматизма (чел.) &lt;****&gt; &lt;18&gt;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374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379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384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389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394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399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404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409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414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419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19.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 (%) &lt;19&gt;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 &lt;*&gt; &lt;20&gt;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21.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Доля муниципальных общеобразовательных организаций, подведомственных Департаменту образования Администрации города Ханты-Мансийска, в которых обновлено содержание и методы обучения предметной области "Технология" и других предметных областей (%) &lt;*&gt; &lt;21&gt;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22.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проектах, направленных на раннюю профориентацию (</w:t>
            </w:r>
            <w:proofErr w:type="gramStart"/>
            <w:r>
              <w:t>млн</w:t>
            </w:r>
            <w:proofErr w:type="gramEnd"/>
            <w:r>
              <w:t xml:space="preserve"> человек) &lt;*&gt; &lt;22&gt;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0,0034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0,0049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0,0075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0,0075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0,0075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0,0088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0,0088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0,0088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0,0088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23.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 xml:space="preserve">Число детей, получивших </w:t>
            </w:r>
            <w:r>
              <w:lastRenderedPageBreak/>
              <w:t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нарастающим итогом (тыс. чел.) &lt;*&gt; &lt;23&gt;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0,090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0,180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0,270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0,360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0,450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0,486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0,486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0,486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0,486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proofErr w:type="gramStart"/>
            <w:r>
              <w:t>Доля обучающихся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(%) &lt;*&gt; &lt;24&gt;</w:t>
            </w:r>
            <w:proofErr w:type="gramEnd"/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15,0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80,0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90,0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90,0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90,0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90,0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25.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 xml:space="preserve">Доля образовательных организаций, реализующих программы общего образования, дополнительного образования детей и среднего </w:t>
            </w:r>
            <w:r>
              <w:lastRenderedPageBreak/>
              <w:t>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(%) &lt;*&gt; &lt;25&gt;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15,0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60,0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85,0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95,0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95,0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95,0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(%) &lt;*&gt; &lt;26&gt;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0,2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0,7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1,1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2,2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3,3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4,4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4,4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4,4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4,4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t>27.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</w:t>
            </w:r>
            <w:r>
              <w:lastRenderedPageBreak/>
              <w:t>среда в Российской Федерации"), в общем числе педагогических работников общего образования (%) &lt;*&gt; &lt;27&gt;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3,0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5,0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25,0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35,0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50,0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50,0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50,0</w:t>
            </w:r>
          </w:p>
        </w:tc>
      </w:tr>
      <w:tr w:rsidR="00FD0564">
        <w:tc>
          <w:tcPr>
            <w:tcW w:w="625" w:type="dxa"/>
          </w:tcPr>
          <w:p w:rsidR="00FD0564" w:rsidRDefault="00FD0564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231" w:type="dxa"/>
          </w:tcPr>
          <w:p w:rsidR="00FD0564" w:rsidRDefault="00FD0564">
            <w:pPr>
              <w:pStyle w:val="ConsPlusNormal"/>
            </w:pPr>
            <w:r>
              <w:t>Доступность дошкольного образования для детей в возрасте от 1,5 до 3 лет (%) &lt;*&gt; &lt;28&gt;</w:t>
            </w:r>
          </w:p>
        </w:tc>
        <w:tc>
          <w:tcPr>
            <w:tcW w:w="1077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FD0564" w:rsidRDefault="00FD0564">
            <w:pPr>
              <w:pStyle w:val="ConsPlusNormal"/>
            </w:pPr>
            <w:r>
              <w:t>100</w:t>
            </w:r>
          </w:p>
        </w:tc>
      </w:tr>
    </w:tbl>
    <w:p w:rsidR="00FD0564" w:rsidRDefault="00FD0564">
      <w:pPr>
        <w:sectPr w:rsidR="00FD0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--------------------------------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28.04.2008 N 607 "Об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&lt;***&gt;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&lt;****&gt; Перечень поручений Президента Российской Федерации от 11.04.2016 N Пр-637ГС по итогам заседания президиума Государственного совета Российской Федерации 14.03.2016.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&lt;1&gt; Показатель рассчитывается по формуле: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proofErr w:type="gramStart"/>
      <w:r>
        <w:t>Чп(0-3) / (Чп(0-3) + Чэ(0-3) * 100%, где:</w:t>
      </w:r>
      <w:proofErr w:type="gramEnd"/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Чп(0-3)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Чэ(0-3) - численность детей в возрасте от 0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&lt;2&gt;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расположенных в границах субъекта Российской Федерации (информационное письмо Минэкономразвития России от 18.07.2017 N 19782-АЦ/Д14и). 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организации, к общей численности детей в возрасте от 1 до 6 лет. Для расчета используются данные формы федерального статистического наблюдения "Приложение к форме N 1-МО "Показатели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&lt;3&gt;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расположенных в границах субъекта Российской Федерации (информационное письмо Минэкономразвития России от 18.07.2017 N 19782-АЦ/Д14и). </w:t>
      </w:r>
      <w:proofErr w:type="gramStart"/>
      <w:r>
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</w:t>
      </w:r>
      <w:proofErr w:type="gramEnd"/>
      <w:r>
        <w:t xml:space="preserve"> лет.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&lt;4&gt; Показатель рассчитывается по формуле: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н</w:t>
      </w:r>
      <w:proofErr w:type="gramStart"/>
      <w:r>
        <w:t xml:space="preserve"> / К</w:t>
      </w:r>
      <w:proofErr w:type="gramEnd"/>
      <w:r>
        <w:rPr>
          <w:vertAlign w:val="subscript"/>
        </w:rPr>
        <w:t>о</w:t>
      </w:r>
      <w:r>
        <w:t xml:space="preserve"> * 100%, где: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Кн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</w:r>
    </w:p>
    <w:p w:rsidR="00FD0564" w:rsidRDefault="00FD0564">
      <w:pPr>
        <w:pStyle w:val="ConsPlusNormal"/>
        <w:spacing w:before="220"/>
        <w:ind w:firstLine="540"/>
        <w:jc w:val="both"/>
      </w:pPr>
      <w:proofErr w:type="gramStart"/>
      <w:r>
        <w:t>Ко</w:t>
      </w:r>
      <w:proofErr w:type="gramEnd"/>
      <w:r>
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&lt;5&gt; Показатель рассчитывается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 N 1-ДО "Сведения об организациях дополнительного образования детей"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Ханты-Мансийска, по формуле: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н</w:t>
      </w:r>
      <w:proofErr w:type="gramStart"/>
      <w:r>
        <w:t xml:space="preserve"> / К</w:t>
      </w:r>
      <w:proofErr w:type="gramEnd"/>
      <w:r>
        <w:rPr>
          <w:vertAlign w:val="subscript"/>
        </w:rPr>
        <w:t>о</w:t>
      </w:r>
      <w:r>
        <w:t xml:space="preserve"> * 100%, где: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н</w:t>
      </w:r>
      <w:r>
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</w:r>
    </w:p>
    <w:p w:rsidR="00FD0564" w:rsidRDefault="00FD0564">
      <w:pPr>
        <w:pStyle w:val="ConsPlusNormal"/>
        <w:spacing w:before="220"/>
        <w:ind w:firstLine="540"/>
        <w:jc w:val="both"/>
      </w:pPr>
      <w:proofErr w:type="gramStart"/>
      <w:r>
        <w:t>К</w:t>
      </w:r>
      <w:r>
        <w:rPr>
          <w:vertAlign w:val="subscript"/>
        </w:rPr>
        <w:t>о</w:t>
      </w:r>
      <w:proofErr w:type="gramEnd"/>
      <w:r>
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&lt;6&gt; Показатель рассчитывается в соответствие с методикой Департамента экономического развития Ханты-Мансийского автономного округа - Югры по формуле: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t>перСОНКО / Vпв * 100%, где: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t>перСОНКО - объем средств бюджета муниципального образования в сфере образования, переданных негосударственным (коммерческим, некоммерческим), в том числе социально ориентированным некоммерческим организациям;</w:t>
      </w:r>
    </w:p>
    <w:p w:rsidR="00FD0564" w:rsidRDefault="00FD0564">
      <w:pPr>
        <w:pStyle w:val="ConsPlusNormal"/>
        <w:spacing w:before="220"/>
        <w:ind w:firstLine="540"/>
        <w:jc w:val="both"/>
      </w:pPr>
      <w:proofErr w:type="gramStart"/>
      <w:r>
        <w:t>Vпв - объем средств бюджета муниципального образования в сфере образования, предусмотренный на оказание (выполнение) услуг организациями всех форм собственности (объем средств на потенциально возможные к передаче услуги (работы).</w:t>
      </w:r>
      <w:proofErr w:type="gramEnd"/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Показатель определяется ежегодно на основании отчетов общеобразовательных организаций по итогам года.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Показатель определяется ежегодно на основании отчетов муниципального межшкольного </w:t>
      </w:r>
      <w:r>
        <w:lastRenderedPageBreak/>
        <w:t>центра выявления и поддержки одаренных и талантливых детей города Ханты-Мансийска по итогам года.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&lt;10&gt; Поручение Президента Российской Федерации от 24.11.2010 N ПР-3418,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06.07.2018 N 1375-р.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Показатель определяется ежемесячно на основании данных о путевках, выданных детям в возрасте от 6 до 17 лет (включительно) с целью отдыха и оздоровления за пределами города Ханты-Мансийска.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&lt;11&gt; Поручение Президента Российской Федерации от 24.11.2010 N ПР-3418,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06.07.2018 N 1375-р.</w:t>
      </w:r>
    </w:p>
    <w:p w:rsidR="00FD0564" w:rsidRDefault="00FD0564">
      <w:pPr>
        <w:pStyle w:val="ConsPlusNormal"/>
        <w:spacing w:before="220"/>
        <w:ind w:firstLine="540"/>
        <w:jc w:val="both"/>
      </w:pPr>
      <w:proofErr w:type="gramStart"/>
      <w:r>
        <w:t>Показатель определяется ежемесячно на основании отчетов образовательных организаций, организаций спорта и физической культуры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культуры).</w:t>
      </w:r>
      <w:proofErr w:type="gramEnd"/>
    </w:p>
    <w:p w:rsidR="00FD0564" w:rsidRDefault="00FD0564">
      <w:pPr>
        <w:pStyle w:val="ConsPlusNormal"/>
        <w:spacing w:before="220"/>
        <w:ind w:firstLine="540"/>
        <w:jc w:val="both"/>
      </w:pPr>
      <w:r>
        <w:t>&lt;12&gt; Показатель 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 w:rsidRPr="00A47662">
        <w:rPr>
          <w:position w:val="-28"/>
        </w:rPr>
        <w:pict>
          <v:shape id="_x0000_i1025" style="width:133.15pt;height:39.4pt" coordsize="" o:spt="100" adj="0,,0" path="" filled="f" stroked="f">
            <v:stroke joinstyle="miter"/>
            <v:imagedata r:id="rId41" o:title="base_24478_233198_32768"/>
            <v:formulas/>
            <v:path o:connecttype="segments"/>
          </v:shape>
        </w:pict>
      </w:r>
      <w:r>
        <w:t>, где: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ДОП5до18 - доля детей в возрасте от 5 до 18 лет, охваченных программами дополнительного образования;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Ч5до18 - количество услуг дополнительного образования, оказанных детям в возрасте от 5 до 18 лет;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Д5до18 - общая численность детей в возрасте от 5 до 18 лет (демографические данные);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&lt;13&gt; Показатель 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&lt;14&gt; Показатель рассчитывается по итогам года с учетом данных формы федерального статистического наблюдения N-1ДОП "Сведения о дополнительном образовании и спортивной подготовке детей" и данных по охвату детей программами дополнительного образования на основе персонифицированного финансирования (сертификата), по формуле: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ДОП5до18 = (Ч5до18 / Д5до18) / Ккоэф, где: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N-1ДОП "Сведения о дополнительном образовании и спортивной подготовке детей";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&lt;15&gt; Показатель определяется по итогам года на основании отчетов общеобразовательных организаций.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&lt;16&gt; Показатель рассчитывается по итогам года на основании отчета межшкольного центра профессиональной ориентации школьников.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&lt;17&gt; Показатель рассчитывается по итогам года на основании отчетов, представляемых образовательными организациями.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&lt;18&gt; Показатель рассчитывается по итогам года на основании отчетов, представляемых образовательными организациями.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&lt;19&gt; Показатель определяется путем расчета нормы амортизации по итогам года в соответствии с отчетностью по форме федерального статистического наблюдения N ОО-2 "Сведения о материально-технической и информационной базе, финансово-экономической деятельности общеобразовательной организации".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&lt;20&gt; Показатель рассчитывается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&lt;21&gt;, &lt;22&gt;, &lt;23&gt;, &lt;24&gt;, &lt;25&gt;, &lt;26&gt;, &lt;27&gt; Показатели рассчитываются по итогам года на основании данных мониторинга Департамента образования и молодежной политики Ханты-Мансийского автономного округа - Югры.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>&lt;28&gt; Показатель рассчитывается по формуле: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ЧДО</w:t>
      </w:r>
      <w:proofErr w:type="gramStart"/>
      <w:r>
        <w:t>1</w:t>
      </w:r>
      <w:proofErr w:type="gramEnd"/>
      <w:r>
        <w:t>,5-3 / (ЧДО1,5-3 + ЧДУ) * 100%, где: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ind w:firstLine="540"/>
        <w:jc w:val="both"/>
      </w:pPr>
      <w:r>
        <w:t>ЧДО</w:t>
      </w:r>
      <w:proofErr w:type="gramStart"/>
      <w:r>
        <w:t>1</w:t>
      </w:r>
      <w:proofErr w:type="gramEnd"/>
      <w:r>
        <w:t>,5-3 - численность детей в возрасте от 1,5 лет до 3 лет, получающих дошкольное образование;</w:t>
      </w:r>
    </w:p>
    <w:p w:rsidR="00FD0564" w:rsidRDefault="00FD0564">
      <w:pPr>
        <w:pStyle w:val="ConsPlusNormal"/>
        <w:spacing w:before="220"/>
        <w:ind w:firstLine="540"/>
        <w:jc w:val="both"/>
      </w:pPr>
      <w:r>
        <w:t xml:space="preserve">ЧДУ - численность детей в возрасте от 1,5 лет до 3 лет, находящихся в очереди на получение по состоянию на 01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  <w:outlineLvl w:val="1"/>
      </w:pPr>
      <w:r>
        <w:t>Приложение 2</w:t>
      </w:r>
    </w:p>
    <w:p w:rsidR="00FD0564" w:rsidRDefault="00FD0564">
      <w:pPr>
        <w:pStyle w:val="ConsPlusNormal"/>
        <w:jc w:val="right"/>
      </w:pPr>
      <w:r>
        <w:t>к изменениям</w:t>
      </w:r>
    </w:p>
    <w:p w:rsidR="00FD0564" w:rsidRDefault="00FD0564">
      <w:pPr>
        <w:pStyle w:val="ConsPlusNormal"/>
        <w:jc w:val="right"/>
      </w:pPr>
      <w:r>
        <w:t>в постановление Администрации</w:t>
      </w:r>
    </w:p>
    <w:p w:rsidR="00FD0564" w:rsidRDefault="00FD0564">
      <w:pPr>
        <w:pStyle w:val="ConsPlusNormal"/>
        <w:jc w:val="right"/>
      </w:pPr>
      <w:r>
        <w:t>города Ханты-Мансийска</w:t>
      </w:r>
    </w:p>
    <w:p w:rsidR="00FD0564" w:rsidRDefault="00FD0564">
      <w:pPr>
        <w:pStyle w:val="ConsPlusNormal"/>
        <w:jc w:val="right"/>
      </w:pPr>
      <w:r>
        <w:t>от 05.11.2013 N 1421</w:t>
      </w:r>
    </w:p>
    <w:p w:rsidR="00FD0564" w:rsidRDefault="00FD0564">
      <w:pPr>
        <w:pStyle w:val="ConsPlusNormal"/>
        <w:jc w:val="right"/>
      </w:pPr>
      <w:r>
        <w:t>"Об утверждении муниципальной программы</w:t>
      </w:r>
    </w:p>
    <w:p w:rsidR="00FD0564" w:rsidRDefault="00FD0564">
      <w:pPr>
        <w:pStyle w:val="ConsPlusNormal"/>
        <w:jc w:val="right"/>
      </w:pPr>
      <w:r>
        <w:t>города Ханты-Мансийска</w:t>
      </w:r>
    </w:p>
    <w:p w:rsidR="00FD0564" w:rsidRDefault="00FD0564">
      <w:pPr>
        <w:pStyle w:val="ConsPlusNormal"/>
        <w:jc w:val="right"/>
      </w:pPr>
      <w:r>
        <w:t>"Развитие образования в городе</w:t>
      </w:r>
    </w:p>
    <w:p w:rsidR="00FD0564" w:rsidRDefault="00FD0564">
      <w:pPr>
        <w:pStyle w:val="ConsPlusNormal"/>
        <w:jc w:val="right"/>
      </w:pPr>
      <w:proofErr w:type="gramStart"/>
      <w:r>
        <w:t>Ханты-Мансийске</w:t>
      </w:r>
      <w:proofErr w:type="gramEnd"/>
      <w:r>
        <w:t>"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  <w:outlineLvl w:val="2"/>
      </w:pPr>
      <w:r>
        <w:t>Таблица 2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Title"/>
        <w:jc w:val="center"/>
      </w:pPr>
      <w:bookmarkStart w:id="4" w:name="P630"/>
      <w:bookmarkEnd w:id="4"/>
      <w:r>
        <w:t>Распределение финансовых ресурсов муниципальной программы</w:t>
      </w:r>
    </w:p>
    <w:p w:rsidR="00FD0564" w:rsidRDefault="00FD0564">
      <w:pPr>
        <w:pStyle w:val="ConsPlusNormal"/>
        <w:jc w:val="both"/>
      </w:pPr>
    </w:p>
    <w:p w:rsidR="00FD0564" w:rsidRDefault="00FD0564">
      <w:pPr>
        <w:sectPr w:rsidR="00FD05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757"/>
        <w:gridCol w:w="1757"/>
        <w:gridCol w:w="1587"/>
        <w:gridCol w:w="2041"/>
        <w:gridCol w:w="1928"/>
        <w:gridCol w:w="1928"/>
        <w:gridCol w:w="1928"/>
        <w:gridCol w:w="1928"/>
        <w:gridCol w:w="1871"/>
        <w:gridCol w:w="1928"/>
        <w:gridCol w:w="1871"/>
        <w:gridCol w:w="2041"/>
      </w:tblGrid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lastRenderedPageBreak/>
              <w:t>N основного мероприятия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Основные мероприятия муниципальной программы</w:t>
            </w:r>
          </w:p>
          <w:p w:rsidR="00FD0564" w:rsidRDefault="00FD0564">
            <w:pPr>
              <w:pStyle w:val="ConsPlusNormal"/>
              <w:jc w:val="center"/>
            </w:pPr>
            <w:r>
              <w:t>(их связь с целевыми показателями муниципальной программы)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1587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464" w:type="dxa"/>
            <w:gridSpan w:val="9"/>
          </w:tcPr>
          <w:p w:rsidR="00FD0564" w:rsidRDefault="00FD0564">
            <w:pPr>
              <w:pStyle w:val="ConsPlusNormal"/>
              <w:jc w:val="center"/>
            </w:pPr>
            <w:r>
              <w:t>Финансовые затраты на реализацию (рублей)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  <w:vMerge/>
          </w:tcPr>
          <w:p w:rsidR="00FD0564" w:rsidRDefault="00FD0564"/>
        </w:tc>
        <w:tc>
          <w:tcPr>
            <w:tcW w:w="2041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23" w:type="dxa"/>
            <w:gridSpan w:val="8"/>
          </w:tcPr>
          <w:p w:rsidR="00FD0564" w:rsidRDefault="00FD056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  <w:vMerge/>
          </w:tcPr>
          <w:p w:rsidR="00FD0564" w:rsidRDefault="00FD0564"/>
        </w:tc>
        <w:tc>
          <w:tcPr>
            <w:tcW w:w="2041" w:type="dxa"/>
            <w:vMerge/>
          </w:tcPr>
          <w:p w:rsidR="00FD0564" w:rsidRDefault="00FD0564"/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FD0564">
        <w:tc>
          <w:tcPr>
            <w:tcW w:w="794" w:type="dxa"/>
          </w:tcPr>
          <w:p w:rsidR="00FD0564" w:rsidRDefault="00FD05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FD0564" w:rsidRDefault="00FD05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  <w:jc w:val="center"/>
            </w:pPr>
            <w:r>
              <w:t>14</w:t>
            </w:r>
          </w:p>
        </w:tc>
      </w:tr>
      <w:tr w:rsidR="00FD0564">
        <w:tc>
          <w:tcPr>
            <w:tcW w:w="25513" w:type="dxa"/>
            <w:gridSpan w:val="14"/>
          </w:tcPr>
          <w:p w:rsidR="00FD0564" w:rsidRDefault="00FD0564">
            <w:pPr>
              <w:pStyle w:val="ConsPlusNormal"/>
            </w:pPr>
            <w:r>
              <w:t>Подпрограмма I "Общее образование. Дополнительное образование детей"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1.1.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Развитие системы дошкольного и общего образования (3, 7, 8)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40757242,89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8279683,54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1756359,35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3343300,00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3255100,00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3255100,00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2981100,00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2981100,00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14905500,00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5121129,26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525349,91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503579,35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680400,00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592200,00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592200,00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318200,00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318200,00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1591000,00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35636113,63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7754333,63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1252780,00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2662900,00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2662900,00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2662900,00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2662900,00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2662900,00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13314500,00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1.2.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Развитие системы дополнительного образования детей. Организация отдыха и оздоровления детей (10, 11)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635057298,34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53872922,04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30107689,99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51206254,34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51206254,33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51206254,33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56779703,33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56779703,33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283898516,65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lastRenderedPageBreak/>
              <w:t>432905069,52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38794868,72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29508329,00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35857690,60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35857690,60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35857690,60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36718400,00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36718400,00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183592000,00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202152228,82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15078053,32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599360,99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15348563,74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15348563,73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15348563,73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20061303,33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20061303,33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100306516,65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1.3.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 (1, 2, 3, 4, 5, 6, 9, 12, 13, 20, 21, 22, 23, 24, 25, 26, 27, 28)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49888233641,98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3958759093,85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4255762451,62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4486659822,15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4467417918,67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4488737018,67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4032985333,86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4032985333,86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20164926669,30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392945393,08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30208693,08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111433100,00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126924400,00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124379200,00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40913630506,92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3170780600,00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3509951906,92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3644773400,00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3608102800,00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3634391100,00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3335090100,00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3335090100,00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16675450500,00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8581657741,98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787978493,85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715601851,62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730453322,15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732390718,67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729966718,67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697895233,86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697895233,86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3489476169,30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1.3.1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</w:t>
            </w:r>
            <w:r>
              <w:lastRenderedPageBreak/>
              <w:t>государственных и муниципальных образовательных организациях</w:t>
            </w:r>
            <w:proofErr w:type="gramEnd"/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421063561,91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18792133,33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132226285,72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139062571,43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130982571,43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115698393,08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2866693,08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27767500,00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43804700,00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41259500,00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179985706,92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11227406,92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64790900,00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53539100,00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50428300,00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125379461,91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4698033,33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39667885,72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41718771,43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39294771,43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1.3.2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276701100,00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27342000,00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83119700,00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83119700,00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83119700,00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276701100,00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27342000,00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83119700,00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83119700,00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83119700,00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1.3.3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1513189,19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1513189,19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545900,00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545900,00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853800,00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853800,00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113489,19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113489,19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Создание условий для функционирования и обеспечение системы персонифицированного финансирования дополнительного образования детей (4, 5, 6, 12, 14)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682190394,42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61734379,04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49724175,38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39644500,00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39644500,00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39644500,00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64542620,00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64542620,00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322713100,00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682190394,42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61734379,04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49724175,38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39644500,00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39644500,00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39644500,00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64542620,00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64542620,00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322713100,00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Итого по подпрограмме I: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51246238577,63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4082646078,47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4337350676,34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4580853876,49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4561523773,00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4582842873,00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4157288757,19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4157288757,19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20786443785,95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392945393,08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30208693,08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111433100,00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126924400,00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124379200,00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41351656705,70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3210100818,63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3539963815,27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3681311490,60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3644552690,60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3670840990,60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3372126700,00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3372126700,00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16860633500,00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9501636478,85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872545259,84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767178167,99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788109285,89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790046682,40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787622682,40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785162057,19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785162057,19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3925810285,95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25513" w:type="dxa"/>
            <w:gridSpan w:val="14"/>
          </w:tcPr>
          <w:p w:rsidR="00FD0564" w:rsidRDefault="00FD0564">
            <w:pPr>
              <w:pStyle w:val="ConsPlusNormal"/>
            </w:pPr>
            <w:r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(15, 20)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5928000,00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2445000,00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5928000,00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2445000,00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Итого по подпрограмме II: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5928000,00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2445000,00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5928000,00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489000,00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2445000,00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25513" w:type="dxa"/>
            <w:gridSpan w:val="14"/>
          </w:tcPr>
          <w:p w:rsidR="00FD0564" w:rsidRDefault="00FD0564">
            <w:pPr>
              <w:pStyle w:val="ConsPlusNormal"/>
            </w:pPr>
            <w:r>
              <w:t xml:space="preserve">Подпрограмма III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Поддержка детских и юношеских общественных организаций и объединений (12, 13, 14, 17)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21357885,00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2212935,00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9485675,00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21357885,00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2212935,00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1897135,00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9485675,00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3.2.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Создание условий для развития гражданск</w:t>
            </w:r>
            <w:proofErr w:type="gramStart"/>
            <w:r>
              <w:t>о-</w:t>
            </w:r>
            <w:proofErr w:type="gramEnd"/>
            <w:r>
              <w:t>, военно-патриотических качеств обучающихся (12, 17)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22803375,92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3049705,92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9672285,00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400000,00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400000,00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22403375,92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2649705,92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1934457,00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9672285,00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3.3.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proofErr w:type="gramStart"/>
            <w:r>
              <w:t xml:space="preserve">Оказание психологической помощи </w:t>
            </w:r>
            <w:r>
              <w:lastRenderedPageBreak/>
              <w:t>обучающимся, оказавшимся в трудной жизненной ситуации (12)</w:t>
            </w:r>
            <w:proofErr w:type="gramEnd"/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Организации, подведомственные </w:t>
            </w:r>
            <w:r>
              <w:lastRenderedPageBreak/>
              <w:t>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200000,00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200000,00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200000,00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200000,00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Итого по подпрограмме III: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44361260,92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782700,00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5262640,92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19157960,00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400000,00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400000,00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43961260,92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782700,00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4862640,92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3831592,00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19157960,00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25513" w:type="dxa"/>
            <w:gridSpan w:val="14"/>
          </w:tcPr>
          <w:p w:rsidR="00FD0564" w:rsidRDefault="00FD0564">
            <w:pPr>
              <w:pStyle w:val="ConsPlusNormal"/>
            </w:pPr>
            <w:r>
              <w:t>Подпрограмма IV "Ресурсное обеспечение системы образования"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4.1.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функций управления и контроля в сфере образования (3, 12)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298592628,11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25313381,04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26338311,27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123470467,90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608050,21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608050,21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297984577,90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24705330,83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26338311,27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123470467,90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МКУ "Управление по учету</w:t>
            </w:r>
          </w:p>
          <w:p w:rsidR="00FD0564" w:rsidRDefault="00FD0564">
            <w:pPr>
              <w:pStyle w:val="ConsPlusNormal"/>
            </w:pPr>
            <w:r>
              <w:t>и контролю финансов"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2700620,73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174970,30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118431,04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394142,43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394142,43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394142,43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174970,30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174970,30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874851,50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2700620,73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174970,30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118431,04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394142,43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394142,43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394142,43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174970,30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174970,30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874851,50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4.2.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Финансовое обеспечение полномочий органов местного самоуправления города Ханты-Мансийска в сфере образования (3, 12)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1020000,00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450000,00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1020000,00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450000,00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Центр</w:t>
            </w:r>
            <w:proofErr w:type="gramEnd"/>
            <w:r>
              <w:t xml:space="preserve"> развития образования"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147234793,72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12187009,57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11327056,14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12218652,31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12218652,31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12218652,31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12437824,44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12437824,44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62189122,20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147234793,72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12187009,57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11327056,14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12218652,31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12218652,31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12218652,31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12437824,44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12437824,44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62189122,20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МКУ "Управление по учету и контролю финансов"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1020554792,53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83276513,94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89177883,12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83326024,70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83326024,70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83326024,70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85446045,91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85446045,91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427230229,55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1020554792,53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83276513,94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89177883,12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83326024,70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83326024,70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83326024,70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85446045,91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85446045,91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427230229,55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комплексной безопасности образовательных организаций (19)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городского хозяйства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МБУ "Управление по эксплуатации служебных зданий"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80860811,96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65292570,64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15568241,32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80860811,96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65292570,64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15568241,32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МБУ "Управление по эксплуатации служебных зданий"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1248684699,08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108664032,19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89978046,94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89978046,94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449890234,70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1248684699,08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108664032,19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89978046,94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89978046,94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449890234,70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Организации, подведомственные </w:t>
            </w:r>
            <w:r>
              <w:lastRenderedPageBreak/>
              <w:t>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21629321,15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21629321,15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21629321,15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21629321,15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4.4.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Развитие материально-технической базы образовательных организаций (9, 20)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8012000,00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2160000,00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5852000,00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8012000,00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2160000,00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5852000,00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МБУ "Управление по эксплуатации служебных зданий"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2558900,00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2558900,00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2558900,00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2558900,00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муниципальной собственности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МКУ "Дирекция по содержанию имущества казны"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градостроительства и архитектуры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МКУ "Управление капитального строительства города Ханты-Мансийска"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10760675150,42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481569031,44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1201437450,00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966759445,00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712993335,00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907282666,68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907282666,68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4536413333,40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9670461600,00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419266100,00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942243500,00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1081293700,00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870083500,00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641694000,00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816554400,00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816554400,00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4082772000,00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1090213550,42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62302931,44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120143750,00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96675945,00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71299335,00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90728266,68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90728266,68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453641333,40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Итого по подпрограмме IV: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13592523717,70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670003476,93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1328261398,45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1492218475,79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1257540470,79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1003774360,79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1120103647,85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1120103647,85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5600518239,25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608050,21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608050,21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9681032500,00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421426100,00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950654400,00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1081293700,00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870083500,00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641694000,00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816554400,00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816554400,00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4082772000,00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3910883167,49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247969326,72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377606998,45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410924775,79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387456970,79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362080360,79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303549247,85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303549247,85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1517746239,25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25513" w:type="dxa"/>
            <w:gridSpan w:val="14"/>
          </w:tcPr>
          <w:p w:rsidR="00FD0564" w:rsidRDefault="00FD0564">
            <w:pPr>
              <w:pStyle w:val="ConsPlusNormal"/>
            </w:pPr>
            <w:r>
              <w:t>Подпрограмма V "Формирование законопослушного поведения участников дорожного движения"</w:t>
            </w:r>
          </w:p>
        </w:tc>
      </w:tr>
      <w:tr w:rsidR="00FD0564">
        <w:tc>
          <w:tcPr>
            <w:tcW w:w="794" w:type="dxa"/>
            <w:vMerge w:val="restart"/>
          </w:tcPr>
          <w:p w:rsidR="00FD0564" w:rsidRDefault="00FD0564">
            <w:pPr>
              <w:pStyle w:val="ConsPlusNormal"/>
            </w:pPr>
            <w:r>
              <w:t>5.1.</w:t>
            </w:r>
          </w:p>
        </w:tc>
        <w:tc>
          <w:tcPr>
            <w:tcW w:w="2154" w:type="dxa"/>
            <w:vMerge w:val="restart"/>
          </w:tcPr>
          <w:p w:rsidR="00FD0564" w:rsidRDefault="00FD0564">
            <w:pPr>
              <w:pStyle w:val="ConsPlusNormal"/>
            </w:pPr>
            <w:r>
              <w:t>Формирование законопослушного поведения участников дорожного движения (18)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757" w:type="dxa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1104000,00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460000,00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1104000,00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460000,00</w:t>
            </w:r>
          </w:p>
        </w:tc>
      </w:tr>
      <w:tr w:rsidR="00FD0564">
        <w:tc>
          <w:tcPr>
            <w:tcW w:w="794" w:type="dxa"/>
            <w:vMerge/>
          </w:tcPr>
          <w:p w:rsidR="00FD0564" w:rsidRDefault="00FD0564"/>
        </w:tc>
        <w:tc>
          <w:tcPr>
            <w:tcW w:w="2154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757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Итого по подпрограмме V: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1104000,00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460000,00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1104000,00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92000,00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460000,00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64890155556,25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4754073255,40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5671455715,71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6077484944,28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5823476835,79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5591029825,79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5281804997,04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5281804997,04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26409024985,20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393553443,29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608050,21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30208693,08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111433100,00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126924400,00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124379200,00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51033089205,70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3631526918,63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4491018215,27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4762605190,60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4514636190,60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4312534990,60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4188681100,00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4188681100,00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20943405500,00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13463512907,26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1121938286,56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1150228807,36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1203446653,68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1181916245,19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1154115635,19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1093123897,04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1093123897,04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5465619485,20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</w:tcPr>
          <w:p w:rsidR="00FD0564" w:rsidRDefault="00FD0564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10760675150,42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481569031,44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1201437450,00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966759445,00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712993335,00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907282666,68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907282666,68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4536413333,40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9670461600,00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419266100,00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942243500,00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1081293700,00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870083500,00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641694000,00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816554400,00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816554400,00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4082772000,00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1090213550,42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62302931,44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120143750,00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96675945,00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71299335,00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90728266,68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90728266,68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453641333,40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прочие расходы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54129480405,83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4272504223,96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4624518493,49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4876047494,28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4856717390,79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4878036490,79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4374522330,36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4374522330,36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21872611651,80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393553443,29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608050,21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30208693,08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111433100,00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126924400,00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124379200,00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41362627605,70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3212260818,63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3548774715,27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3681311490,60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3644552690,60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3670840990,60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3372126700,00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3372126700,00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16860633500,00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12373299356,84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1059635355,12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1045535085,14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1083302903,68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1085240300,19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1082816300,19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1002395630,36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1002395630,36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5011978151,80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298592628,11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25313381,04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26338311,27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123470467,90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608050,21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608050,21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297984577,90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24705330,83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26338311,27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24694093,58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123470467,90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организации, подведомственные Департаменту образования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51325125159,70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4085990778,47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4370556638,41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4585087468,49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4565757365,00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4587076465,00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4161522349,19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4161522349,19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20807611745,95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392945393,08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30208693,08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111433100,00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126924400,00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124379200,00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41360068705,70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3212260818,63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3546215815,27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3681311490,60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3644552690,60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3670840990,60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3372126700,00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3372126700,00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16860633500,00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9572111060,92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873729959,84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794132130,06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792342877,89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794280274,40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791856274,40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789395649,19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789395649,19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3946978245,95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Центр</w:t>
            </w:r>
            <w:proofErr w:type="gramEnd"/>
            <w:r>
              <w:t xml:space="preserve"> развития образования"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150402793,72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12456009,57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11536056,14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12487652,31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12487652,31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12487652,31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12706824,44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12706824,44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63534122,20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150402793,72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12456009,57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11536056,14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12487652,31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12487652,31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12487652,31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12706824,44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12706824,44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63534122,20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МКУ "Управление по учету и контролю финансов"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1023255413,26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83451484,24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89296314,16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83720167,13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83720167,13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83720167,13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85621016,21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85621016,21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428105081,05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1023255413,26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83451484,24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89296314,16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83720167,13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83720167,13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83720167,13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85621016,21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85621016,21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428105081,05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МБУ "Управление по эксплуатации служебных зданий"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1332104411,04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65292570,64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126791173,51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89978046,94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89978046,94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449890234,70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2558900,00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2558900,00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1329545511,04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65292570,64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124232273,51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170058112,77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89978046,94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89978046,94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449890234,70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МКУ "Дирекция по содержанию имущества казны"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 w:val="restart"/>
          </w:tcPr>
          <w:p w:rsidR="00FD0564" w:rsidRDefault="00FD0564">
            <w:pPr>
              <w:pStyle w:val="ConsPlusNormal"/>
            </w:pPr>
            <w:r>
              <w:t>МКУ "Управление капитального строительства города Ханты-Мансийска"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10760675150,42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481569031,44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1201437450,00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966759445,00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712993335,00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907282666,68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907282666,68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4536413333,40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9670461600,00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419266100,00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942243500,00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1081293700,00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870083500,00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641694000,00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816554400,00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816554400,00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4082772000,00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1090213550,42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62302931,44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120143750,00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96675945,00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71299335,00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90728266,68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90728266,68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453641333,40</w:t>
            </w:r>
          </w:p>
        </w:tc>
      </w:tr>
      <w:tr w:rsidR="00FD0564">
        <w:tc>
          <w:tcPr>
            <w:tcW w:w="6462" w:type="dxa"/>
            <w:gridSpan w:val="4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</w:tbl>
    <w:p w:rsidR="00FD0564" w:rsidRDefault="00FD0564">
      <w:pPr>
        <w:sectPr w:rsidR="00FD0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  <w:outlineLvl w:val="1"/>
      </w:pPr>
      <w:r>
        <w:t>Приложение 3</w:t>
      </w:r>
    </w:p>
    <w:p w:rsidR="00FD0564" w:rsidRDefault="00FD0564">
      <w:pPr>
        <w:pStyle w:val="ConsPlusNormal"/>
        <w:jc w:val="right"/>
      </w:pPr>
      <w:r>
        <w:t>к изменениям</w:t>
      </w:r>
    </w:p>
    <w:p w:rsidR="00FD0564" w:rsidRDefault="00FD0564">
      <w:pPr>
        <w:pStyle w:val="ConsPlusNormal"/>
        <w:jc w:val="right"/>
      </w:pPr>
      <w:r>
        <w:t>в постановление Администрации</w:t>
      </w:r>
    </w:p>
    <w:p w:rsidR="00FD0564" w:rsidRDefault="00FD0564">
      <w:pPr>
        <w:pStyle w:val="ConsPlusNormal"/>
        <w:jc w:val="right"/>
      </w:pPr>
      <w:r>
        <w:t>города Ханты-Мансийска</w:t>
      </w:r>
    </w:p>
    <w:p w:rsidR="00FD0564" w:rsidRDefault="00FD0564">
      <w:pPr>
        <w:pStyle w:val="ConsPlusNormal"/>
        <w:jc w:val="right"/>
      </w:pPr>
      <w:r>
        <w:t>от 05.11.2013 N 1421</w:t>
      </w:r>
    </w:p>
    <w:p w:rsidR="00FD0564" w:rsidRDefault="00FD0564">
      <w:pPr>
        <w:pStyle w:val="ConsPlusNormal"/>
        <w:jc w:val="right"/>
      </w:pPr>
      <w:r>
        <w:t>"Об утверждении муниципальной программы</w:t>
      </w:r>
    </w:p>
    <w:p w:rsidR="00FD0564" w:rsidRDefault="00FD0564">
      <w:pPr>
        <w:pStyle w:val="ConsPlusNormal"/>
        <w:jc w:val="right"/>
      </w:pPr>
      <w:r>
        <w:t>города Ханты-Мансийска</w:t>
      </w:r>
    </w:p>
    <w:p w:rsidR="00FD0564" w:rsidRDefault="00FD0564">
      <w:pPr>
        <w:pStyle w:val="ConsPlusNormal"/>
        <w:jc w:val="right"/>
      </w:pPr>
      <w:r>
        <w:t>"Развитие образования в городе</w:t>
      </w:r>
    </w:p>
    <w:p w:rsidR="00FD0564" w:rsidRDefault="00FD0564">
      <w:pPr>
        <w:pStyle w:val="ConsPlusNormal"/>
        <w:jc w:val="right"/>
      </w:pPr>
      <w:proofErr w:type="gramStart"/>
      <w:r>
        <w:t>Ханты-Мансийске</w:t>
      </w:r>
      <w:proofErr w:type="gramEnd"/>
      <w:r>
        <w:t>"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  <w:outlineLvl w:val="2"/>
      </w:pPr>
      <w:r>
        <w:t>Таблица 4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Title"/>
        <w:jc w:val="center"/>
      </w:pPr>
      <w:bookmarkStart w:id="5" w:name="P2739"/>
      <w:bookmarkEnd w:id="5"/>
      <w:r>
        <w:t>Мероприятия, реализуемые на принципах проектного управления,</w:t>
      </w:r>
    </w:p>
    <w:p w:rsidR="00FD0564" w:rsidRDefault="00FD0564">
      <w:pPr>
        <w:pStyle w:val="ConsPlusTitle"/>
        <w:jc w:val="center"/>
      </w:pPr>
      <w:proofErr w:type="gramStart"/>
      <w:r>
        <w:t>направленные</w:t>
      </w:r>
      <w:proofErr w:type="gramEnd"/>
      <w:r>
        <w:t xml:space="preserve"> в том числе на исполнение национальных</w:t>
      </w:r>
    </w:p>
    <w:p w:rsidR="00FD0564" w:rsidRDefault="00FD0564">
      <w:pPr>
        <w:pStyle w:val="ConsPlusTitle"/>
        <w:jc w:val="center"/>
      </w:pPr>
      <w:r>
        <w:t>и федеральных проектов (программ) Российской Федерации,</w:t>
      </w:r>
    </w:p>
    <w:p w:rsidR="00FD0564" w:rsidRDefault="00FD0564">
      <w:pPr>
        <w:pStyle w:val="ConsPlusTitle"/>
        <w:jc w:val="center"/>
      </w:pPr>
      <w:r>
        <w:t xml:space="preserve">портфелей проектов (программ) Ханты-Мансийского </w:t>
      </w:r>
      <w:proofErr w:type="gramStart"/>
      <w:r>
        <w:t>автономного</w:t>
      </w:r>
      <w:proofErr w:type="gramEnd"/>
    </w:p>
    <w:p w:rsidR="00FD0564" w:rsidRDefault="00FD0564">
      <w:pPr>
        <w:pStyle w:val="ConsPlusTitle"/>
        <w:jc w:val="center"/>
      </w:pPr>
      <w:r>
        <w:t>округа - Югры, муниципальных проектов города Ханты-Мансийска</w:t>
      </w:r>
    </w:p>
    <w:p w:rsidR="00FD0564" w:rsidRDefault="00FD05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998"/>
        <w:gridCol w:w="2305"/>
        <w:gridCol w:w="992"/>
        <w:gridCol w:w="1587"/>
        <w:gridCol w:w="1928"/>
        <w:gridCol w:w="1757"/>
        <w:gridCol w:w="1928"/>
        <w:gridCol w:w="1928"/>
        <w:gridCol w:w="1757"/>
        <w:gridCol w:w="1757"/>
        <w:gridCol w:w="1928"/>
      </w:tblGrid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N основного мероприятия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87" w:type="dxa"/>
            <w:vMerge w:val="restart"/>
          </w:tcPr>
          <w:p w:rsidR="00FD0564" w:rsidRDefault="00FD056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983" w:type="dxa"/>
            <w:gridSpan w:val="7"/>
          </w:tcPr>
          <w:p w:rsidR="00FD0564" w:rsidRDefault="00FD0564">
            <w:pPr>
              <w:pStyle w:val="ConsPlusNormal"/>
              <w:jc w:val="center"/>
            </w:pPr>
            <w:r>
              <w:t>Параметры финансового обеспечения, рублей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  <w:vMerge/>
          </w:tcPr>
          <w:p w:rsidR="00FD0564" w:rsidRDefault="00FD0564"/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2024 год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D0564" w:rsidRDefault="00FD05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FD0564" w:rsidRDefault="00FD05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5" w:type="dxa"/>
          </w:tcPr>
          <w:p w:rsidR="00FD0564" w:rsidRDefault="00FD05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D0564" w:rsidRDefault="00FD05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  <w:jc w:val="center"/>
            </w:pPr>
            <w:r>
              <w:t>13</w:t>
            </w:r>
          </w:p>
        </w:tc>
      </w:tr>
      <w:tr w:rsidR="00FD0564">
        <w:tc>
          <w:tcPr>
            <w:tcW w:w="21813" w:type="dxa"/>
            <w:gridSpan w:val="13"/>
          </w:tcPr>
          <w:p w:rsidR="00FD0564" w:rsidRDefault="00FD0564">
            <w:pPr>
              <w:pStyle w:val="ConsPlusNormal"/>
              <w:jc w:val="center"/>
            </w:pPr>
            <w:r>
              <w:t>Раздел I. МЕРОПРИЯТИЯ, ОСНОВАННЫЕ НА НАЦИОНАЛЬНЫХ И ФЕДЕРАЛЬНЫХ ПРОЕКТАХ РОССИЙСКОЙ ФЕДЕРАЦИИ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</w:t>
            </w:r>
            <w:r>
              <w:lastRenderedPageBreak/>
              <w:t>возможности изучения предметной области "Технология" и других предметных областей на базе организаций, имеющих высокооснащенные ученико-места, в том числе детских технопарков "Кванториум"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 xml:space="preserve">2019 - </w:t>
            </w:r>
            <w:r>
              <w:lastRenderedPageBreak/>
              <w:t>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Проведение оценки качества общего образования на основе практики международных исследований качества подготовки обучающихся в 100% общеобразовательных организаций Ханты-Мансийского автономного округа - Югры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Создание новых мест в общеобразовательных </w:t>
            </w:r>
            <w:r>
              <w:lastRenderedPageBreak/>
              <w:t>организациях Ханты-Мансийского автономного округа - Югры, расположенных в городском округе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доступности </w:t>
            </w:r>
            <w:r>
              <w:lastRenderedPageBreak/>
              <w:t>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5491878563,34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465851244,44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1201437450,00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966759445,00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712993335,00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1097899866,68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4961752400,00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419266100,00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942243500,00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1081293700,00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870083500,00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641694000,00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1007171600,00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530126163,34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46585144,44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120143750,00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96675945,00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71299335,00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90728266,68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2021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1513189,19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1513189,19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545900,00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545900,00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853800,00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853800,00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113489,19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113489,19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внедрения обновленных </w:t>
            </w:r>
            <w:r>
              <w:lastRenderedPageBreak/>
              <w:t>примерных основных общеобразовательных программ, разработанных в рамках федерального проекта, в общеобразовательных организациях Ханты-Мансийского автономного округа - Югры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доступности качественного </w:t>
            </w:r>
            <w:r>
              <w:lastRenderedPageBreak/>
              <w:t>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6.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7.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Реализация программ начального, основного и среднего общего </w:t>
            </w:r>
            <w:r>
              <w:lastRenderedPageBreak/>
              <w:t>образования, организациями, реализующими общеобразовательные программы в сетевой форме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доступности качественного </w:t>
            </w:r>
            <w:r>
              <w:lastRenderedPageBreak/>
              <w:t>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8.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Реализация в общеобразовательных организациях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9.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условий для освоения дополнительных </w:t>
            </w:r>
            <w:r>
              <w:lastRenderedPageBreak/>
              <w:t>общеобразовательных программ, в том числе с использованием дистанционных технологий детьми с ограниченными возможностями здоровья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1.3, 3.1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Воспитание гармонично развитой и социально </w:t>
            </w:r>
            <w:r>
              <w:lastRenderedPageBreak/>
              <w:t>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10.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Разработка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1.3, 3.1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11.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Вовлечение в различные формы наставничества </w:t>
            </w:r>
            <w:r>
              <w:lastRenderedPageBreak/>
              <w:t>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1.3, 3.1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Воспитание гармонично развитой и социально </w:t>
            </w:r>
            <w:r>
              <w:lastRenderedPageBreak/>
              <w:t>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12.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Участие в открытых онлайн-уроках,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1.3, 3.1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13.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Вовлечение в различные формы сопровождения, наставничества и шефства обучающихся организаций, осуществляющих </w:t>
            </w:r>
            <w:r>
              <w:lastRenderedPageBreak/>
              <w:t>образовательную деятельность по дополнительным общеобразовательным программам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1.3, 3.1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Воспитание гармонично развитой и социально ответственной личности на основе духовно-нравственных ценностей народов </w:t>
            </w:r>
            <w:r>
              <w:lastRenderedPageBreak/>
              <w:t>Российской Федерации, исторических и национально-культурных традиций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14.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Участие во внедрении системы аттестации руководителей общеобразовательных организаций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15.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возможности для непрерывного и планомерного повышения квалификации педагогических работников, в том числе на основе </w:t>
            </w:r>
            <w:r>
              <w:lastRenderedPageBreak/>
              <w:t>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</w:t>
            </w:r>
            <w:r>
              <w:lastRenderedPageBreak/>
              <w:t>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Повышение уровня профессионального мастерства в форматах непрерывного образования педагогических работников систем общего, дополнительного и профессионального образования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</w:t>
            </w:r>
            <w:r>
              <w:lastRenderedPageBreak/>
              <w:t>учителей общеобразовательных организаций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Участие в мероприятиях по проведению добровольной независимой </w:t>
            </w:r>
            <w:proofErr w:type="gramStart"/>
            <w:r>
              <w:t>оценки профессиональной квалификации педагогических работников систем общего образования</w:t>
            </w:r>
            <w:proofErr w:type="gramEnd"/>
            <w:r>
              <w:t xml:space="preserve"> и дополнительного образования детей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18.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</w:t>
            </w:r>
            <w:r>
              <w:lastRenderedPageBreak/>
              <w:t>охватывающей не менее 50 процентов учителей общеобразовательных организаций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Внедрение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20.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Внедрение целевой модели цифровой образовательной </w:t>
            </w:r>
            <w:r>
              <w:lastRenderedPageBreak/>
              <w:t>среды в общеобразовательных организациях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Создание условий для внедрения к 2024 году современной и </w:t>
            </w:r>
            <w:r>
              <w:lastRenderedPageBreak/>
              <w:t>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21.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Интернет-соединением со скоростью соединения не менее 100 Мб/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образовательных организаций, расположенных в городах, - 100% образовательных организаций, а также гарантированным Интернет-трафиком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</w:t>
            </w:r>
            <w:r>
              <w:lastRenderedPageBreak/>
              <w:t>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</w:t>
            </w:r>
            <w:r>
              <w:lastRenderedPageBreak/>
              <w:t>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Обновление информационного наполнения и функциональных </w:t>
            </w:r>
            <w:proofErr w:type="gramStart"/>
            <w:r>
              <w:t>возможностей</w:t>
            </w:r>
            <w:proofErr w:type="gramEnd"/>
            <w:r>
              <w:t xml:space="preserve"> открытых и общедоступных информационных ресурсов (официальных сайтов в сети Интернет) 100% образовательных организаций, реализующих основные и (или) дополнительные общеобразовательные программы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Внедрение в образовательную программу современных цифровых технологий общеобразовательных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24.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Оказание услуг психолого-педагогической, методической и консультативной помощи родителям (законным представителям) детей, а также </w:t>
            </w:r>
            <w:r>
              <w:lastRenderedPageBreak/>
              <w:t>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proofErr w:type="gramStart"/>
            <w: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</w:t>
            </w:r>
            <w:r>
              <w:lastRenderedPageBreak/>
              <w:t>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>Обеспечение доступности дошкольного образования для детей в возрасте до трех лет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</w:t>
            </w:r>
            <w:r>
              <w:lastRenderedPageBreak/>
              <w:t>стимулирования создания дополнительных ме</w:t>
            </w:r>
            <w:proofErr w:type="gramStart"/>
            <w:r>
              <w:t>ст в гр</w:t>
            </w:r>
            <w:proofErr w:type="gramEnd"/>
            <w:r>
              <w:t>уппах кратковременного пребывания детей дошкольного возраста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243" w:type="dxa"/>
            <w:gridSpan w:val="5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Итого по разделу I: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5493391752,53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465851244,44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1202950639,19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966759445,00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712993335,00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1097899866,68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545900,00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545900,00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4962606200,00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419266100,00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942243500,00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1082147500,00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870083500,00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641694000,00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1007171600,00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530239652,53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46585144,44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120257239,19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96675945,00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71299335,00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90728266,68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21813" w:type="dxa"/>
            <w:gridSpan w:val="13"/>
          </w:tcPr>
          <w:p w:rsidR="00FD0564" w:rsidRDefault="00FD0564">
            <w:pPr>
              <w:pStyle w:val="ConsPlusNormal"/>
              <w:jc w:val="center"/>
            </w:pPr>
            <w:r>
              <w:t>Раздел II. МЕРОПРИЯТИЯ ПО РЕАЛИЗАЦИИ ПОРТФЕЛЕЙ ПРОЕКТОВ (ПРОЕКТОВ) ХАНТЫ-МАНСИЙСКОГО АВТОНОМНОГО ОКРУГА - ЮГРЫ, МУНИЦИПАЛЬНЫЕ ПРОЕКТЫ ГОРОДА ХАНТЫ-МАНСИЙСКА</w:t>
            </w:r>
          </w:p>
        </w:tc>
      </w:tr>
      <w:tr w:rsidR="00FD0564">
        <w:tc>
          <w:tcPr>
            <w:tcW w:w="624" w:type="dxa"/>
            <w:vMerge w:val="restart"/>
          </w:tcPr>
          <w:p w:rsidR="00FD0564" w:rsidRDefault="00FD0564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Создание досугово-туристического комплекса "Парк живых эмоций "Вертикаль" на территории Памятного знака Первооткрывателям Сибири (ДТК "Парк </w:t>
            </w:r>
            <w:r>
              <w:lastRenderedPageBreak/>
              <w:t>живых эмоций "Вертикаль")</w:t>
            </w:r>
          </w:p>
        </w:tc>
        <w:tc>
          <w:tcPr>
            <w:tcW w:w="998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05" w:type="dxa"/>
            <w:vMerge w:val="restart"/>
          </w:tcPr>
          <w:p w:rsidR="00FD0564" w:rsidRDefault="00FD0564">
            <w:pPr>
              <w:pStyle w:val="ConsPlusNormal"/>
            </w:pPr>
            <w: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</w:t>
            </w:r>
            <w:r>
              <w:lastRenderedPageBreak/>
              <w:t>потребностям общества и каждого жителя Ханты-Мансийского автономного округа - Югры</w:t>
            </w:r>
          </w:p>
        </w:tc>
        <w:tc>
          <w:tcPr>
            <w:tcW w:w="992" w:type="dxa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624" w:type="dxa"/>
            <w:vMerge/>
          </w:tcPr>
          <w:p w:rsidR="00FD0564" w:rsidRDefault="00FD0564"/>
        </w:tc>
        <w:tc>
          <w:tcPr>
            <w:tcW w:w="2324" w:type="dxa"/>
            <w:vMerge/>
          </w:tcPr>
          <w:p w:rsidR="00FD0564" w:rsidRDefault="00FD0564"/>
        </w:tc>
        <w:tc>
          <w:tcPr>
            <w:tcW w:w="998" w:type="dxa"/>
            <w:vMerge/>
          </w:tcPr>
          <w:p w:rsidR="00FD0564" w:rsidRDefault="00FD0564"/>
        </w:tc>
        <w:tc>
          <w:tcPr>
            <w:tcW w:w="2305" w:type="dxa"/>
            <w:vMerge/>
          </w:tcPr>
          <w:p w:rsidR="00FD0564" w:rsidRDefault="00FD0564"/>
        </w:tc>
        <w:tc>
          <w:tcPr>
            <w:tcW w:w="992" w:type="dxa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243" w:type="dxa"/>
            <w:gridSpan w:val="5"/>
            <w:vMerge w:val="restart"/>
          </w:tcPr>
          <w:p w:rsidR="00FD0564" w:rsidRDefault="00FD0564">
            <w:pPr>
              <w:pStyle w:val="ConsPlusNormal"/>
            </w:pPr>
            <w:r>
              <w:lastRenderedPageBreak/>
              <w:t>Итого по разделу II: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243" w:type="dxa"/>
            <w:gridSpan w:val="5"/>
            <w:vMerge w:val="restart"/>
          </w:tcPr>
          <w:p w:rsidR="00FD0564" w:rsidRDefault="00FD0564">
            <w:pPr>
              <w:pStyle w:val="ConsPlusNormal"/>
            </w:pPr>
            <w:r>
              <w:t>Всего:</w:t>
            </w:r>
          </w:p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5493391752,53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465851244,44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1202950639,19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966759445,00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712993335,00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1097899866,68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545900,00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545900,00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4962606200,00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419266100,00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942243500,00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1082147500,00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870083500,00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641694000,00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1007171600,00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530239652,53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46585144,44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104693722,22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120257239,19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96675945,00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71299335,00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90728266,68</w:t>
            </w:r>
          </w:p>
        </w:tc>
      </w:tr>
      <w:tr w:rsidR="00FD0564">
        <w:tc>
          <w:tcPr>
            <w:tcW w:w="7243" w:type="dxa"/>
            <w:gridSpan w:val="5"/>
            <w:vMerge/>
          </w:tcPr>
          <w:p w:rsidR="00FD0564" w:rsidRDefault="00FD0564"/>
        </w:tc>
        <w:tc>
          <w:tcPr>
            <w:tcW w:w="1587" w:type="dxa"/>
          </w:tcPr>
          <w:p w:rsidR="00FD0564" w:rsidRDefault="00FD0564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FD0564" w:rsidRDefault="00FD0564">
            <w:pPr>
              <w:pStyle w:val="ConsPlusNormal"/>
            </w:pPr>
            <w:r>
              <w:t>0,00</w:t>
            </w:r>
          </w:p>
        </w:tc>
      </w:tr>
    </w:tbl>
    <w:p w:rsidR="00FD0564" w:rsidRDefault="00FD0564">
      <w:pPr>
        <w:sectPr w:rsidR="00FD05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  <w:outlineLvl w:val="1"/>
      </w:pPr>
      <w:r>
        <w:t>Приложение 4</w:t>
      </w:r>
    </w:p>
    <w:p w:rsidR="00FD0564" w:rsidRDefault="00FD0564">
      <w:pPr>
        <w:pStyle w:val="ConsPlusNormal"/>
        <w:jc w:val="right"/>
      </w:pPr>
      <w:r>
        <w:t>к изменениям</w:t>
      </w:r>
    </w:p>
    <w:p w:rsidR="00FD0564" w:rsidRDefault="00FD0564">
      <w:pPr>
        <w:pStyle w:val="ConsPlusNormal"/>
        <w:jc w:val="right"/>
      </w:pPr>
      <w:r>
        <w:t>в постановление Администрации</w:t>
      </w:r>
    </w:p>
    <w:p w:rsidR="00FD0564" w:rsidRDefault="00FD0564">
      <w:pPr>
        <w:pStyle w:val="ConsPlusNormal"/>
        <w:jc w:val="right"/>
      </w:pPr>
      <w:r>
        <w:t>города Ханты-Мансийска</w:t>
      </w:r>
    </w:p>
    <w:p w:rsidR="00FD0564" w:rsidRDefault="00FD0564">
      <w:pPr>
        <w:pStyle w:val="ConsPlusNormal"/>
        <w:jc w:val="right"/>
      </w:pPr>
      <w:r>
        <w:t>от 05.11.2013 N 1421</w:t>
      </w:r>
    </w:p>
    <w:p w:rsidR="00FD0564" w:rsidRDefault="00FD0564">
      <w:pPr>
        <w:pStyle w:val="ConsPlusNormal"/>
        <w:jc w:val="right"/>
      </w:pPr>
      <w:r>
        <w:t>"Об утверждении муниципальной программы</w:t>
      </w:r>
    </w:p>
    <w:p w:rsidR="00FD0564" w:rsidRDefault="00FD0564">
      <w:pPr>
        <w:pStyle w:val="ConsPlusNormal"/>
        <w:jc w:val="right"/>
      </w:pPr>
      <w:r>
        <w:t>города Ханты-Мансийска</w:t>
      </w:r>
    </w:p>
    <w:p w:rsidR="00FD0564" w:rsidRDefault="00FD0564">
      <w:pPr>
        <w:pStyle w:val="ConsPlusNormal"/>
        <w:jc w:val="right"/>
      </w:pPr>
      <w:r>
        <w:t>"Развитие образования в городе</w:t>
      </w:r>
    </w:p>
    <w:p w:rsidR="00FD0564" w:rsidRDefault="00FD0564">
      <w:pPr>
        <w:pStyle w:val="ConsPlusNormal"/>
        <w:jc w:val="right"/>
      </w:pPr>
      <w:proofErr w:type="gramStart"/>
      <w:r>
        <w:t>Ханты-Мансийске</w:t>
      </w:r>
      <w:proofErr w:type="gramEnd"/>
      <w:r>
        <w:t>"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right"/>
        <w:outlineLvl w:val="2"/>
      </w:pPr>
      <w:r>
        <w:t>Таблица 6</w:t>
      </w: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Title"/>
        <w:jc w:val="center"/>
      </w:pPr>
      <w:bookmarkStart w:id="6" w:name="P4084"/>
      <w:bookmarkEnd w:id="6"/>
      <w:r>
        <w:t>Перечень объектов капитального строительства</w:t>
      </w:r>
    </w:p>
    <w:p w:rsidR="00FD0564" w:rsidRDefault="00FD05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020"/>
        <w:gridCol w:w="1560"/>
        <w:gridCol w:w="2098"/>
      </w:tblGrid>
      <w:tr w:rsidR="00FD0564">
        <w:tc>
          <w:tcPr>
            <w:tcW w:w="624" w:type="dxa"/>
          </w:tcPr>
          <w:p w:rsidR="00FD0564" w:rsidRDefault="00FD05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  <w:jc w:val="center"/>
            </w:pPr>
            <w:r>
              <w:t>5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>Средняя общеобразовательная школа "Гимназия N 1" в г. Ханты-Мансийске. Блок 2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1150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2018 - 2023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>Средняя школа на 1056 учащихся в микрорайоне Учхоз города Ханты-Мансийска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1056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2019 - 2021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внебюджетные источники (концессионное соглашение)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>II-я очередь МБОУ СОШ N 8 в городе Ханты-Мансийске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600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2016 - 2021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>Средняя школа на 1725 учащихся в микрорайоне Иртыш-2 города Ханты-Мансийска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1725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2019 - 2021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внебюджетные источники (концессионное соглашение)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>Средняя школа на 1125 учащихся в районе СУ-967 города Ханты-Мансийска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1125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2023 - 2025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внебюджетные источники (концессионное соглашение)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>Средняя школа на 1200 учащихся в районе переулка Южного города Ханты-Мансийска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1200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2024 - 2026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внебюджетные источники (концессионное соглашение)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 xml:space="preserve">Средняя общеобразовательная школа </w:t>
            </w:r>
            <w:r>
              <w:lastRenderedPageBreak/>
              <w:t xml:space="preserve">на 900 учащихся в микрорайоне </w:t>
            </w:r>
            <w:proofErr w:type="gramStart"/>
            <w:r>
              <w:t>Восточный</w:t>
            </w:r>
            <w:proofErr w:type="gramEnd"/>
            <w:r>
              <w:t xml:space="preserve"> города Ханты-Мансийска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lastRenderedPageBreak/>
              <w:t>900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2024 - 2026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 (концессионное соглашение)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>II очередь МБОУ "Средняя общеобразовательная школа N 2"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600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2025 - 2027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9.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 xml:space="preserve">Образовательный комплекс в мкр. </w:t>
            </w:r>
            <w:proofErr w:type="gramStart"/>
            <w:r>
              <w:t>Западный</w:t>
            </w:r>
            <w:proofErr w:type="gramEnd"/>
            <w:r>
              <w:t xml:space="preserve"> в г. Ханты-Мансийске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550/220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2026 - 2028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10.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>Детский сад, район СУ-967 в г. Ханты-Мансийске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300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2008;</w:t>
            </w:r>
          </w:p>
          <w:p w:rsidR="00FD0564" w:rsidRDefault="00FD0564">
            <w:pPr>
              <w:pStyle w:val="ConsPlusNormal"/>
            </w:pPr>
            <w:r>
              <w:t>2024 - 2025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  <w:tr w:rsidR="00FD0564">
        <w:tc>
          <w:tcPr>
            <w:tcW w:w="624" w:type="dxa"/>
          </w:tcPr>
          <w:p w:rsidR="00FD0564" w:rsidRDefault="00FD0564">
            <w:pPr>
              <w:pStyle w:val="ConsPlusNormal"/>
            </w:pPr>
            <w:r>
              <w:t>11.</w:t>
            </w:r>
          </w:p>
        </w:tc>
        <w:tc>
          <w:tcPr>
            <w:tcW w:w="3742" w:type="dxa"/>
          </w:tcPr>
          <w:p w:rsidR="00FD0564" w:rsidRDefault="00FD0564">
            <w:pPr>
              <w:pStyle w:val="ConsPlusNormal"/>
            </w:pPr>
            <w:r>
              <w:t>Образовательно-молодежный центр с блоком питания</w:t>
            </w:r>
          </w:p>
        </w:tc>
        <w:tc>
          <w:tcPr>
            <w:tcW w:w="1020" w:type="dxa"/>
          </w:tcPr>
          <w:p w:rsidR="00FD0564" w:rsidRDefault="00FD0564">
            <w:pPr>
              <w:pStyle w:val="ConsPlusNormal"/>
            </w:pPr>
            <w:r>
              <w:t>6611,92 кв. м/700 человек</w:t>
            </w:r>
          </w:p>
        </w:tc>
        <w:tc>
          <w:tcPr>
            <w:tcW w:w="1560" w:type="dxa"/>
          </w:tcPr>
          <w:p w:rsidR="00FD0564" w:rsidRDefault="00FD0564">
            <w:pPr>
              <w:pStyle w:val="ConsPlusNormal"/>
            </w:pPr>
            <w:r>
              <w:t>2019 - 2021</w:t>
            </w:r>
          </w:p>
        </w:tc>
        <w:tc>
          <w:tcPr>
            <w:tcW w:w="2098" w:type="dxa"/>
          </w:tcPr>
          <w:p w:rsidR="00FD0564" w:rsidRDefault="00FD0564">
            <w:pPr>
              <w:pStyle w:val="ConsPlusNormal"/>
            </w:pPr>
            <w:r>
              <w:t>бюджет автономного округа, местный бюджет</w:t>
            </w:r>
          </w:p>
        </w:tc>
      </w:tr>
    </w:tbl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jc w:val="both"/>
      </w:pPr>
    </w:p>
    <w:p w:rsidR="00FD0564" w:rsidRDefault="00FD0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0BB" w:rsidRDefault="009F40BB">
      <w:bookmarkStart w:id="7" w:name="_GoBack"/>
      <w:bookmarkEnd w:id="7"/>
    </w:p>
    <w:sectPr w:rsidR="009F40BB" w:rsidSect="00A476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4"/>
    <w:rsid w:val="009F40BB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0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0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05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0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0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05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1059AE36928FDD9E9A3BF31947D7497476E1FD034DF9E56F8A1DF310123871E6626B3A971E3C7088C25C24A86F10DCE76D00D0397E8B466B2AEA5d9LDE" TargetMode="External"/><Relationship Id="rId13" Type="http://schemas.openxmlformats.org/officeDocument/2006/relationships/hyperlink" Target="consultantplus://offline/ref=7A51059AE36928FDD9E9A3BF31947D7497476E1FD034DF9E56F8A1DF310123871E6626B3A971E3C7088821C24B86F10DCE76D00D0397E8B466B2AEA5d9LDE" TargetMode="External"/><Relationship Id="rId18" Type="http://schemas.openxmlformats.org/officeDocument/2006/relationships/hyperlink" Target="consultantplus://offline/ref=7A51059AE36928FDD9E9BDB227F82A7B924B3215D534DCCB0FAEA7886E5125D24C2678EAEB33F0C60D9322CA4Bd8LCE" TargetMode="External"/><Relationship Id="rId26" Type="http://schemas.openxmlformats.org/officeDocument/2006/relationships/hyperlink" Target="consultantplus://offline/ref=7A51059AE36928FDD9E9A3BF31947D7497476E1FD034DF9E56F8A1DF310123871E6626B3A971E3C7088824CF4D86F10DCE76D00D0397E8B466B2AEA5d9LDE" TargetMode="External"/><Relationship Id="rId39" Type="http://schemas.openxmlformats.org/officeDocument/2006/relationships/hyperlink" Target="consultantplus://offline/ref=7A51059AE36928FDD9E9BDB227F82A7B924A3910D333DCCB0FAEA7886E5125D24C2678EAEB33F0C60D9322CA4Bd8L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51059AE36928FDD9E9A3BF31947D7497476E1FD034DF9E56F8A1DF310123871E6626B3A971E3C7088823C34A86F10DCE76D00D0397E8B466B2AEA5d9LDE" TargetMode="External"/><Relationship Id="rId34" Type="http://schemas.openxmlformats.org/officeDocument/2006/relationships/hyperlink" Target="consultantplus://offline/ref=7A51059AE36928FDD9E9BDB227F82A7B924C3112D335DCCB0FAEA7886E5125D24C2678EAEB33F0C60D9322CA4Bd8LC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A51059AE36928FDD9E9A3BF31947D7497476E1FD034DF9E56F8A1DF310123871E6626B3BB71BBCB0A8B3ECA4F93A75C88d2L2E" TargetMode="External"/><Relationship Id="rId12" Type="http://schemas.openxmlformats.org/officeDocument/2006/relationships/hyperlink" Target="consultantplus://offline/ref=7A51059AE36928FDD9E9A3BF31947D7497476E1FD034DF9E56F8A1DF310123871E6626B3A971E3C7088E28C24986F10DCE76D00D0397E8B466B2AEA5d9LDE" TargetMode="External"/><Relationship Id="rId17" Type="http://schemas.openxmlformats.org/officeDocument/2006/relationships/hyperlink" Target="consultantplus://offline/ref=7A51059AE36928FDD9E9BDB227F82A7B92443116D437DCCB0FAEA7886E5125D24C2678EAEB33F0C60D9322CA4Bd8LCE" TargetMode="External"/><Relationship Id="rId25" Type="http://schemas.openxmlformats.org/officeDocument/2006/relationships/hyperlink" Target="consultantplus://offline/ref=7A51059AE36928FDD9E9A3BF31947D7497476E1FD034DF9E56F8A1DF310123871E6626B3A971E3C7088824CF4B86F10DCE76D00D0397E8B466B2AEA5d9LDE" TargetMode="External"/><Relationship Id="rId33" Type="http://schemas.openxmlformats.org/officeDocument/2006/relationships/hyperlink" Target="consultantplus://offline/ref=7A51059AE36928FDD9E9BDB227F82A7B92493812D033DCCB0FAEA7886E5125D24C2678EAEB33F0C60D9322CA4Bd8LCE" TargetMode="External"/><Relationship Id="rId38" Type="http://schemas.openxmlformats.org/officeDocument/2006/relationships/hyperlink" Target="consultantplus://offline/ref=7A51059AE36928FDD9E9BDB227F82A7B92493812D033DCCB0FAEA7886E5125D24C2678EAEB33F0C60D9322CA4Bd8L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51059AE36928FDD9E9BDB227F82A7B92443316D233DCCB0FAEA7886E5125D24C2678EAEB33F0C60D9322CA4Bd8LCE" TargetMode="External"/><Relationship Id="rId20" Type="http://schemas.openxmlformats.org/officeDocument/2006/relationships/hyperlink" Target="consultantplus://offline/ref=7A51059AE36928FDD9E9A3BF31947D7497476E1FD037D59A51FCA1DF310123871E6626B3BB71BBCB0A8B3ECA4F93A75C88d2L2E" TargetMode="External"/><Relationship Id="rId29" Type="http://schemas.openxmlformats.org/officeDocument/2006/relationships/hyperlink" Target="consultantplus://offline/ref=7A51059AE36928FDD9E9A3BF31947D7497476E1FD034DF9E56F8A1DF310123871E6626B3A971E3C7088825CA4F86F10DCE76D00D0397E8B466B2AEA5d9LDE" TargetMode="External"/><Relationship Id="rId4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A51059AE36928FDD9E9A3BF31947D7497476E1FD036D79C53FEA1DF310123871E6626B3A971E3C70B8C23C94D86F10DCE76D00D0397E8B466B2AEA5d9LDE" TargetMode="External"/><Relationship Id="rId11" Type="http://schemas.openxmlformats.org/officeDocument/2006/relationships/hyperlink" Target="consultantplus://offline/ref=7A51059AE36928FDD9E9A3BF31947D7497476E1FD034DF9E56F8A1DF310123871E6626B3A971E3C7088F21CF4886F10DCE76D00D0397E8B466B2AEA5d9LDE" TargetMode="External"/><Relationship Id="rId24" Type="http://schemas.openxmlformats.org/officeDocument/2006/relationships/hyperlink" Target="consultantplus://offline/ref=7A51059AE36928FDD9E9BDB227F82A7B924A3010D533DCCB0FAEA7886E5125D25E2620E6EA35EEC00386749B0DD8A85D8C3DDD0A1B8BE8B0d7L9E" TargetMode="External"/><Relationship Id="rId32" Type="http://schemas.openxmlformats.org/officeDocument/2006/relationships/hyperlink" Target="consultantplus://offline/ref=7A51059AE36928FDD9E9A3BF31947D7497476E1FD034DF9E56F8A1DF310123871E6626B3A971E3C7088825CB4E86F10DCE76D00D0397E8B466B2AEA5d9LDE" TargetMode="External"/><Relationship Id="rId37" Type="http://schemas.openxmlformats.org/officeDocument/2006/relationships/hyperlink" Target="consultantplus://offline/ref=7A51059AE36928FDD9E9BDB227F82A7B92493812D033DCCB0FAEA7886E5125D24C2678EAEB33F0C60D9322CA4Bd8LCE" TargetMode="External"/><Relationship Id="rId40" Type="http://schemas.openxmlformats.org/officeDocument/2006/relationships/hyperlink" Target="consultantplus://offline/ref=7A51059AE36928FDD9E9BDB227F82A7B924A3910D333DCCB0FAEA7886E5125D24C2678EAEB33F0C60D9322CA4Bd8LC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51059AE36928FDD9E9A3BF31947D7497476E1FD034DF9E56F8A1DF310123871E6626B3A971E3C7088823CE4A86F10DCE76D00D0397E8B466B2AEA5d9LDE" TargetMode="External"/><Relationship Id="rId23" Type="http://schemas.openxmlformats.org/officeDocument/2006/relationships/hyperlink" Target="consultantplus://offline/ref=7A51059AE36928FDD9E9A3BF31947D7497476E1FD034DF9E56F8A1DF310123871E6626B3A971E3C7088823CF4B86F10DCE76D00D0397E8B466B2AEA5d9LDE" TargetMode="External"/><Relationship Id="rId28" Type="http://schemas.openxmlformats.org/officeDocument/2006/relationships/hyperlink" Target="consultantplus://offline/ref=7A51059AE36928FDD9E9A3BF31947D7497476E1FD034DF9E56F8A1DF310123871E6626B3A971E3C7088824CC4886F10DCE76D00D0397E8B466B2AEA5d9LDE" TargetMode="External"/><Relationship Id="rId36" Type="http://schemas.openxmlformats.org/officeDocument/2006/relationships/hyperlink" Target="consultantplus://offline/ref=7A51059AE36928FDD9E9BDB227F82A7B92493812D033DCCB0FAEA7886E5125D24C2678EAEB33F0C60D9322CA4Bd8LCE" TargetMode="External"/><Relationship Id="rId10" Type="http://schemas.openxmlformats.org/officeDocument/2006/relationships/hyperlink" Target="consultantplus://offline/ref=7A51059AE36928FDD9E9A3BF31947D7497476E1FD034DF9E56F8A1DF310123871E6626B3A971E3C7088C27CE4186F10DCE76D00D0397E8B466B2AEA5d9LDE" TargetMode="External"/><Relationship Id="rId19" Type="http://schemas.openxmlformats.org/officeDocument/2006/relationships/hyperlink" Target="consultantplus://offline/ref=7A51059AE36928FDD9E9A3BF31947D7497476E1FD036D59E53F2A1DF310123871E6626B3A971E3C70C8A21C342D9F418DF2EDC0A1B89EEAC7AB0ACdAL6E" TargetMode="External"/><Relationship Id="rId31" Type="http://schemas.openxmlformats.org/officeDocument/2006/relationships/hyperlink" Target="consultantplus://offline/ref=7A51059AE36928FDD9E9BDB227F82A7B924A3010D533DCCB0FAEA7886E5125D25E2620E6EA35EEC00386749B0DD8A85D8C3DDD0A1B8BE8B0d7L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1059AE36928FDD9E9A3BF31947D7497476E1FD034DF9E56F8A1DF310123871E6626B3A971E3C7088C25C24D86F10DCE76D00D0397E8B466B2AEA5d9LDE" TargetMode="External"/><Relationship Id="rId14" Type="http://schemas.openxmlformats.org/officeDocument/2006/relationships/hyperlink" Target="consultantplus://offline/ref=7A51059AE36928FDD9E9A3BF31947D7497476E1FD034DF9E56F8A1DF310123871E6626B3A971E3C7088823CE4886F10DCE76D00D0397E8B466B2AEA5d9LDE" TargetMode="External"/><Relationship Id="rId22" Type="http://schemas.openxmlformats.org/officeDocument/2006/relationships/hyperlink" Target="consultantplus://offline/ref=7A51059AE36928FDD9E9A3BF31947D7497476E1FD034DF9E56F8A1DF310123871E6626B3A971E3C7088823C34C86F10DCE76D00D0397E8B466B2AEA5d9LDE" TargetMode="External"/><Relationship Id="rId27" Type="http://schemas.openxmlformats.org/officeDocument/2006/relationships/hyperlink" Target="consultantplus://offline/ref=7A51059AE36928FDD9E9BDB227F82A7B924B3215D534DCCB0FAEA7886E5125D24C2678EAEB33F0C60D9322CA4Bd8LCE" TargetMode="External"/><Relationship Id="rId30" Type="http://schemas.openxmlformats.org/officeDocument/2006/relationships/hyperlink" Target="consultantplus://offline/ref=7A51059AE36928FDD9E9A3BF31947D7497476E1FD034DF9E56F8A1DF310123871E6626B3A971E3C7088824CC4886F10DCE76D00D0397E8B466B2AEA5d9LDE" TargetMode="External"/><Relationship Id="rId35" Type="http://schemas.openxmlformats.org/officeDocument/2006/relationships/hyperlink" Target="consultantplus://offline/ref=7A51059AE36928FDD9E9BDB227F82A7B904E3911D633DCCB0FAEA7886E5125D24C2678EAEB33F0C60D9322CA4Bd8LC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15008</Words>
  <Characters>85546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Любовь Владимировна</dc:creator>
  <cp:lastModifiedBy>Петрова Любовь Владимировна</cp:lastModifiedBy>
  <cp:revision>1</cp:revision>
  <dcterms:created xsi:type="dcterms:W3CDTF">2021-06-16T04:11:00Z</dcterms:created>
  <dcterms:modified xsi:type="dcterms:W3CDTF">2021-06-16T04:13:00Z</dcterms:modified>
</cp:coreProperties>
</file>