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A97" w:rsidRPr="00303E72" w:rsidRDefault="001A1A97" w:rsidP="001A1A97">
      <w:pPr>
        <w:spacing w:after="0" w:line="240" w:lineRule="auto"/>
        <w:ind w:left="284" w:firstLine="851"/>
        <w:jc w:val="right"/>
        <w:rPr>
          <w:rFonts w:ascii="Times New Roman" w:eastAsia="Times New Roman" w:hAnsi="Times New Roman"/>
          <w:b/>
          <w:w w:val="94"/>
          <w:sz w:val="28"/>
          <w:szCs w:val="28"/>
          <w:lang w:eastAsia="ru-RU"/>
        </w:rPr>
      </w:pPr>
      <w:r w:rsidRPr="00303E72">
        <w:rPr>
          <w:rFonts w:ascii="Times New Roman" w:eastAsia="Times New Roman" w:hAnsi="Times New Roman"/>
          <w:b/>
          <w:w w:val="94"/>
          <w:sz w:val="28"/>
          <w:szCs w:val="28"/>
          <w:lang w:eastAsia="ru-RU"/>
        </w:rPr>
        <w:t>ПРОЕКТ</w:t>
      </w:r>
    </w:p>
    <w:p w:rsidR="001A1A97" w:rsidRPr="00303E72" w:rsidRDefault="001A1A97" w:rsidP="001A1A97">
      <w:pPr>
        <w:spacing w:after="0" w:line="240" w:lineRule="auto"/>
        <w:ind w:left="284" w:firstLine="851"/>
        <w:jc w:val="center"/>
        <w:rPr>
          <w:rFonts w:ascii="Times New Roman" w:eastAsia="Times New Roman" w:hAnsi="Times New Roman"/>
          <w:b/>
          <w:w w:val="94"/>
          <w:sz w:val="28"/>
          <w:szCs w:val="28"/>
          <w:lang w:eastAsia="ru-RU"/>
        </w:rPr>
      </w:pPr>
    </w:p>
    <w:p w:rsidR="001A1A97" w:rsidRPr="00303E72" w:rsidRDefault="001A1A97" w:rsidP="001A1A97">
      <w:pPr>
        <w:spacing w:after="0" w:line="240" w:lineRule="auto"/>
        <w:ind w:left="284" w:firstLine="851"/>
        <w:jc w:val="center"/>
        <w:rPr>
          <w:rFonts w:ascii="Times New Roman" w:eastAsia="Times New Roman" w:hAnsi="Times New Roman"/>
          <w:b/>
          <w:w w:val="94"/>
          <w:sz w:val="28"/>
          <w:szCs w:val="28"/>
          <w:lang w:eastAsia="ru-RU"/>
        </w:rPr>
      </w:pPr>
      <w:r w:rsidRPr="00303E72">
        <w:rPr>
          <w:rFonts w:ascii="Times New Roman" w:eastAsia="Times New Roman" w:hAnsi="Times New Roman"/>
          <w:b/>
          <w:w w:val="94"/>
          <w:sz w:val="28"/>
          <w:szCs w:val="28"/>
          <w:lang w:eastAsia="ru-RU"/>
        </w:rPr>
        <w:t>АДМИНИСТРАЦИЯ ГОРОДА ХАНТЫ-МАНСИЙСКА</w:t>
      </w:r>
    </w:p>
    <w:p w:rsidR="001A1A97" w:rsidRPr="00303E72" w:rsidRDefault="001A1A97" w:rsidP="001A1A97">
      <w:pPr>
        <w:spacing w:after="0" w:line="240" w:lineRule="auto"/>
        <w:ind w:left="284" w:firstLine="851"/>
        <w:jc w:val="center"/>
        <w:rPr>
          <w:rFonts w:ascii="Times New Roman" w:eastAsia="Times New Roman" w:hAnsi="Times New Roman"/>
          <w:b/>
          <w:w w:val="94"/>
          <w:sz w:val="28"/>
          <w:szCs w:val="28"/>
          <w:lang w:eastAsia="ru-RU"/>
        </w:rPr>
      </w:pPr>
    </w:p>
    <w:p w:rsidR="001A1A97" w:rsidRPr="00303E72" w:rsidRDefault="001A1A97" w:rsidP="001A1A97">
      <w:pPr>
        <w:spacing w:after="0" w:line="240" w:lineRule="auto"/>
        <w:jc w:val="center"/>
        <w:rPr>
          <w:rFonts w:ascii="Times New Roman" w:eastAsia="Times New Roman" w:hAnsi="Times New Roman"/>
          <w:b/>
          <w:w w:val="94"/>
          <w:sz w:val="28"/>
          <w:szCs w:val="28"/>
          <w:lang w:eastAsia="ru-RU"/>
        </w:rPr>
      </w:pPr>
      <w:r w:rsidRPr="00303E72">
        <w:rPr>
          <w:rFonts w:ascii="Times New Roman" w:eastAsia="Times New Roman" w:hAnsi="Times New Roman"/>
          <w:b/>
          <w:w w:val="94"/>
          <w:sz w:val="28"/>
          <w:szCs w:val="28"/>
          <w:lang w:eastAsia="ru-RU"/>
        </w:rPr>
        <w:t>ПОСТАНОВЛЕНИЕ</w:t>
      </w:r>
    </w:p>
    <w:p w:rsidR="001A1A97" w:rsidRPr="00303E72" w:rsidRDefault="001A1A97" w:rsidP="001A1A97">
      <w:pPr>
        <w:spacing w:after="0" w:line="240" w:lineRule="auto"/>
        <w:ind w:firstLine="567"/>
        <w:jc w:val="right"/>
        <w:rPr>
          <w:rFonts w:ascii="Times New Roman" w:eastAsia="Times New Roman" w:hAnsi="Times New Roman"/>
          <w:b/>
          <w:w w:val="94"/>
          <w:sz w:val="28"/>
          <w:szCs w:val="28"/>
          <w:lang w:eastAsia="ru-RU"/>
        </w:rPr>
      </w:pPr>
    </w:p>
    <w:p w:rsidR="001A1A97" w:rsidRPr="00303E72" w:rsidRDefault="001A1A97" w:rsidP="001A1A97">
      <w:pPr>
        <w:spacing w:after="0" w:line="240" w:lineRule="auto"/>
        <w:rPr>
          <w:rFonts w:ascii="Times New Roman" w:eastAsia="Times New Roman" w:hAnsi="Times New Roman"/>
          <w:b/>
          <w:w w:val="94"/>
          <w:sz w:val="28"/>
          <w:szCs w:val="28"/>
          <w:lang w:eastAsia="ru-RU"/>
        </w:rPr>
      </w:pPr>
      <w:r w:rsidRPr="00303E72">
        <w:rPr>
          <w:rFonts w:ascii="Times New Roman" w:eastAsia="Times New Roman" w:hAnsi="Times New Roman"/>
          <w:sz w:val="28"/>
          <w:szCs w:val="20"/>
          <w:lang w:eastAsia="ru-RU"/>
        </w:rPr>
        <w:t>«____» ________ 2024                                                                             №</w:t>
      </w:r>
      <w:r w:rsidRPr="00303E72">
        <w:rPr>
          <w:rFonts w:ascii="Times New Roman" w:eastAsia="Times New Roman" w:hAnsi="Times New Roman"/>
          <w:b/>
          <w:w w:val="94"/>
          <w:sz w:val="28"/>
          <w:szCs w:val="28"/>
          <w:lang w:eastAsia="ru-RU"/>
        </w:rPr>
        <w:t xml:space="preserve"> _______</w:t>
      </w:r>
    </w:p>
    <w:p w:rsidR="001A1A97" w:rsidRPr="00303E72" w:rsidRDefault="001A1A97" w:rsidP="001A1A97">
      <w:pPr>
        <w:pStyle w:val="ConsPlusNonformat"/>
        <w:jc w:val="both"/>
        <w:rPr>
          <w:rFonts w:ascii="Times New Roman" w:hAnsi="Times New Roman" w:cs="Times New Roman"/>
          <w:sz w:val="24"/>
          <w:szCs w:val="24"/>
        </w:rPr>
      </w:pPr>
    </w:p>
    <w:p w:rsidR="001A1A97" w:rsidRPr="00303E72" w:rsidRDefault="001A1A97" w:rsidP="001A1A97">
      <w:pPr>
        <w:pStyle w:val="ConsPlusNonformat"/>
        <w:jc w:val="both"/>
        <w:rPr>
          <w:rFonts w:ascii="Times New Roman" w:hAnsi="Times New Roman" w:cs="Times New Roman"/>
          <w:sz w:val="28"/>
          <w:szCs w:val="28"/>
        </w:rPr>
      </w:pPr>
      <w:r w:rsidRPr="00303E72">
        <w:rPr>
          <w:rFonts w:ascii="Times New Roman" w:hAnsi="Times New Roman" w:cs="Times New Roman"/>
          <w:sz w:val="28"/>
          <w:szCs w:val="28"/>
        </w:rPr>
        <w:t xml:space="preserve">О внесении изменений в постановление </w:t>
      </w:r>
    </w:p>
    <w:p w:rsidR="001A1A97" w:rsidRPr="00303E72" w:rsidRDefault="001A1A97" w:rsidP="001A1A97">
      <w:pPr>
        <w:pStyle w:val="ConsPlusNonformat"/>
        <w:jc w:val="both"/>
        <w:rPr>
          <w:rFonts w:ascii="Times New Roman" w:hAnsi="Times New Roman" w:cs="Times New Roman"/>
          <w:sz w:val="28"/>
          <w:szCs w:val="28"/>
        </w:rPr>
      </w:pPr>
      <w:r w:rsidRPr="00303E72">
        <w:rPr>
          <w:rFonts w:ascii="Times New Roman" w:hAnsi="Times New Roman" w:cs="Times New Roman"/>
          <w:sz w:val="28"/>
          <w:szCs w:val="28"/>
        </w:rPr>
        <w:t xml:space="preserve">Администрации города Ханты-Мансийска </w:t>
      </w:r>
    </w:p>
    <w:p w:rsidR="00533B90" w:rsidRPr="00303E72" w:rsidRDefault="00533B90" w:rsidP="001A1A97">
      <w:pPr>
        <w:pStyle w:val="ConsPlusNonformat"/>
        <w:jc w:val="both"/>
        <w:rPr>
          <w:rFonts w:ascii="Times New Roman" w:hAnsi="Times New Roman" w:cs="Times New Roman"/>
          <w:sz w:val="28"/>
          <w:szCs w:val="28"/>
        </w:rPr>
      </w:pPr>
      <w:r w:rsidRPr="00303E72">
        <w:rPr>
          <w:rFonts w:ascii="Times New Roman" w:hAnsi="Times New Roman" w:cs="Times New Roman"/>
          <w:sz w:val="28"/>
          <w:szCs w:val="28"/>
        </w:rPr>
        <w:t>от 13</w:t>
      </w:r>
      <w:r w:rsidR="001A1A97" w:rsidRPr="00303E72">
        <w:rPr>
          <w:rFonts w:ascii="Times New Roman" w:hAnsi="Times New Roman" w:cs="Times New Roman"/>
          <w:sz w:val="28"/>
          <w:szCs w:val="28"/>
        </w:rPr>
        <w:t>.</w:t>
      </w:r>
      <w:r w:rsidRPr="00303E72">
        <w:rPr>
          <w:rFonts w:ascii="Times New Roman" w:hAnsi="Times New Roman" w:cs="Times New Roman"/>
          <w:sz w:val="28"/>
          <w:szCs w:val="28"/>
        </w:rPr>
        <w:t>0</w:t>
      </w:r>
      <w:r w:rsidR="001A1A97" w:rsidRPr="00303E72">
        <w:rPr>
          <w:rFonts w:ascii="Times New Roman" w:hAnsi="Times New Roman" w:cs="Times New Roman"/>
          <w:sz w:val="28"/>
          <w:szCs w:val="28"/>
        </w:rPr>
        <w:t>2.2</w:t>
      </w:r>
      <w:r w:rsidRPr="00303E72">
        <w:rPr>
          <w:rFonts w:ascii="Times New Roman" w:hAnsi="Times New Roman" w:cs="Times New Roman"/>
          <w:sz w:val="28"/>
          <w:szCs w:val="28"/>
        </w:rPr>
        <w:t>015 №359</w:t>
      </w:r>
      <w:r w:rsidR="001A1A97" w:rsidRPr="00303E72">
        <w:rPr>
          <w:rFonts w:ascii="Times New Roman" w:hAnsi="Times New Roman" w:cs="Times New Roman"/>
          <w:sz w:val="28"/>
          <w:szCs w:val="28"/>
        </w:rPr>
        <w:t xml:space="preserve"> «О</w:t>
      </w:r>
      <w:r w:rsidRPr="00303E72">
        <w:rPr>
          <w:rFonts w:ascii="Times New Roman" w:hAnsi="Times New Roman" w:cs="Times New Roman"/>
          <w:sz w:val="28"/>
          <w:szCs w:val="28"/>
        </w:rPr>
        <w:t>б утверждении</w:t>
      </w:r>
      <w:r w:rsidR="001A1A97" w:rsidRPr="00303E72">
        <w:rPr>
          <w:rFonts w:ascii="Times New Roman" w:hAnsi="Times New Roman" w:cs="Times New Roman"/>
          <w:sz w:val="28"/>
          <w:szCs w:val="28"/>
        </w:rPr>
        <w:t xml:space="preserve"> </w:t>
      </w:r>
    </w:p>
    <w:p w:rsidR="00533B90" w:rsidRPr="00303E72" w:rsidRDefault="001A1A97" w:rsidP="00533B90">
      <w:pPr>
        <w:pStyle w:val="ConsPlusNonformat"/>
        <w:jc w:val="both"/>
        <w:rPr>
          <w:rFonts w:ascii="Times New Roman" w:hAnsi="Times New Roman" w:cs="Times New Roman"/>
          <w:sz w:val="28"/>
          <w:szCs w:val="28"/>
        </w:rPr>
      </w:pPr>
      <w:r w:rsidRPr="00303E72">
        <w:rPr>
          <w:rFonts w:ascii="Times New Roman" w:hAnsi="Times New Roman" w:cs="Times New Roman"/>
          <w:sz w:val="28"/>
          <w:szCs w:val="28"/>
        </w:rPr>
        <w:t>муниципальной программ</w:t>
      </w:r>
      <w:r w:rsidR="00533B90" w:rsidRPr="00303E72">
        <w:rPr>
          <w:rFonts w:ascii="Times New Roman" w:hAnsi="Times New Roman" w:cs="Times New Roman"/>
          <w:sz w:val="28"/>
          <w:szCs w:val="28"/>
        </w:rPr>
        <w:t>ы</w:t>
      </w:r>
      <w:r w:rsidRPr="00303E72">
        <w:rPr>
          <w:rFonts w:ascii="Times New Roman" w:hAnsi="Times New Roman" w:cs="Times New Roman"/>
          <w:sz w:val="28"/>
          <w:szCs w:val="28"/>
        </w:rPr>
        <w:t xml:space="preserve"> «</w:t>
      </w:r>
      <w:r w:rsidR="00533B90" w:rsidRPr="00303E72">
        <w:rPr>
          <w:rFonts w:ascii="Times New Roman" w:hAnsi="Times New Roman" w:cs="Times New Roman"/>
          <w:sz w:val="28"/>
          <w:szCs w:val="28"/>
        </w:rPr>
        <w:t xml:space="preserve">Осуществление </w:t>
      </w:r>
    </w:p>
    <w:p w:rsidR="00533B90" w:rsidRPr="00303E72" w:rsidRDefault="00533B90" w:rsidP="00533B90">
      <w:pPr>
        <w:pStyle w:val="ConsPlusNonformat"/>
        <w:jc w:val="both"/>
        <w:rPr>
          <w:rFonts w:ascii="Times New Roman" w:hAnsi="Times New Roman" w:cs="Times New Roman"/>
          <w:sz w:val="28"/>
          <w:szCs w:val="28"/>
        </w:rPr>
      </w:pPr>
      <w:r w:rsidRPr="00303E72">
        <w:rPr>
          <w:rFonts w:ascii="Times New Roman" w:hAnsi="Times New Roman" w:cs="Times New Roman"/>
          <w:sz w:val="28"/>
          <w:szCs w:val="28"/>
        </w:rPr>
        <w:t xml:space="preserve">городом Ханты-Мансийском функций </w:t>
      </w:r>
    </w:p>
    <w:p w:rsidR="00533B90" w:rsidRPr="00303E72" w:rsidRDefault="00533B90" w:rsidP="00533B90">
      <w:pPr>
        <w:pStyle w:val="ConsPlusNonformat"/>
        <w:jc w:val="both"/>
        <w:rPr>
          <w:rFonts w:ascii="Times New Roman" w:hAnsi="Times New Roman" w:cs="Times New Roman"/>
          <w:sz w:val="28"/>
          <w:szCs w:val="28"/>
        </w:rPr>
      </w:pPr>
      <w:r w:rsidRPr="00303E72">
        <w:rPr>
          <w:rFonts w:ascii="Times New Roman" w:hAnsi="Times New Roman" w:cs="Times New Roman"/>
          <w:sz w:val="28"/>
          <w:szCs w:val="28"/>
        </w:rPr>
        <w:t xml:space="preserve">административного центра Ханты-Мансийского </w:t>
      </w:r>
    </w:p>
    <w:p w:rsidR="001A1A97" w:rsidRPr="00303E72" w:rsidRDefault="00533B90" w:rsidP="00533B90">
      <w:pPr>
        <w:pStyle w:val="ConsPlusNonformat"/>
        <w:jc w:val="both"/>
        <w:rPr>
          <w:rFonts w:ascii="Times New Roman" w:hAnsi="Times New Roman" w:cs="Times New Roman"/>
          <w:sz w:val="28"/>
          <w:szCs w:val="28"/>
        </w:rPr>
      </w:pPr>
      <w:r w:rsidRPr="00303E72">
        <w:rPr>
          <w:rFonts w:ascii="Times New Roman" w:hAnsi="Times New Roman" w:cs="Times New Roman"/>
          <w:sz w:val="28"/>
          <w:szCs w:val="28"/>
        </w:rPr>
        <w:t>автономного округа - Югры</w:t>
      </w:r>
      <w:r w:rsidR="001A1A97" w:rsidRPr="00303E72">
        <w:rPr>
          <w:rFonts w:ascii="Times New Roman" w:hAnsi="Times New Roman" w:cs="Times New Roman"/>
          <w:sz w:val="28"/>
          <w:szCs w:val="28"/>
        </w:rPr>
        <w:t>»</w:t>
      </w:r>
    </w:p>
    <w:p w:rsidR="001A1A97" w:rsidRPr="00303E72" w:rsidRDefault="001A1A97" w:rsidP="001A1A97">
      <w:pPr>
        <w:pStyle w:val="ConsPlusNonformat"/>
        <w:jc w:val="both"/>
        <w:rPr>
          <w:rFonts w:ascii="Times New Roman" w:hAnsi="Times New Roman" w:cs="Times New Roman"/>
          <w:sz w:val="28"/>
          <w:szCs w:val="28"/>
        </w:rPr>
      </w:pPr>
    </w:p>
    <w:p w:rsidR="001A1A97" w:rsidRPr="00303E72" w:rsidRDefault="001A1A97" w:rsidP="001A1A97">
      <w:pPr>
        <w:autoSpaceDE w:val="0"/>
        <w:autoSpaceDN w:val="0"/>
        <w:adjustRightInd w:val="0"/>
        <w:spacing w:after="0" w:line="240" w:lineRule="auto"/>
        <w:ind w:firstLine="708"/>
        <w:jc w:val="both"/>
        <w:rPr>
          <w:rFonts w:ascii="Times New Roman" w:hAnsi="Times New Roman"/>
          <w:sz w:val="28"/>
          <w:szCs w:val="28"/>
        </w:rPr>
      </w:pPr>
      <w:r w:rsidRPr="00303E72">
        <w:rPr>
          <w:rFonts w:ascii="Times New Roman" w:hAnsi="Times New Roman" w:cs="Times New Roman"/>
          <w:sz w:val="28"/>
          <w:szCs w:val="28"/>
        </w:rPr>
        <w:t>В целях приведения муниципальных правовых актов города Ханты-Мансийска в соответствие с действующим законодательством, руководствуясь статьей 71 Устава города Ханты-Мансийска:</w:t>
      </w:r>
    </w:p>
    <w:p w:rsidR="001A1A97" w:rsidRPr="00303E72" w:rsidRDefault="001A1A97" w:rsidP="001A1A97">
      <w:pPr>
        <w:pStyle w:val="ConsPlusNonformat"/>
        <w:ind w:firstLine="709"/>
        <w:jc w:val="both"/>
        <w:rPr>
          <w:rFonts w:ascii="Times New Roman" w:hAnsi="Times New Roman" w:cs="Times New Roman"/>
          <w:sz w:val="28"/>
          <w:szCs w:val="28"/>
        </w:rPr>
      </w:pPr>
      <w:r w:rsidRPr="00303E72">
        <w:rPr>
          <w:rFonts w:ascii="Times New Roman" w:hAnsi="Times New Roman" w:cs="Times New Roman"/>
          <w:sz w:val="28"/>
          <w:szCs w:val="28"/>
        </w:rPr>
        <w:t>1.Внести в постановление Администра</w:t>
      </w:r>
      <w:r w:rsidR="00533B90" w:rsidRPr="00303E72">
        <w:rPr>
          <w:rFonts w:ascii="Times New Roman" w:hAnsi="Times New Roman" w:cs="Times New Roman"/>
          <w:sz w:val="28"/>
          <w:szCs w:val="28"/>
        </w:rPr>
        <w:t>ции города Ханты-Мансийска от 13</w:t>
      </w:r>
      <w:r w:rsidRPr="00303E72">
        <w:rPr>
          <w:rFonts w:ascii="Times New Roman" w:hAnsi="Times New Roman" w:cs="Times New Roman"/>
          <w:sz w:val="28"/>
          <w:szCs w:val="28"/>
        </w:rPr>
        <w:t>.</w:t>
      </w:r>
      <w:r w:rsidR="00533B90" w:rsidRPr="00303E72">
        <w:rPr>
          <w:rFonts w:ascii="Times New Roman" w:hAnsi="Times New Roman" w:cs="Times New Roman"/>
          <w:sz w:val="28"/>
          <w:szCs w:val="28"/>
        </w:rPr>
        <w:t>02.2015 №359</w:t>
      </w:r>
      <w:r w:rsidRPr="00303E72">
        <w:rPr>
          <w:rFonts w:ascii="Times New Roman" w:hAnsi="Times New Roman" w:cs="Times New Roman"/>
          <w:sz w:val="28"/>
          <w:szCs w:val="28"/>
        </w:rPr>
        <w:t xml:space="preserve"> «О</w:t>
      </w:r>
      <w:r w:rsidR="00533B90" w:rsidRPr="00303E72">
        <w:rPr>
          <w:rFonts w:ascii="Times New Roman" w:hAnsi="Times New Roman" w:cs="Times New Roman"/>
          <w:sz w:val="28"/>
          <w:szCs w:val="28"/>
        </w:rPr>
        <w:t>б утверждении муниципальной программы</w:t>
      </w:r>
      <w:r w:rsidRPr="00303E72">
        <w:rPr>
          <w:rFonts w:ascii="Times New Roman" w:hAnsi="Times New Roman" w:cs="Times New Roman"/>
          <w:sz w:val="28"/>
          <w:szCs w:val="28"/>
        </w:rPr>
        <w:t xml:space="preserve"> «</w:t>
      </w:r>
      <w:r w:rsidR="00533B90" w:rsidRPr="00303E72">
        <w:rPr>
          <w:rFonts w:ascii="Times New Roman" w:hAnsi="Times New Roman" w:cs="Times New Roman"/>
          <w:sz w:val="28"/>
          <w:szCs w:val="28"/>
        </w:rPr>
        <w:t>Осуществление городом Ханты-Мансийском функций административного центра Ханы-Мансийского автономного округа - Югры</w:t>
      </w:r>
      <w:r w:rsidRPr="00303E72">
        <w:rPr>
          <w:rFonts w:ascii="Times New Roman" w:hAnsi="Times New Roman" w:cs="Times New Roman"/>
          <w:sz w:val="28"/>
          <w:szCs w:val="28"/>
        </w:rPr>
        <w:t xml:space="preserve">» следующие изменения: </w:t>
      </w:r>
    </w:p>
    <w:p w:rsidR="001A1A97" w:rsidRPr="00303E72" w:rsidRDefault="001A1A97" w:rsidP="001A1A97">
      <w:pPr>
        <w:pStyle w:val="ConsPlusNonformat"/>
        <w:ind w:firstLine="709"/>
        <w:jc w:val="both"/>
        <w:rPr>
          <w:rFonts w:ascii="Times New Roman" w:hAnsi="Times New Roman" w:cs="Times New Roman"/>
          <w:sz w:val="28"/>
          <w:szCs w:val="28"/>
        </w:rPr>
      </w:pPr>
      <w:r w:rsidRPr="00303E72">
        <w:rPr>
          <w:rFonts w:ascii="Times New Roman" w:hAnsi="Times New Roman" w:cs="Times New Roman"/>
          <w:sz w:val="28"/>
          <w:szCs w:val="28"/>
        </w:rPr>
        <w:t>1.1.Заголовок постановления изложить в следующей редакции:</w:t>
      </w:r>
    </w:p>
    <w:p w:rsidR="001A1A97" w:rsidRPr="00303E72" w:rsidRDefault="001A1A97" w:rsidP="001A1A97">
      <w:pPr>
        <w:pStyle w:val="ConsPlusNonformat"/>
        <w:ind w:firstLine="709"/>
        <w:jc w:val="both"/>
        <w:rPr>
          <w:rFonts w:ascii="Times New Roman" w:hAnsi="Times New Roman" w:cs="Times New Roman"/>
          <w:sz w:val="28"/>
          <w:szCs w:val="28"/>
        </w:rPr>
      </w:pPr>
      <w:r w:rsidRPr="00303E72">
        <w:rPr>
          <w:rFonts w:ascii="Times New Roman" w:hAnsi="Times New Roman" w:cs="Times New Roman"/>
          <w:sz w:val="28"/>
          <w:szCs w:val="28"/>
        </w:rPr>
        <w:t>«О муниципальной программе города Ханты-Мансийска «</w:t>
      </w:r>
      <w:r w:rsidR="00533B90" w:rsidRPr="00303E72">
        <w:rPr>
          <w:rFonts w:ascii="Times New Roman" w:hAnsi="Times New Roman" w:cs="Times New Roman"/>
          <w:sz w:val="28"/>
          <w:szCs w:val="28"/>
        </w:rPr>
        <w:t>Осуществление городом Ханты-Мансийском функций административного центра Ханы-Мансийского автономного округа - Югры</w:t>
      </w:r>
      <w:r w:rsidRPr="00303E72">
        <w:rPr>
          <w:rFonts w:ascii="Times New Roman" w:hAnsi="Times New Roman" w:cs="Times New Roman"/>
          <w:sz w:val="28"/>
          <w:szCs w:val="28"/>
        </w:rPr>
        <w:t>».</w:t>
      </w:r>
    </w:p>
    <w:p w:rsidR="001A1A97" w:rsidRPr="00303E72" w:rsidRDefault="001A1A97" w:rsidP="001A1A97">
      <w:pPr>
        <w:pStyle w:val="ConsPlusNonformat"/>
        <w:ind w:firstLine="709"/>
        <w:jc w:val="both"/>
        <w:rPr>
          <w:rFonts w:ascii="Times New Roman" w:hAnsi="Times New Roman" w:cs="Times New Roman"/>
          <w:sz w:val="28"/>
          <w:szCs w:val="28"/>
        </w:rPr>
      </w:pPr>
      <w:r w:rsidRPr="00303E72">
        <w:rPr>
          <w:rFonts w:ascii="Times New Roman" w:hAnsi="Times New Roman" w:cs="Times New Roman"/>
          <w:sz w:val="28"/>
          <w:szCs w:val="28"/>
        </w:rPr>
        <w:t>1.2.В преамбуле постановления слова «от 27.12.2021 №1534» заменить словами «от ___.___.2024 №_____».</w:t>
      </w:r>
    </w:p>
    <w:p w:rsidR="00974455" w:rsidRPr="00303E72" w:rsidRDefault="001A1A97" w:rsidP="00974455">
      <w:pPr>
        <w:pStyle w:val="ConsPlusNonformat"/>
        <w:ind w:firstLine="709"/>
        <w:jc w:val="both"/>
        <w:rPr>
          <w:rFonts w:ascii="Times New Roman" w:hAnsi="Times New Roman" w:cs="Times New Roman"/>
          <w:sz w:val="28"/>
          <w:szCs w:val="28"/>
        </w:rPr>
      </w:pPr>
      <w:r w:rsidRPr="00303E72">
        <w:rPr>
          <w:rFonts w:ascii="Times New Roman" w:hAnsi="Times New Roman" w:cs="Times New Roman"/>
          <w:sz w:val="28"/>
          <w:szCs w:val="28"/>
        </w:rPr>
        <w:t>1.2.</w:t>
      </w:r>
      <w:r w:rsidR="00974455" w:rsidRPr="00303E72">
        <w:rPr>
          <w:rFonts w:ascii="Times New Roman" w:hAnsi="Times New Roman" w:cs="Times New Roman"/>
          <w:sz w:val="28"/>
          <w:szCs w:val="28"/>
        </w:rPr>
        <w:t xml:space="preserve"> Подпункт 1.2. пункта 1 постановления изложить в следующей редакции:</w:t>
      </w:r>
    </w:p>
    <w:p w:rsidR="00974455" w:rsidRPr="00303E72" w:rsidRDefault="00974455" w:rsidP="00974455">
      <w:pPr>
        <w:pStyle w:val="ConsPlusNonformat"/>
        <w:ind w:firstLine="709"/>
        <w:jc w:val="both"/>
        <w:rPr>
          <w:rFonts w:ascii="Times New Roman" w:hAnsi="Times New Roman" w:cs="Times New Roman"/>
          <w:sz w:val="28"/>
          <w:szCs w:val="28"/>
        </w:rPr>
      </w:pPr>
      <w:r w:rsidRPr="00303E72">
        <w:rPr>
          <w:rFonts w:ascii="Times New Roman" w:hAnsi="Times New Roman" w:cs="Times New Roman"/>
          <w:sz w:val="28"/>
          <w:szCs w:val="28"/>
        </w:rPr>
        <w:t>«1.2. Перечень мероприятий (результатов) на 2025 год муниципальной программы города Ханты-Мансийска «Осуществление городом Ханты-Мансийском функций административного центра Ханты-Мансийского автономного округа – Югры» согласно приложению 2 к настоящему постановлению.».</w:t>
      </w:r>
    </w:p>
    <w:p w:rsidR="001A1A97" w:rsidRPr="00303E72" w:rsidRDefault="00974455" w:rsidP="001A1A97">
      <w:pPr>
        <w:pStyle w:val="ConsPlusNonformat"/>
        <w:ind w:firstLine="709"/>
        <w:jc w:val="both"/>
        <w:rPr>
          <w:rFonts w:ascii="Times New Roman" w:hAnsi="Times New Roman" w:cs="Times New Roman"/>
          <w:sz w:val="28"/>
          <w:szCs w:val="28"/>
        </w:rPr>
      </w:pPr>
      <w:r w:rsidRPr="00303E72">
        <w:rPr>
          <w:rFonts w:ascii="Times New Roman" w:hAnsi="Times New Roman" w:cs="Times New Roman"/>
          <w:sz w:val="28"/>
          <w:szCs w:val="28"/>
        </w:rPr>
        <w:t>1.3.</w:t>
      </w:r>
      <w:r w:rsidR="001A1A97" w:rsidRPr="00303E72">
        <w:rPr>
          <w:rFonts w:ascii="Times New Roman" w:hAnsi="Times New Roman" w:cs="Times New Roman"/>
          <w:sz w:val="28"/>
          <w:szCs w:val="28"/>
        </w:rPr>
        <w:t xml:space="preserve">Приложение 1 к постановлению изложить в новой редакции согласно приложению </w:t>
      </w:r>
      <w:r w:rsidRPr="00303E72">
        <w:rPr>
          <w:rFonts w:ascii="Times New Roman" w:hAnsi="Times New Roman" w:cs="Times New Roman"/>
          <w:sz w:val="28"/>
          <w:szCs w:val="28"/>
        </w:rPr>
        <w:t xml:space="preserve">1 </w:t>
      </w:r>
      <w:r w:rsidR="001A1A97" w:rsidRPr="00303E72">
        <w:rPr>
          <w:rFonts w:ascii="Times New Roman" w:hAnsi="Times New Roman" w:cs="Times New Roman"/>
          <w:sz w:val="28"/>
          <w:szCs w:val="28"/>
        </w:rPr>
        <w:t>к настоящему постановлению.</w:t>
      </w:r>
    </w:p>
    <w:p w:rsidR="00974455" w:rsidRPr="00303E72" w:rsidRDefault="00974455" w:rsidP="001A1A97">
      <w:pPr>
        <w:pStyle w:val="ConsPlusNonformat"/>
        <w:ind w:firstLine="709"/>
        <w:jc w:val="both"/>
        <w:rPr>
          <w:rFonts w:ascii="Times New Roman" w:hAnsi="Times New Roman" w:cs="Times New Roman"/>
          <w:sz w:val="28"/>
          <w:szCs w:val="28"/>
        </w:rPr>
      </w:pPr>
      <w:r w:rsidRPr="00303E72">
        <w:rPr>
          <w:rFonts w:ascii="Times New Roman" w:hAnsi="Times New Roman" w:cs="Times New Roman"/>
          <w:sz w:val="28"/>
          <w:szCs w:val="28"/>
        </w:rPr>
        <w:t>1.4.Приложение 2 к постановлению изложить в новой редакции согласно приложению 2 к настоящему постановлению</w:t>
      </w:r>
    </w:p>
    <w:p w:rsidR="001A1A97" w:rsidRPr="00303E72" w:rsidRDefault="001A1A97" w:rsidP="00974455">
      <w:pPr>
        <w:pStyle w:val="ConsPlusNonformat"/>
        <w:ind w:firstLine="709"/>
        <w:jc w:val="both"/>
        <w:rPr>
          <w:rFonts w:ascii="Times New Roman" w:hAnsi="Times New Roman" w:cs="Times New Roman"/>
          <w:sz w:val="28"/>
          <w:szCs w:val="28"/>
        </w:rPr>
      </w:pPr>
      <w:r w:rsidRPr="00303E72">
        <w:rPr>
          <w:rFonts w:ascii="Times New Roman" w:hAnsi="Times New Roman" w:cs="Times New Roman"/>
          <w:sz w:val="28"/>
          <w:szCs w:val="28"/>
        </w:rPr>
        <w:t>2.Настоящее постановление вступает в силу после его официального опубликования и распространяется на правоотношения, возникшие с 01.01.2025.</w:t>
      </w:r>
    </w:p>
    <w:p w:rsidR="00974455" w:rsidRPr="00303E72" w:rsidRDefault="00974455" w:rsidP="00974455">
      <w:pPr>
        <w:pStyle w:val="ConsPlusNonformat"/>
        <w:ind w:firstLine="709"/>
        <w:jc w:val="both"/>
        <w:rPr>
          <w:rFonts w:ascii="Times New Roman" w:hAnsi="Times New Roman" w:cs="Times New Roman"/>
          <w:sz w:val="28"/>
          <w:szCs w:val="28"/>
        </w:rPr>
      </w:pPr>
    </w:p>
    <w:p w:rsidR="001A1A97" w:rsidRPr="00303E72" w:rsidRDefault="001A1A97" w:rsidP="001A1A97">
      <w:pPr>
        <w:pStyle w:val="ConsPlusNonformat"/>
        <w:jc w:val="both"/>
        <w:rPr>
          <w:rFonts w:ascii="Times New Roman" w:hAnsi="Times New Roman" w:cs="Times New Roman"/>
          <w:sz w:val="28"/>
          <w:szCs w:val="28"/>
        </w:rPr>
      </w:pPr>
      <w:r w:rsidRPr="00303E72">
        <w:rPr>
          <w:rFonts w:ascii="Times New Roman" w:hAnsi="Times New Roman" w:cs="Times New Roman"/>
          <w:sz w:val="28"/>
          <w:szCs w:val="28"/>
        </w:rPr>
        <w:t>Глава города</w:t>
      </w:r>
    </w:p>
    <w:p w:rsidR="00FC646D" w:rsidRPr="00303E72" w:rsidRDefault="001A1A97" w:rsidP="00533B90">
      <w:pPr>
        <w:pStyle w:val="ConsPlusNonformat"/>
        <w:jc w:val="both"/>
        <w:rPr>
          <w:rFonts w:ascii="Times New Roman" w:hAnsi="Times New Roman" w:cs="Times New Roman"/>
          <w:sz w:val="28"/>
          <w:szCs w:val="28"/>
        </w:rPr>
      </w:pPr>
      <w:r w:rsidRPr="00303E72">
        <w:rPr>
          <w:rFonts w:ascii="Times New Roman" w:hAnsi="Times New Roman" w:cs="Times New Roman"/>
          <w:sz w:val="28"/>
          <w:szCs w:val="28"/>
        </w:rPr>
        <w:t xml:space="preserve">Ханты-Мансийска                                                        </w:t>
      </w:r>
      <w:r w:rsidR="00533B90" w:rsidRPr="00303E72">
        <w:rPr>
          <w:rFonts w:ascii="Times New Roman" w:hAnsi="Times New Roman" w:cs="Times New Roman"/>
          <w:sz w:val="28"/>
          <w:szCs w:val="28"/>
        </w:rPr>
        <w:t xml:space="preserve">                      М.П. Ряшин</w:t>
      </w:r>
    </w:p>
    <w:p w:rsidR="00303E72" w:rsidRPr="00303E72" w:rsidRDefault="00303E72" w:rsidP="00533B90">
      <w:pPr>
        <w:pStyle w:val="ConsPlusNonformat"/>
        <w:jc w:val="both"/>
        <w:rPr>
          <w:rFonts w:ascii="Times New Roman" w:hAnsi="Times New Roman" w:cs="Times New Roman"/>
          <w:sz w:val="28"/>
          <w:szCs w:val="28"/>
        </w:rPr>
      </w:pPr>
    </w:p>
    <w:p w:rsidR="00303E72" w:rsidRPr="00303E72" w:rsidRDefault="00303E72" w:rsidP="00533B90">
      <w:pPr>
        <w:pStyle w:val="ConsPlusNonformat"/>
        <w:jc w:val="both"/>
        <w:rPr>
          <w:rFonts w:ascii="Times New Roman" w:hAnsi="Times New Roman" w:cs="Times New Roman"/>
          <w:sz w:val="28"/>
          <w:szCs w:val="28"/>
        </w:rPr>
        <w:sectPr w:rsidR="00303E72" w:rsidRPr="00303E72" w:rsidSect="00974455">
          <w:pgSz w:w="11906" w:h="16838"/>
          <w:pgMar w:top="709" w:right="850" w:bottom="709" w:left="1701" w:header="708" w:footer="708" w:gutter="0"/>
          <w:cols w:space="708"/>
          <w:docGrid w:linePitch="360"/>
        </w:sectPr>
      </w:pPr>
    </w:p>
    <w:p w:rsidR="00303E72" w:rsidRPr="00303E72" w:rsidRDefault="00303E72" w:rsidP="00303E72">
      <w:pPr>
        <w:spacing w:after="0" w:line="240" w:lineRule="auto"/>
        <w:jc w:val="right"/>
        <w:rPr>
          <w:rFonts w:ascii="Times New Roman" w:eastAsia="Times New Roman" w:hAnsi="Times New Roman" w:cs="Times New Roman"/>
          <w:sz w:val="28"/>
          <w:szCs w:val="28"/>
          <w:lang w:eastAsia="ru-RU"/>
        </w:rPr>
      </w:pPr>
      <w:r w:rsidRPr="00303E72">
        <w:rPr>
          <w:rFonts w:ascii="Times New Roman" w:eastAsia="Times New Roman" w:hAnsi="Times New Roman" w:cs="Times New Roman"/>
          <w:sz w:val="28"/>
          <w:szCs w:val="28"/>
          <w:lang w:eastAsia="ru-RU"/>
        </w:rPr>
        <w:lastRenderedPageBreak/>
        <w:t xml:space="preserve">Приложение 1 </w:t>
      </w:r>
    </w:p>
    <w:p w:rsidR="00303E72" w:rsidRPr="00303E72" w:rsidRDefault="00303E72" w:rsidP="00303E72">
      <w:pPr>
        <w:spacing w:after="0" w:line="240" w:lineRule="auto"/>
        <w:jc w:val="right"/>
        <w:rPr>
          <w:rFonts w:ascii="Times New Roman" w:eastAsia="Times New Roman" w:hAnsi="Times New Roman" w:cs="Times New Roman"/>
          <w:sz w:val="28"/>
          <w:szCs w:val="28"/>
          <w:lang w:eastAsia="ru-RU"/>
        </w:rPr>
      </w:pPr>
      <w:r w:rsidRPr="00303E72">
        <w:rPr>
          <w:rFonts w:ascii="Times New Roman" w:eastAsia="Times New Roman" w:hAnsi="Times New Roman" w:cs="Times New Roman"/>
          <w:sz w:val="28"/>
          <w:szCs w:val="28"/>
          <w:lang w:eastAsia="ru-RU"/>
        </w:rPr>
        <w:t>к постановлению</w:t>
      </w:r>
    </w:p>
    <w:p w:rsidR="00303E72" w:rsidRPr="00303E72" w:rsidRDefault="00303E72" w:rsidP="00303E72">
      <w:pPr>
        <w:spacing w:after="0" w:line="240" w:lineRule="auto"/>
        <w:jc w:val="right"/>
        <w:rPr>
          <w:rFonts w:ascii="Times New Roman" w:eastAsia="Times New Roman" w:hAnsi="Times New Roman" w:cs="Times New Roman"/>
          <w:sz w:val="28"/>
          <w:szCs w:val="28"/>
          <w:lang w:eastAsia="ru-RU"/>
        </w:rPr>
      </w:pPr>
      <w:r w:rsidRPr="00303E72">
        <w:rPr>
          <w:rFonts w:ascii="Times New Roman" w:eastAsia="Times New Roman" w:hAnsi="Times New Roman" w:cs="Times New Roman"/>
          <w:sz w:val="28"/>
          <w:szCs w:val="28"/>
          <w:lang w:eastAsia="ru-RU"/>
        </w:rPr>
        <w:t>Администрации города Ханты-Мансийска</w:t>
      </w:r>
    </w:p>
    <w:p w:rsidR="00303E72" w:rsidRPr="00303E72" w:rsidRDefault="00303E72" w:rsidP="00303E72">
      <w:pPr>
        <w:spacing w:after="0" w:line="240" w:lineRule="auto"/>
        <w:jc w:val="right"/>
        <w:rPr>
          <w:rFonts w:ascii="Times New Roman" w:eastAsia="Times New Roman" w:hAnsi="Times New Roman" w:cs="Times New Roman"/>
          <w:sz w:val="28"/>
          <w:szCs w:val="28"/>
          <w:lang w:eastAsia="ru-RU"/>
        </w:rPr>
      </w:pPr>
      <w:r w:rsidRPr="00303E72">
        <w:rPr>
          <w:rFonts w:ascii="Times New Roman" w:eastAsia="Times New Roman" w:hAnsi="Times New Roman" w:cs="Times New Roman"/>
          <w:sz w:val="28"/>
          <w:szCs w:val="28"/>
          <w:lang w:eastAsia="ru-RU"/>
        </w:rPr>
        <w:t>от_________ №______</w:t>
      </w:r>
    </w:p>
    <w:p w:rsidR="00303E72" w:rsidRPr="00303E72" w:rsidRDefault="00303E72" w:rsidP="00303E72">
      <w:pPr>
        <w:spacing w:after="0" w:line="240" w:lineRule="auto"/>
        <w:contextualSpacing/>
        <w:jc w:val="center"/>
        <w:rPr>
          <w:rFonts w:ascii="Times New Roman" w:eastAsia="Times New Roman" w:hAnsi="Times New Roman" w:cs="Times New Roman"/>
          <w:sz w:val="28"/>
          <w:szCs w:val="28"/>
          <w:lang w:eastAsia="ru-RU"/>
        </w:rPr>
      </w:pPr>
    </w:p>
    <w:p w:rsidR="00303E72" w:rsidRPr="00303E72" w:rsidRDefault="00303E72" w:rsidP="00303E72">
      <w:pPr>
        <w:spacing w:after="0" w:line="240" w:lineRule="auto"/>
        <w:contextualSpacing/>
        <w:jc w:val="center"/>
        <w:rPr>
          <w:rFonts w:ascii="Times New Roman" w:eastAsia="Times New Roman" w:hAnsi="Times New Roman" w:cs="Times New Roman"/>
          <w:sz w:val="28"/>
          <w:szCs w:val="28"/>
          <w:lang w:eastAsia="ru-RU"/>
        </w:rPr>
      </w:pPr>
    </w:p>
    <w:p w:rsidR="00303E72" w:rsidRPr="00303E72" w:rsidRDefault="00303E72" w:rsidP="00303E72">
      <w:pPr>
        <w:spacing w:after="0" w:line="240" w:lineRule="auto"/>
        <w:contextualSpacing/>
        <w:jc w:val="center"/>
        <w:rPr>
          <w:rFonts w:ascii="Times New Roman" w:eastAsia="Times New Roman" w:hAnsi="Times New Roman" w:cs="Times New Roman"/>
          <w:sz w:val="28"/>
          <w:szCs w:val="28"/>
          <w:lang w:eastAsia="ru-RU"/>
        </w:rPr>
      </w:pPr>
    </w:p>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r w:rsidRPr="00303E72">
        <w:rPr>
          <w:rFonts w:ascii="Times New Roman" w:eastAsia="Times New Roman" w:hAnsi="Times New Roman" w:cs="Times New Roman"/>
          <w:sz w:val="28"/>
          <w:szCs w:val="28"/>
          <w:lang w:eastAsia="ru-RU"/>
        </w:rPr>
        <w:t>Паспорт</w:t>
      </w:r>
    </w:p>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r w:rsidRPr="00303E72">
        <w:rPr>
          <w:rFonts w:ascii="Times New Roman" w:eastAsia="Times New Roman" w:hAnsi="Times New Roman" w:cs="Times New Roman"/>
          <w:sz w:val="28"/>
          <w:szCs w:val="28"/>
          <w:lang w:eastAsia="ru-RU"/>
        </w:rPr>
        <w:t>муниципальной программы города Ханты-Мансийска</w:t>
      </w:r>
    </w:p>
    <w:p w:rsidR="00303E72" w:rsidRPr="00303E72" w:rsidRDefault="00303E72" w:rsidP="00303E72">
      <w:pPr>
        <w:spacing w:after="0" w:line="240" w:lineRule="auto"/>
        <w:contextualSpacing/>
        <w:jc w:val="center"/>
        <w:rPr>
          <w:rFonts w:ascii="Times New Roman" w:eastAsia="Times New Roman" w:hAnsi="Times New Roman" w:cs="Times New Roman"/>
          <w:sz w:val="28"/>
          <w:szCs w:val="28"/>
          <w:lang w:eastAsia="ru-RU"/>
        </w:rPr>
      </w:pPr>
      <w:r w:rsidRPr="00303E72">
        <w:rPr>
          <w:rFonts w:ascii="Times New Roman" w:eastAsia="Times New Roman" w:hAnsi="Times New Roman" w:cs="Times New Roman"/>
          <w:sz w:val="28"/>
          <w:szCs w:val="28"/>
          <w:lang w:eastAsia="ru-RU"/>
        </w:rPr>
        <w:t xml:space="preserve">«Осуществление городом Ханты-Мансийском функций административного центра </w:t>
      </w:r>
    </w:p>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r w:rsidRPr="00303E72">
        <w:rPr>
          <w:rFonts w:ascii="Times New Roman" w:eastAsia="Times New Roman" w:hAnsi="Times New Roman" w:cs="Times New Roman"/>
          <w:sz w:val="28"/>
          <w:szCs w:val="28"/>
          <w:lang w:eastAsia="ru-RU"/>
        </w:rPr>
        <w:t xml:space="preserve">Ханты-Мансийского автономного округа – Югры» </w:t>
      </w:r>
      <w:r w:rsidRPr="00303E72">
        <w:rPr>
          <w:rFonts w:ascii="Times New Roman" w:eastAsia="Times New Roman" w:hAnsi="Times New Roman" w:cs="Times New Roman"/>
          <w:bCs/>
          <w:sz w:val="28"/>
          <w:szCs w:val="28"/>
          <w:lang w:eastAsia="ru-RU"/>
        </w:rPr>
        <w:t>(далее – муниципальная программа)</w:t>
      </w:r>
    </w:p>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p>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r w:rsidRPr="00303E72">
        <w:rPr>
          <w:rFonts w:ascii="Times New Roman" w:eastAsia="Times New Roman" w:hAnsi="Times New Roman" w:cs="Times New Roman"/>
          <w:sz w:val="28"/>
          <w:szCs w:val="28"/>
          <w:lang w:eastAsia="ru-RU"/>
        </w:rPr>
        <w:t>1. Основные положения</w:t>
      </w:r>
    </w:p>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p>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p>
    <w:tbl>
      <w:tblPr>
        <w:tblW w:w="1507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4243"/>
        <w:gridCol w:w="10827"/>
      </w:tblGrid>
      <w:tr w:rsidR="00303E72" w:rsidRPr="00303E72" w:rsidTr="00524C0B">
        <w:trPr>
          <w:trHeight w:val="20"/>
        </w:trPr>
        <w:tc>
          <w:tcPr>
            <w:tcW w:w="4243" w:type="dxa"/>
            <w:tcMar>
              <w:top w:w="0" w:type="dxa"/>
              <w:left w:w="62" w:type="dxa"/>
              <w:bottom w:w="0" w:type="dxa"/>
              <w:right w:w="62" w:type="dxa"/>
            </w:tcMar>
          </w:tcPr>
          <w:p w:rsidR="00303E72" w:rsidRPr="00303E72" w:rsidRDefault="00303E72" w:rsidP="00303E72">
            <w:pPr>
              <w:spacing w:after="0" w:line="240" w:lineRule="auto"/>
              <w:contextualSpacing/>
              <w:jc w:val="both"/>
              <w:rPr>
                <w:rFonts w:ascii="Times New Roman" w:eastAsia="Times New Roman" w:hAnsi="Times New Roman" w:cs="Times New Roman"/>
                <w:sz w:val="24"/>
                <w:szCs w:val="24"/>
                <w:lang w:eastAsia="ru-RU"/>
              </w:rPr>
            </w:pPr>
            <w:r w:rsidRPr="00303E72">
              <w:rPr>
                <w:rFonts w:ascii="Times New Roman" w:eastAsia="Times New Roman" w:hAnsi="Times New Roman" w:cs="Times New Roman"/>
                <w:sz w:val="24"/>
                <w:szCs w:val="24"/>
                <w:lang w:eastAsia="ru-RU"/>
              </w:rPr>
              <w:t>Куратор муниципальной программы</w:t>
            </w:r>
          </w:p>
        </w:tc>
        <w:tc>
          <w:tcPr>
            <w:tcW w:w="10827" w:type="dxa"/>
            <w:tcMar>
              <w:top w:w="0" w:type="dxa"/>
              <w:left w:w="62" w:type="dxa"/>
              <w:bottom w:w="0" w:type="dxa"/>
              <w:right w:w="62" w:type="dxa"/>
            </w:tcMar>
          </w:tcPr>
          <w:p w:rsidR="00303E72" w:rsidRPr="00303E72" w:rsidRDefault="00303E72" w:rsidP="00303E72">
            <w:pPr>
              <w:spacing w:after="0" w:line="240" w:lineRule="auto"/>
              <w:contextualSpacing/>
              <w:jc w:val="both"/>
              <w:rPr>
                <w:rFonts w:ascii="Times New Roman" w:eastAsia="Times New Roman" w:hAnsi="Times New Roman" w:cs="Times New Roman"/>
                <w:sz w:val="24"/>
                <w:szCs w:val="24"/>
                <w:lang w:eastAsia="ru-RU"/>
              </w:rPr>
            </w:pPr>
            <w:r w:rsidRPr="00303E72">
              <w:rPr>
                <w:rFonts w:ascii="Times New Roman" w:eastAsia="Times New Roman" w:hAnsi="Times New Roman" w:cs="Times New Roman"/>
                <w:sz w:val="24"/>
                <w:szCs w:val="24"/>
                <w:lang w:eastAsia="ru-RU"/>
              </w:rPr>
              <w:t>Дунаевская Наталья Аркадьевна – первый заместитель Главы города Ханты-Мансийска</w:t>
            </w:r>
          </w:p>
        </w:tc>
      </w:tr>
      <w:tr w:rsidR="00303E72" w:rsidRPr="00303E72" w:rsidTr="00524C0B">
        <w:trPr>
          <w:trHeight w:val="20"/>
        </w:trPr>
        <w:tc>
          <w:tcPr>
            <w:tcW w:w="4243" w:type="dxa"/>
            <w:tcMar>
              <w:top w:w="0" w:type="dxa"/>
              <w:left w:w="62" w:type="dxa"/>
              <w:bottom w:w="0" w:type="dxa"/>
              <w:right w:w="62" w:type="dxa"/>
            </w:tcMar>
          </w:tcPr>
          <w:p w:rsidR="00303E72" w:rsidRPr="00303E72" w:rsidRDefault="00303E72" w:rsidP="00303E72">
            <w:pPr>
              <w:spacing w:after="0" w:line="240" w:lineRule="auto"/>
              <w:contextualSpacing/>
              <w:jc w:val="both"/>
              <w:rPr>
                <w:rFonts w:ascii="Times New Roman" w:eastAsia="Times New Roman" w:hAnsi="Times New Roman" w:cs="Times New Roman"/>
                <w:sz w:val="24"/>
                <w:szCs w:val="24"/>
                <w:lang w:eastAsia="ru-RU"/>
              </w:rPr>
            </w:pPr>
            <w:r w:rsidRPr="00303E72">
              <w:rPr>
                <w:rFonts w:ascii="Times New Roman" w:eastAsia="Times New Roman" w:hAnsi="Times New Roman" w:cs="Times New Roman"/>
                <w:sz w:val="24"/>
                <w:szCs w:val="24"/>
                <w:lang w:eastAsia="ru-RU"/>
              </w:rPr>
              <w:t>Ответственный исполнитель муниципальной программы</w:t>
            </w:r>
          </w:p>
        </w:tc>
        <w:tc>
          <w:tcPr>
            <w:tcW w:w="10827" w:type="dxa"/>
            <w:tcMar>
              <w:top w:w="0" w:type="dxa"/>
              <w:left w:w="62" w:type="dxa"/>
              <w:bottom w:w="0" w:type="dxa"/>
              <w:right w:w="62" w:type="dxa"/>
            </w:tcMar>
          </w:tcPr>
          <w:p w:rsidR="00303E72" w:rsidRPr="00303E72" w:rsidRDefault="00303E72" w:rsidP="00303E72">
            <w:pPr>
              <w:spacing w:after="0" w:line="240" w:lineRule="auto"/>
              <w:contextualSpacing/>
              <w:jc w:val="both"/>
              <w:rPr>
                <w:rFonts w:ascii="Times New Roman" w:eastAsia="Times New Roman" w:hAnsi="Times New Roman" w:cs="Times New Roman"/>
                <w:sz w:val="24"/>
                <w:szCs w:val="24"/>
                <w:lang w:eastAsia="ru-RU"/>
              </w:rPr>
            </w:pPr>
            <w:r w:rsidRPr="00303E72">
              <w:rPr>
                <w:rFonts w:ascii="Times New Roman" w:eastAsia="Times New Roman" w:hAnsi="Times New Roman" w:cs="Times New Roman"/>
                <w:sz w:val="24"/>
                <w:szCs w:val="24"/>
                <w:lang w:eastAsia="ru-RU"/>
              </w:rPr>
              <w:t>управление экономического развития и инвестиций Администрации города Ханты-Мансийска</w:t>
            </w:r>
          </w:p>
        </w:tc>
      </w:tr>
      <w:tr w:rsidR="00303E72" w:rsidRPr="00303E72" w:rsidTr="00524C0B">
        <w:trPr>
          <w:trHeight w:val="501"/>
        </w:trPr>
        <w:tc>
          <w:tcPr>
            <w:tcW w:w="4243" w:type="dxa"/>
            <w:tcMar>
              <w:top w:w="0" w:type="dxa"/>
              <w:left w:w="62" w:type="dxa"/>
              <w:bottom w:w="0" w:type="dxa"/>
              <w:right w:w="62" w:type="dxa"/>
            </w:tcMar>
          </w:tcPr>
          <w:p w:rsidR="00303E72" w:rsidRPr="00303E72" w:rsidRDefault="00303E72" w:rsidP="00303E72">
            <w:pPr>
              <w:spacing w:after="0" w:line="240" w:lineRule="auto"/>
              <w:contextualSpacing/>
              <w:jc w:val="both"/>
              <w:rPr>
                <w:rFonts w:ascii="Times New Roman" w:eastAsia="Times New Roman" w:hAnsi="Times New Roman" w:cs="Times New Roman"/>
                <w:sz w:val="24"/>
                <w:szCs w:val="24"/>
                <w:lang w:eastAsia="ru-RU"/>
              </w:rPr>
            </w:pPr>
            <w:r w:rsidRPr="00303E72">
              <w:rPr>
                <w:rFonts w:ascii="Times New Roman" w:eastAsia="Times New Roman" w:hAnsi="Times New Roman" w:cs="Times New Roman"/>
                <w:sz w:val="24"/>
                <w:szCs w:val="24"/>
                <w:lang w:eastAsia="ru-RU"/>
              </w:rPr>
              <w:t>Период реализации муниципальной программы</w:t>
            </w:r>
          </w:p>
        </w:tc>
        <w:tc>
          <w:tcPr>
            <w:tcW w:w="10827" w:type="dxa"/>
            <w:tcMar>
              <w:top w:w="0" w:type="dxa"/>
              <w:left w:w="62" w:type="dxa"/>
              <w:bottom w:w="0" w:type="dxa"/>
              <w:right w:w="62" w:type="dxa"/>
            </w:tcMar>
          </w:tcPr>
          <w:p w:rsidR="00303E72" w:rsidRPr="00303E72" w:rsidRDefault="00303E72" w:rsidP="00303E72">
            <w:pPr>
              <w:spacing w:after="0" w:line="240" w:lineRule="auto"/>
              <w:contextualSpacing/>
              <w:jc w:val="both"/>
              <w:rPr>
                <w:rFonts w:ascii="Times New Roman" w:eastAsia="Times New Roman" w:hAnsi="Times New Roman" w:cs="Times New Roman"/>
                <w:sz w:val="24"/>
                <w:szCs w:val="24"/>
                <w:lang w:eastAsia="ru-RU"/>
              </w:rPr>
            </w:pPr>
            <w:r w:rsidRPr="00303E72">
              <w:rPr>
                <w:rFonts w:ascii="Times New Roman" w:eastAsia="Times New Roman" w:hAnsi="Times New Roman" w:cs="Times New Roman"/>
                <w:sz w:val="24"/>
                <w:szCs w:val="24"/>
                <w:lang w:eastAsia="ru-RU"/>
              </w:rPr>
              <w:t>2020 - 2030</w:t>
            </w:r>
          </w:p>
        </w:tc>
      </w:tr>
      <w:tr w:rsidR="00303E72" w:rsidRPr="00303E72" w:rsidTr="00524C0B">
        <w:trPr>
          <w:trHeight w:val="791"/>
        </w:trPr>
        <w:tc>
          <w:tcPr>
            <w:tcW w:w="4243" w:type="dxa"/>
            <w:tcMar>
              <w:top w:w="0" w:type="dxa"/>
              <w:left w:w="62" w:type="dxa"/>
              <w:bottom w:w="0" w:type="dxa"/>
              <w:right w:w="62" w:type="dxa"/>
            </w:tcMar>
          </w:tcPr>
          <w:p w:rsidR="00303E72" w:rsidRPr="00303E72" w:rsidRDefault="00303E72" w:rsidP="00303E72">
            <w:pPr>
              <w:spacing w:after="0" w:line="240" w:lineRule="auto"/>
              <w:contextualSpacing/>
              <w:jc w:val="both"/>
              <w:rPr>
                <w:rFonts w:ascii="Times New Roman" w:eastAsia="Times New Roman" w:hAnsi="Times New Roman" w:cs="Times New Roman"/>
                <w:sz w:val="24"/>
                <w:szCs w:val="24"/>
                <w:lang w:eastAsia="ru-RU"/>
              </w:rPr>
            </w:pPr>
            <w:r w:rsidRPr="00303E72">
              <w:rPr>
                <w:rFonts w:ascii="Times New Roman" w:eastAsia="Times New Roman" w:hAnsi="Times New Roman" w:cs="Times New Roman"/>
                <w:sz w:val="24"/>
                <w:szCs w:val="24"/>
                <w:lang w:eastAsia="ru-RU"/>
              </w:rPr>
              <w:t xml:space="preserve">Цель муниципальной программы </w:t>
            </w:r>
          </w:p>
        </w:tc>
        <w:tc>
          <w:tcPr>
            <w:tcW w:w="10827" w:type="dxa"/>
            <w:tcMar>
              <w:top w:w="0" w:type="dxa"/>
              <w:left w:w="62" w:type="dxa"/>
              <w:bottom w:w="0" w:type="dxa"/>
              <w:right w:w="62" w:type="dxa"/>
            </w:tcMar>
          </w:tcPr>
          <w:p w:rsidR="00303E72" w:rsidRPr="00303E72" w:rsidRDefault="00303E72" w:rsidP="00303E72">
            <w:pPr>
              <w:pBdr>
                <w:top w:val="none" w:sz="4" w:space="0" w:color="000000"/>
                <w:left w:val="none" w:sz="4" w:space="0" w:color="000000"/>
                <w:bottom w:val="none" w:sz="4" w:space="0" w:color="000000"/>
                <w:right w:val="none" w:sz="4" w:space="0" w:color="000000"/>
              </w:pBdr>
              <w:spacing w:after="0" w:line="288" w:lineRule="atLeast"/>
              <w:contextualSpacing/>
              <w:rPr>
                <w:rFonts w:ascii="Times New Roman" w:eastAsia="Times New Roman" w:hAnsi="Times New Roman" w:cs="Times New Roman"/>
                <w:sz w:val="24"/>
                <w:szCs w:val="24"/>
                <w:lang w:eastAsia="ru-RU"/>
              </w:rPr>
            </w:pPr>
            <w:r w:rsidRPr="00303E72">
              <w:rPr>
                <w:rFonts w:ascii="Times New Roman" w:eastAsia="Times New Roman" w:hAnsi="Times New Roman" w:cs="Times New Roman"/>
                <w:sz w:val="24"/>
                <w:szCs w:val="24"/>
                <w:lang w:eastAsia="ru-RU"/>
              </w:rPr>
              <w:t>Обеспечение исполнения городом Ханты-Мансийском функций административного центра Ханты-Мансийского автономного округа - Югры</w:t>
            </w:r>
          </w:p>
        </w:tc>
      </w:tr>
      <w:tr w:rsidR="00303E72" w:rsidRPr="00303E72" w:rsidTr="00524C0B">
        <w:trPr>
          <w:trHeight w:val="20"/>
        </w:trPr>
        <w:tc>
          <w:tcPr>
            <w:tcW w:w="4243" w:type="dxa"/>
            <w:tcMar>
              <w:top w:w="0" w:type="dxa"/>
              <w:left w:w="62" w:type="dxa"/>
              <w:bottom w:w="0" w:type="dxa"/>
              <w:right w:w="62" w:type="dxa"/>
            </w:tcMar>
          </w:tcPr>
          <w:p w:rsidR="00303E72" w:rsidRPr="00303E72" w:rsidRDefault="00303E72" w:rsidP="00303E72">
            <w:pPr>
              <w:spacing w:after="0" w:line="240" w:lineRule="auto"/>
              <w:contextualSpacing/>
              <w:jc w:val="both"/>
              <w:rPr>
                <w:rFonts w:ascii="Times New Roman" w:eastAsia="Times New Roman" w:hAnsi="Times New Roman" w:cs="Times New Roman"/>
                <w:sz w:val="24"/>
                <w:szCs w:val="24"/>
                <w:lang w:eastAsia="ru-RU"/>
              </w:rPr>
            </w:pPr>
            <w:r w:rsidRPr="00303E72">
              <w:rPr>
                <w:rFonts w:ascii="Times New Roman" w:eastAsia="Times New Roman" w:hAnsi="Times New Roman" w:cs="Times New Roman"/>
                <w:sz w:val="24"/>
                <w:szCs w:val="24"/>
                <w:lang w:eastAsia="ru-RU"/>
              </w:rPr>
              <w:t>Объемы финансового обеспечения за весь период реализации</w:t>
            </w:r>
          </w:p>
        </w:tc>
        <w:tc>
          <w:tcPr>
            <w:tcW w:w="10827" w:type="dxa"/>
            <w:tcMar>
              <w:top w:w="0" w:type="dxa"/>
              <w:left w:w="62" w:type="dxa"/>
              <w:bottom w:w="0" w:type="dxa"/>
              <w:right w:w="62" w:type="dxa"/>
            </w:tcMar>
          </w:tcPr>
          <w:p w:rsidR="00303E72" w:rsidRPr="00303E72" w:rsidRDefault="00303E72" w:rsidP="00303E72">
            <w:pPr>
              <w:spacing w:after="0" w:line="240" w:lineRule="auto"/>
              <w:contextualSpacing/>
              <w:rPr>
                <w:rFonts w:ascii="Times New Roman" w:eastAsia="Times New Roman" w:hAnsi="Times New Roman" w:cs="Times New Roman"/>
                <w:sz w:val="24"/>
                <w:szCs w:val="24"/>
                <w:lang w:eastAsia="ru-RU"/>
              </w:rPr>
            </w:pPr>
            <w:r w:rsidRPr="00303E72">
              <w:rPr>
                <w:rFonts w:ascii="Times New Roman" w:eastAsia="Times New Roman" w:hAnsi="Times New Roman" w:cs="Times New Roman"/>
                <w:sz w:val="24"/>
                <w:szCs w:val="24"/>
                <w:lang w:eastAsia="ru-RU"/>
              </w:rPr>
              <w:t>2 727 272 730 рублей</w:t>
            </w:r>
          </w:p>
        </w:tc>
      </w:tr>
    </w:tbl>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p>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p>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p>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p>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p>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p>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p>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p>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p>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r w:rsidRPr="00303E72">
        <w:rPr>
          <w:rFonts w:ascii="Times New Roman" w:eastAsia="Times New Roman" w:hAnsi="Times New Roman" w:cs="Times New Roman"/>
          <w:sz w:val="28"/>
          <w:szCs w:val="28"/>
          <w:lang w:eastAsia="ru-RU"/>
        </w:rPr>
        <w:t>2. Показатели муниципальной программы</w:t>
      </w:r>
    </w:p>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p>
    <w:tbl>
      <w:tblPr>
        <w:tblW w:w="52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52"/>
        <w:gridCol w:w="2256"/>
        <w:gridCol w:w="1156"/>
        <w:gridCol w:w="1274"/>
        <w:gridCol w:w="1033"/>
        <w:gridCol w:w="608"/>
        <w:gridCol w:w="700"/>
        <w:gridCol w:w="697"/>
        <w:gridCol w:w="700"/>
        <w:gridCol w:w="700"/>
        <w:gridCol w:w="700"/>
        <w:gridCol w:w="675"/>
        <w:gridCol w:w="1137"/>
        <w:gridCol w:w="2123"/>
        <w:gridCol w:w="1530"/>
      </w:tblGrid>
      <w:tr w:rsidR="00303E72" w:rsidRPr="00303E72" w:rsidTr="00524C0B">
        <w:trPr>
          <w:trHeight w:val="348"/>
          <w:jc w:val="center"/>
        </w:trPr>
        <w:tc>
          <w:tcPr>
            <w:tcW w:w="174" w:type="pct"/>
            <w:vMerge w:val="restart"/>
            <w:tcMar>
              <w:top w:w="0" w:type="dxa"/>
              <w:left w:w="62" w:type="dxa"/>
              <w:bottom w:w="0" w:type="dxa"/>
              <w:right w:w="62" w:type="dxa"/>
            </w:tcMar>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b/>
                <w:sz w:val="20"/>
                <w:szCs w:val="20"/>
                <w:lang w:eastAsia="ru-RU"/>
              </w:rPr>
              <w:t>№</w:t>
            </w:r>
          </w:p>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b/>
                <w:sz w:val="20"/>
                <w:szCs w:val="20"/>
                <w:lang w:eastAsia="ru-RU"/>
              </w:rPr>
              <w:t>п/п</w:t>
            </w:r>
          </w:p>
        </w:tc>
        <w:tc>
          <w:tcPr>
            <w:tcW w:w="712" w:type="pct"/>
            <w:vMerge w:val="restart"/>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b/>
                <w:sz w:val="20"/>
                <w:szCs w:val="20"/>
                <w:lang w:eastAsia="ru-RU"/>
              </w:rPr>
              <w:t xml:space="preserve">Наименование </w:t>
            </w:r>
          </w:p>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b/>
                <w:sz w:val="20"/>
                <w:szCs w:val="20"/>
                <w:lang w:eastAsia="ru-RU"/>
              </w:rPr>
              <w:t>показателя</w:t>
            </w:r>
          </w:p>
        </w:tc>
        <w:tc>
          <w:tcPr>
            <w:tcW w:w="365" w:type="pct"/>
            <w:vMerge w:val="restart"/>
          </w:tcPr>
          <w:p w:rsidR="00303E72" w:rsidRPr="00303E72" w:rsidRDefault="00303E72" w:rsidP="00303E72">
            <w:pPr>
              <w:spacing w:after="0" w:line="240" w:lineRule="auto"/>
              <w:ind w:left="-425" w:right="-407"/>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b/>
                <w:sz w:val="20"/>
                <w:szCs w:val="20"/>
                <w:lang w:eastAsia="ru-RU"/>
              </w:rPr>
              <w:t xml:space="preserve">Уровень </w:t>
            </w:r>
          </w:p>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b/>
                <w:sz w:val="20"/>
                <w:szCs w:val="20"/>
                <w:lang w:eastAsia="ru-RU"/>
              </w:rPr>
              <w:t>показателя</w:t>
            </w:r>
          </w:p>
        </w:tc>
        <w:tc>
          <w:tcPr>
            <w:tcW w:w="402" w:type="pct"/>
            <w:vMerge w:val="restart"/>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b/>
                <w:sz w:val="20"/>
                <w:szCs w:val="20"/>
                <w:lang w:eastAsia="ru-RU"/>
              </w:rPr>
              <w:t xml:space="preserve">Единица </w:t>
            </w:r>
          </w:p>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b/>
                <w:sz w:val="20"/>
                <w:szCs w:val="20"/>
                <w:lang w:eastAsia="ru-RU"/>
              </w:rPr>
              <w:t>измерения (по ОКЕИ)</w:t>
            </w:r>
          </w:p>
        </w:tc>
        <w:tc>
          <w:tcPr>
            <w:tcW w:w="518" w:type="pct"/>
            <w:gridSpan w:val="2"/>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b/>
                <w:sz w:val="20"/>
                <w:szCs w:val="20"/>
                <w:lang w:eastAsia="ru-RU"/>
              </w:rPr>
              <w:t>Базовое значение</w:t>
            </w:r>
          </w:p>
        </w:tc>
        <w:tc>
          <w:tcPr>
            <w:tcW w:w="1317" w:type="pct"/>
            <w:gridSpan w:val="6"/>
            <w:tcBorders>
              <w:right w:val="single" w:sz="4" w:space="0" w:color="auto"/>
            </w:tcBorders>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b/>
                <w:sz w:val="20"/>
                <w:szCs w:val="20"/>
                <w:lang w:eastAsia="ru-RU"/>
              </w:rPr>
              <w:t>Значение показателя по годам</w:t>
            </w:r>
          </w:p>
        </w:tc>
        <w:tc>
          <w:tcPr>
            <w:tcW w:w="359" w:type="pct"/>
            <w:vMerge w:val="restart"/>
            <w:tcBorders>
              <w:left w:val="single" w:sz="4" w:space="0" w:color="auto"/>
              <w:right w:val="single" w:sz="4" w:space="0" w:color="auto"/>
            </w:tcBorders>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Документ</w:t>
            </w:r>
          </w:p>
        </w:tc>
        <w:tc>
          <w:tcPr>
            <w:tcW w:w="670" w:type="pct"/>
            <w:vMerge w:val="restart"/>
            <w:tcBorders>
              <w:left w:val="single" w:sz="4" w:space="0" w:color="auto"/>
              <w:right w:val="single" w:sz="4" w:space="0" w:color="auto"/>
            </w:tcBorders>
          </w:tcPr>
          <w:p w:rsidR="00303E72" w:rsidRPr="00303E72" w:rsidRDefault="00303E72" w:rsidP="00303E72">
            <w:pPr>
              <w:spacing w:after="0" w:line="240" w:lineRule="auto"/>
              <w:ind w:left="-142" w:right="-187"/>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Ответственный</w:t>
            </w:r>
          </w:p>
          <w:p w:rsidR="00303E72" w:rsidRPr="00303E72" w:rsidRDefault="00303E72" w:rsidP="00303E72">
            <w:pPr>
              <w:spacing w:after="0" w:line="240" w:lineRule="auto"/>
              <w:ind w:left="-142" w:right="-187"/>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 xml:space="preserve">за достижение </w:t>
            </w:r>
          </w:p>
          <w:p w:rsidR="00303E72" w:rsidRPr="00303E72" w:rsidRDefault="00303E72" w:rsidP="00303E72">
            <w:pPr>
              <w:spacing w:after="0" w:line="240" w:lineRule="auto"/>
              <w:ind w:left="-142" w:right="-187"/>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показателя</w:t>
            </w:r>
          </w:p>
        </w:tc>
        <w:tc>
          <w:tcPr>
            <w:tcW w:w="483" w:type="pct"/>
            <w:vMerge w:val="restart"/>
            <w:tcBorders>
              <w:left w:val="single" w:sz="4" w:space="0" w:color="auto"/>
            </w:tcBorders>
          </w:tcPr>
          <w:p w:rsidR="00303E72" w:rsidRPr="00303E72" w:rsidRDefault="00303E72" w:rsidP="00303E72">
            <w:pPr>
              <w:spacing w:after="0" w:line="240" w:lineRule="auto"/>
              <w:ind w:left="-142" w:right="-187"/>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Связь с показателями национальных целей</w:t>
            </w:r>
          </w:p>
        </w:tc>
      </w:tr>
      <w:tr w:rsidR="00303E72" w:rsidRPr="00303E72" w:rsidTr="00524C0B">
        <w:trPr>
          <w:trHeight w:val="265"/>
          <w:jc w:val="center"/>
        </w:trPr>
        <w:tc>
          <w:tcPr>
            <w:tcW w:w="174" w:type="pct"/>
            <w:vMerge/>
            <w:tcMar>
              <w:top w:w="0" w:type="dxa"/>
              <w:left w:w="62" w:type="dxa"/>
              <w:bottom w:w="0" w:type="dxa"/>
              <w:right w:w="62" w:type="dxa"/>
            </w:tcMar>
          </w:tcPr>
          <w:p w:rsidR="00303E72" w:rsidRPr="00303E72" w:rsidRDefault="00303E72" w:rsidP="00303E72">
            <w:pPr>
              <w:spacing w:after="0" w:line="240" w:lineRule="auto"/>
              <w:jc w:val="both"/>
              <w:rPr>
                <w:rFonts w:ascii="Times New Roman" w:eastAsia="Times New Roman" w:hAnsi="Times New Roman" w:cs="Times New Roman"/>
                <w:sz w:val="20"/>
                <w:szCs w:val="20"/>
                <w:lang w:eastAsia="ru-RU"/>
              </w:rPr>
            </w:pPr>
          </w:p>
        </w:tc>
        <w:tc>
          <w:tcPr>
            <w:tcW w:w="712" w:type="pct"/>
            <w:vMerge/>
          </w:tcPr>
          <w:p w:rsidR="00303E72" w:rsidRPr="00303E72" w:rsidRDefault="00303E72" w:rsidP="00303E72">
            <w:pPr>
              <w:spacing w:after="0" w:line="240" w:lineRule="auto"/>
              <w:jc w:val="center"/>
              <w:rPr>
                <w:rFonts w:ascii="Times New Roman" w:eastAsia="Times New Roman" w:hAnsi="Times New Roman" w:cs="Times New Roman"/>
                <w:sz w:val="20"/>
                <w:szCs w:val="20"/>
                <w:lang w:eastAsia="ru-RU"/>
              </w:rPr>
            </w:pPr>
          </w:p>
        </w:tc>
        <w:tc>
          <w:tcPr>
            <w:tcW w:w="365" w:type="pct"/>
            <w:vMerge/>
          </w:tcPr>
          <w:p w:rsidR="00303E72" w:rsidRPr="00303E72" w:rsidRDefault="00303E72" w:rsidP="00303E72">
            <w:pPr>
              <w:spacing w:after="0" w:line="240" w:lineRule="auto"/>
              <w:jc w:val="center"/>
              <w:rPr>
                <w:rFonts w:ascii="Times New Roman" w:eastAsia="Times New Roman" w:hAnsi="Times New Roman" w:cs="Times New Roman"/>
                <w:sz w:val="20"/>
                <w:szCs w:val="20"/>
                <w:lang w:eastAsia="ru-RU"/>
              </w:rPr>
            </w:pPr>
          </w:p>
        </w:tc>
        <w:tc>
          <w:tcPr>
            <w:tcW w:w="402" w:type="pct"/>
            <w:vMerge/>
          </w:tcPr>
          <w:p w:rsidR="00303E72" w:rsidRPr="00303E72" w:rsidRDefault="00303E72" w:rsidP="00303E72">
            <w:pPr>
              <w:spacing w:after="0" w:line="240" w:lineRule="auto"/>
              <w:jc w:val="center"/>
              <w:rPr>
                <w:rFonts w:ascii="Times New Roman" w:eastAsia="Times New Roman" w:hAnsi="Times New Roman" w:cs="Times New Roman"/>
                <w:sz w:val="20"/>
                <w:szCs w:val="20"/>
                <w:lang w:eastAsia="ru-RU"/>
              </w:rPr>
            </w:pPr>
          </w:p>
        </w:tc>
        <w:tc>
          <w:tcPr>
            <w:tcW w:w="326" w:type="pct"/>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b/>
                <w:sz w:val="20"/>
                <w:szCs w:val="20"/>
                <w:lang w:eastAsia="ru-RU"/>
              </w:rPr>
              <w:t>значение</w:t>
            </w:r>
          </w:p>
        </w:tc>
        <w:tc>
          <w:tcPr>
            <w:tcW w:w="192" w:type="pct"/>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b/>
                <w:sz w:val="20"/>
                <w:szCs w:val="20"/>
                <w:lang w:eastAsia="ru-RU"/>
              </w:rPr>
              <w:t>год</w:t>
            </w:r>
          </w:p>
        </w:tc>
        <w:tc>
          <w:tcPr>
            <w:tcW w:w="221" w:type="pct"/>
          </w:tcPr>
          <w:p w:rsidR="00303E72" w:rsidRPr="00303E72" w:rsidRDefault="00303E72" w:rsidP="00303E72">
            <w:pPr>
              <w:spacing w:after="0" w:line="240" w:lineRule="auto"/>
              <w:contextualSpacing/>
              <w:rPr>
                <w:rFonts w:ascii="Times New Roman" w:eastAsia="Times New Roman" w:hAnsi="Times New Roman" w:cs="Times New Roman"/>
                <w:sz w:val="20"/>
                <w:szCs w:val="20"/>
                <w:lang w:eastAsia="ru-RU"/>
              </w:rPr>
            </w:pPr>
            <w:r w:rsidRPr="00303E72">
              <w:rPr>
                <w:rFonts w:ascii="Times New Roman" w:eastAsia="Times New Roman" w:hAnsi="Times New Roman" w:cs="Times New Roman"/>
                <w:b/>
                <w:bCs/>
                <w:sz w:val="20"/>
                <w:szCs w:val="20"/>
                <w:lang w:val="en-US" w:eastAsia="ru-RU"/>
              </w:rPr>
              <w:t>2025</w:t>
            </w:r>
          </w:p>
        </w:tc>
        <w:tc>
          <w:tcPr>
            <w:tcW w:w="220" w:type="pct"/>
          </w:tcPr>
          <w:p w:rsidR="00303E72" w:rsidRPr="00303E72" w:rsidRDefault="00303E72" w:rsidP="00303E72">
            <w:pPr>
              <w:spacing w:after="0" w:line="240" w:lineRule="auto"/>
              <w:contextualSpacing/>
              <w:rPr>
                <w:rFonts w:ascii="Times New Roman" w:eastAsia="Times New Roman" w:hAnsi="Times New Roman" w:cs="Times New Roman"/>
                <w:sz w:val="20"/>
                <w:szCs w:val="20"/>
                <w:lang w:eastAsia="ru-RU"/>
              </w:rPr>
            </w:pPr>
            <w:r w:rsidRPr="00303E72">
              <w:rPr>
                <w:rFonts w:ascii="Times New Roman" w:eastAsia="Times New Roman" w:hAnsi="Times New Roman" w:cs="Times New Roman"/>
                <w:b/>
                <w:bCs/>
                <w:sz w:val="20"/>
                <w:szCs w:val="20"/>
                <w:lang w:val="en-US" w:eastAsia="ru-RU"/>
              </w:rPr>
              <w:t>2026</w:t>
            </w:r>
          </w:p>
        </w:tc>
        <w:tc>
          <w:tcPr>
            <w:tcW w:w="221" w:type="pct"/>
          </w:tcPr>
          <w:p w:rsidR="00303E72" w:rsidRPr="00303E72" w:rsidRDefault="00303E72" w:rsidP="00303E72">
            <w:pPr>
              <w:spacing w:after="0" w:line="240" w:lineRule="auto"/>
              <w:contextualSpacing/>
              <w:rPr>
                <w:rFonts w:ascii="Times New Roman" w:eastAsia="Times New Roman" w:hAnsi="Times New Roman" w:cs="Times New Roman"/>
                <w:sz w:val="20"/>
                <w:szCs w:val="20"/>
                <w:lang w:eastAsia="ru-RU"/>
              </w:rPr>
            </w:pPr>
            <w:r w:rsidRPr="00303E72">
              <w:rPr>
                <w:rFonts w:ascii="Times New Roman" w:eastAsia="Times New Roman" w:hAnsi="Times New Roman" w:cs="Times New Roman"/>
                <w:b/>
                <w:bCs/>
                <w:sz w:val="20"/>
                <w:szCs w:val="20"/>
                <w:lang w:val="en-US" w:eastAsia="ru-RU"/>
              </w:rPr>
              <w:t>2027</w:t>
            </w:r>
          </w:p>
        </w:tc>
        <w:tc>
          <w:tcPr>
            <w:tcW w:w="221" w:type="pct"/>
          </w:tcPr>
          <w:p w:rsidR="00303E72" w:rsidRPr="00303E72" w:rsidRDefault="00303E72" w:rsidP="00303E72">
            <w:pPr>
              <w:spacing w:after="0" w:line="240" w:lineRule="auto"/>
              <w:contextualSpacing/>
              <w:rPr>
                <w:rFonts w:ascii="Times New Roman" w:eastAsia="Times New Roman" w:hAnsi="Times New Roman" w:cs="Times New Roman"/>
                <w:sz w:val="20"/>
                <w:szCs w:val="20"/>
                <w:lang w:eastAsia="ru-RU"/>
              </w:rPr>
            </w:pPr>
            <w:r w:rsidRPr="00303E72">
              <w:rPr>
                <w:rFonts w:ascii="Times New Roman" w:eastAsia="Times New Roman" w:hAnsi="Times New Roman" w:cs="Times New Roman"/>
                <w:b/>
                <w:bCs/>
                <w:sz w:val="20"/>
                <w:szCs w:val="20"/>
                <w:lang w:val="en-US" w:eastAsia="ru-RU"/>
              </w:rPr>
              <w:t>2028</w:t>
            </w:r>
          </w:p>
        </w:tc>
        <w:tc>
          <w:tcPr>
            <w:tcW w:w="221" w:type="pct"/>
          </w:tcPr>
          <w:p w:rsidR="00303E72" w:rsidRPr="00303E72" w:rsidRDefault="00303E72" w:rsidP="00303E72">
            <w:pPr>
              <w:spacing w:after="0" w:line="240" w:lineRule="auto"/>
              <w:contextualSpacing/>
              <w:rPr>
                <w:rFonts w:ascii="Times New Roman" w:eastAsia="Times New Roman" w:hAnsi="Times New Roman" w:cs="Times New Roman"/>
                <w:sz w:val="20"/>
                <w:szCs w:val="20"/>
                <w:lang w:eastAsia="ru-RU"/>
              </w:rPr>
            </w:pPr>
            <w:r w:rsidRPr="00303E72">
              <w:rPr>
                <w:rFonts w:ascii="Times New Roman" w:eastAsia="Times New Roman" w:hAnsi="Times New Roman" w:cs="Times New Roman"/>
                <w:b/>
                <w:bCs/>
                <w:sz w:val="20"/>
                <w:szCs w:val="20"/>
                <w:lang w:val="en-US" w:eastAsia="ru-RU"/>
              </w:rPr>
              <w:t>2029</w:t>
            </w:r>
          </w:p>
        </w:tc>
        <w:tc>
          <w:tcPr>
            <w:tcW w:w="213" w:type="pct"/>
            <w:tcBorders>
              <w:right w:val="single" w:sz="4" w:space="0" w:color="auto"/>
            </w:tcBorders>
          </w:tcPr>
          <w:p w:rsidR="00303E72" w:rsidRPr="00303E72" w:rsidRDefault="00303E72" w:rsidP="00303E72">
            <w:pPr>
              <w:spacing w:after="0" w:line="240" w:lineRule="auto"/>
              <w:contextualSpacing/>
              <w:rPr>
                <w:rFonts w:ascii="Times New Roman" w:eastAsia="Times New Roman" w:hAnsi="Times New Roman" w:cs="Times New Roman"/>
                <w:sz w:val="20"/>
                <w:szCs w:val="20"/>
                <w:lang w:eastAsia="ru-RU"/>
              </w:rPr>
            </w:pPr>
            <w:r w:rsidRPr="00303E72">
              <w:rPr>
                <w:rFonts w:ascii="Times New Roman" w:eastAsia="Times New Roman" w:hAnsi="Times New Roman" w:cs="Times New Roman"/>
                <w:b/>
                <w:bCs/>
                <w:sz w:val="20"/>
                <w:szCs w:val="20"/>
                <w:lang w:val="en-US" w:eastAsia="ru-RU"/>
              </w:rPr>
              <w:t>2030</w:t>
            </w:r>
          </w:p>
        </w:tc>
        <w:tc>
          <w:tcPr>
            <w:tcW w:w="359" w:type="pct"/>
            <w:vMerge/>
            <w:tcBorders>
              <w:left w:val="single" w:sz="4" w:space="0" w:color="auto"/>
              <w:right w:val="single" w:sz="4" w:space="0" w:color="auto"/>
            </w:tcBorders>
          </w:tcPr>
          <w:p w:rsidR="00303E72" w:rsidRPr="00303E72" w:rsidRDefault="00303E72" w:rsidP="00303E72">
            <w:pPr>
              <w:spacing w:after="0" w:line="240" w:lineRule="auto"/>
              <w:contextualSpacing/>
              <w:rPr>
                <w:rFonts w:ascii="Times New Roman" w:eastAsia="Times New Roman" w:hAnsi="Times New Roman" w:cs="Times New Roman"/>
                <w:sz w:val="20"/>
                <w:szCs w:val="20"/>
                <w:lang w:eastAsia="ru-RU"/>
              </w:rPr>
            </w:pPr>
          </w:p>
        </w:tc>
        <w:tc>
          <w:tcPr>
            <w:tcW w:w="670" w:type="pct"/>
            <w:vMerge/>
            <w:tcBorders>
              <w:left w:val="single" w:sz="4" w:space="0" w:color="auto"/>
              <w:right w:val="single" w:sz="4" w:space="0" w:color="auto"/>
            </w:tcBorders>
          </w:tcPr>
          <w:p w:rsidR="00303E72" w:rsidRPr="00303E72" w:rsidRDefault="00303E72" w:rsidP="00303E72">
            <w:pPr>
              <w:spacing w:after="0" w:line="240" w:lineRule="auto"/>
              <w:contextualSpacing/>
              <w:rPr>
                <w:rFonts w:ascii="Times New Roman" w:eastAsia="Times New Roman" w:hAnsi="Times New Roman" w:cs="Times New Roman"/>
                <w:sz w:val="20"/>
                <w:szCs w:val="20"/>
                <w:lang w:eastAsia="ru-RU"/>
              </w:rPr>
            </w:pPr>
          </w:p>
        </w:tc>
        <w:tc>
          <w:tcPr>
            <w:tcW w:w="483" w:type="pct"/>
            <w:vMerge/>
            <w:tcBorders>
              <w:left w:val="single" w:sz="4" w:space="0" w:color="auto"/>
            </w:tcBorders>
          </w:tcPr>
          <w:p w:rsidR="00303E72" w:rsidRPr="00303E72" w:rsidRDefault="00303E72" w:rsidP="00303E72">
            <w:pPr>
              <w:spacing w:after="0" w:line="240" w:lineRule="auto"/>
              <w:rPr>
                <w:rFonts w:ascii="Times New Roman" w:eastAsia="Times New Roman" w:hAnsi="Times New Roman" w:cs="Times New Roman"/>
                <w:sz w:val="20"/>
                <w:szCs w:val="20"/>
                <w:lang w:eastAsia="ru-RU"/>
              </w:rPr>
            </w:pPr>
          </w:p>
        </w:tc>
      </w:tr>
      <w:tr w:rsidR="00303E72" w:rsidRPr="00303E72" w:rsidTr="00524C0B">
        <w:trPr>
          <w:trHeight w:val="265"/>
          <w:jc w:val="center"/>
        </w:trPr>
        <w:tc>
          <w:tcPr>
            <w:tcW w:w="174" w:type="pct"/>
            <w:tcMar>
              <w:top w:w="0" w:type="dxa"/>
              <w:left w:w="62" w:type="dxa"/>
              <w:bottom w:w="0" w:type="dxa"/>
              <w:right w:w="62" w:type="dxa"/>
            </w:tcMar>
          </w:tcPr>
          <w:p w:rsidR="00303E72" w:rsidRPr="00303E72" w:rsidRDefault="00303E72" w:rsidP="00303E72">
            <w:pPr>
              <w:spacing w:after="0" w:line="240" w:lineRule="auto"/>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1</w:t>
            </w:r>
          </w:p>
        </w:tc>
        <w:tc>
          <w:tcPr>
            <w:tcW w:w="712" w:type="pct"/>
          </w:tcPr>
          <w:p w:rsidR="00303E72" w:rsidRPr="00303E72" w:rsidRDefault="00303E72" w:rsidP="00303E72">
            <w:pPr>
              <w:spacing w:after="0" w:line="240" w:lineRule="auto"/>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2</w:t>
            </w:r>
          </w:p>
        </w:tc>
        <w:tc>
          <w:tcPr>
            <w:tcW w:w="365" w:type="pct"/>
          </w:tcPr>
          <w:p w:rsidR="00303E72" w:rsidRPr="00303E72" w:rsidRDefault="00303E72" w:rsidP="00303E72">
            <w:pPr>
              <w:spacing w:after="0" w:line="240" w:lineRule="auto"/>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3</w:t>
            </w:r>
          </w:p>
        </w:tc>
        <w:tc>
          <w:tcPr>
            <w:tcW w:w="402" w:type="pct"/>
          </w:tcPr>
          <w:p w:rsidR="00303E72" w:rsidRPr="00303E72" w:rsidRDefault="00303E72" w:rsidP="00303E72">
            <w:pPr>
              <w:spacing w:after="0" w:line="240" w:lineRule="auto"/>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4</w:t>
            </w:r>
          </w:p>
        </w:tc>
        <w:tc>
          <w:tcPr>
            <w:tcW w:w="326" w:type="pct"/>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5</w:t>
            </w:r>
          </w:p>
        </w:tc>
        <w:tc>
          <w:tcPr>
            <w:tcW w:w="192" w:type="pct"/>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6</w:t>
            </w:r>
          </w:p>
        </w:tc>
        <w:tc>
          <w:tcPr>
            <w:tcW w:w="221" w:type="pct"/>
          </w:tcPr>
          <w:p w:rsidR="00303E72" w:rsidRPr="00303E72" w:rsidRDefault="00303E72" w:rsidP="00303E72">
            <w:pPr>
              <w:spacing w:after="0" w:line="240" w:lineRule="auto"/>
              <w:contextualSpacing/>
              <w:jc w:val="center"/>
              <w:rPr>
                <w:rFonts w:ascii="Times New Roman" w:eastAsia="Times New Roman" w:hAnsi="Times New Roman" w:cs="Times New Roman"/>
                <w:bCs/>
                <w:sz w:val="20"/>
                <w:szCs w:val="20"/>
                <w:lang w:eastAsia="ru-RU"/>
              </w:rPr>
            </w:pPr>
            <w:r w:rsidRPr="00303E72">
              <w:rPr>
                <w:rFonts w:ascii="Times New Roman" w:eastAsia="Times New Roman" w:hAnsi="Times New Roman" w:cs="Times New Roman"/>
                <w:bCs/>
                <w:sz w:val="20"/>
                <w:szCs w:val="20"/>
                <w:lang w:eastAsia="ru-RU"/>
              </w:rPr>
              <w:t>7</w:t>
            </w:r>
          </w:p>
        </w:tc>
        <w:tc>
          <w:tcPr>
            <w:tcW w:w="220" w:type="pct"/>
          </w:tcPr>
          <w:p w:rsidR="00303E72" w:rsidRPr="00303E72" w:rsidRDefault="00303E72" w:rsidP="00303E72">
            <w:pPr>
              <w:spacing w:after="0" w:line="240" w:lineRule="auto"/>
              <w:contextualSpacing/>
              <w:jc w:val="center"/>
              <w:rPr>
                <w:rFonts w:ascii="Times New Roman" w:eastAsia="Times New Roman" w:hAnsi="Times New Roman" w:cs="Times New Roman"/>
                <w:bCs/>
                <w:sz w:val="20"/>
                <w:szCs w:val="20"/>
                <w:lang w:eastAsia="ru-RU"/>
              </w:rPr>
            </w:pPr>
            <w:r w:rsidRPr="00303E72">
              <w:rPr>
                <w:rFonts w:ascii="Times New Roman" w:eastAsia="Times New Roman" w:hAnsi="Times New Roman" w:cs="Times New Roman"/>
                <w:bCs/>
                <w:sz w:val="20"/>
                <w:szCs w:val="20"/>
                <w:lang w:eastAsia="ru-RU"/>
              </w:rPr>
              <w:t>8</w:t>
            </w:r>
          </w:p>
        </w:tc>
        <w:tc>
          <w:tcPr>
            <w:tcW w:w="221" w:type="pct"/>
          </w:tcPr>
          <w:p w:rsidR="00303E72" w:rsidRPr="00303E72" w:rsidRDefault="00303E72" w:rsidP="00303E72">
            <w:pPr>
              <w:spacing w:after="0" w:line="240" w:lineRule="auto"/>
              <w:contextualSpacing/>
              <w:jc w:val="center"/>
              <w:rPr>
                <w:rFonts w:ascii="Times New Roman" w:eastAsia="Times New Roman" w:hAnsi="Times New Roman" w:cs="Times New Roman"/>
                <w:bCs/>
                <w:sz w:val="20"/>
                <w:szCs w:val="20"/>
                <w:lang w:eastAsia="ru-RU"/>
              </w:rPr>
            </w:pPr>
            <w:r w:rsidRPr="00303E72">
              <w:rPr>
                <w:rFonts w:ascii="Times New Roman" w:eastAsia="Times New Roman" w:hAnsi="Times New Roman" w:cs="Times New Roman"/>
                <w:bCs/>
                <w:sz w:val="20"/>
                <w:szCs w:val="20"/>
                <w:lang w:eastAsia="ru-RU"/>
              </w:rPr>
              <w:t>9</w:t>
            </w:r>
          </w:p>
        </w:tc>
        <w:tc>
          <w:tcPr>
            <w:tcW w:w="221" w:type="pct"/>
          </w:tcPr>
          <w:p w:rsidR="00303E72" w:rsidRPr="00303E72" w:rsidRDefault="00303E72" w:rsidP="00303E72">
            <w:pPr>
              <w:spacing w:after="0" w:line="240" w:lineRule="auto"/>
              <w:contextualSpacing/>
              <w:jc w:val="center"/>
              <w:rPr>
                <w:rFonts w:ascii="Times New Roman" w:eastAsia="Times New Roman" w:hAnsi="Times New Roman" w:cs="Times New Roman"/>
                <w:bCs/>
                <w:sz w:val="20"/>
                <w:szCs w:val="20"/>
                <w:lang w:eastAsia="ru-RU"/>
              </w:rPr>
            </w:pPr>
            <w:r w:rsidRPr="00303E72">
              <w:rPr>
                <w:rFonts w:ascii="Times New Roman" w:eastAsia="Times New Roman" w:hAnsi="Times New Roman" w:cs="Times New Roman"/>
                <w:bCs/>
                <w:sz w:val="20"/>
                <w:szCs w:val="20"/>
                <w:lang w:eastAsia="ru-RU"/>
              </w:rPr>
              <w:t>10</w:t>
            </w:r>
          </w:p>
        </w:tc>
        <w:tc>
          <w:tcPr>
            <w:tcW w:w="221" w:type="pct"/>
          </w:tcPr>
          <w:p w:rsidR="00303E72" w:rsidRPr="00303E72" w:rsidRDefault="00303E72" w:rsidP="00303E72">
            <w:pPr>
              <w:spacing w:after="0" w:line="240" w:lineRule="auto"/>
              <w:contextualSpacing/>
              <w:jc w:val="center"/>
              <w:rPr>
                <w:rFonts w:ascii="Times New Roman" w:eastAsia="Times New Roman" w:hAnsi="Times New Roman" w:cs="Times New Roman"/>
                <w:bCs/>
                <w:sz w:val="20"/>
                <w:szCs w:val="20"/>
                <w:lang w:eastAsia="ru-RU"/>
              </w:rPr>
            </w:pPr>
            <w:r w:rsidRPr="00303E72">
              <w:rPr>
                <w:rFonts w:ascii="Times New Roman" w:eastAsia="Times New Roman" w:hAnsi="Times New Roman" w:cs="Times New Roman"/>
                <w:bCs/>
                <w:sz w:val="20"/>
                <w:szCs w:val="20"/>
                <w:lang w:eastAsia="ru-RU"/>
              </w:rPr>
              <w:t>11</w:t>
            </w:r>
          </w:p>
        </w:tc>
        <w:tc>
          <w:tcPr>
            <w:tcW w:w="213" w:type="pct"/>
            <w:tcBorders>
              <w:right w:val="single" w:sz="4" w:space="0" w:color="auto"/>
            </w:tcBorders>
          </w:tcPr>
          <w:p w:rsidR="00303E72" w:rsidRPr="00303E72" w:rsidRDefault="00303E72" w:rsidP="00303E72">
            <w:pPr>
              <w:spacing w:after="0" w:line="240" w:lineRule="auto"/>
              <w:contextualSpacing/>
              <w:jc w:val="center"/>
              <w:rPr>
                <w:rFonts w:ascii="Times New Roman" w:eastAsia="Times New Roman" w:hAnsi="Times New Roman" w:cs="Times New Roman"/>
                <w:bCs/>
                <w:sz w:val="20"/>
                <w:szCs w:val="20"/>
                <w:lang w:eastAsia="ru-RU"/>
              </w:rPr>
            </w:pPr>
            <w:r w:rsidRPr="00303E72">
              <w:rPr>
                <w:rFonts w:ascii="Times New Roman" w:eastAsia="Times New Roman" w:hAnsi="Times New Roman" w:cs="Times New Roman"/>
                <w:bCs/>
                <w:sz w:val="20"/>
                <w:szCs w:val="20"/>
                <w:lang w:eastAsia="ru-RU"/>
              </w:rPr>
              <w:t>12</w:t>
            </w:r>
          </w:p>
        </w:tc>
        <w:tc>
          <w:tcPr>
            <w:tcW w:w="359" w:type="pct"/>
            <w:tcBorders>
              <w:left w:val="single" w:sz="4" w:space="0" w:color="auto"/>
              <w:right w:val="single" w:sz="4" w:space="0" w:color="auto"/>
            </w:tcBorders>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13</w:t>
            </w:r>
          </w:p>
        </w:tc>
        <w:tc>
          <w:tcPr>
            <w:tcW w:w="670" w:type="pct"/>
            <w:tcBorders>
              <w:left w:val="single" w:sz="4" w:space="0" w:color="auto"/>
              <w:right w:val="single" w:sz="4" w:space="0" w:color="auto"/>
            </w:tcBorders>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14</w:t>
            </w:r>
          </w:p>
        </w:tc>
        <w:tc>
          <w:tcPr>
            <w:tcW w:w="483" w:type="pct"/>
            <w:tcBorders>
              <w:left w:val="single" w:sz="4" w:space="0" w:color="auto"/>
            </w:tcBorders>
          </w:tcPr>
          <w:p w:rsidR="00303E72" w:rsidRPr="00303E72" w:rsidRDefault="00303E72" w:rsidP="00303E72">
            <w:pPr>
              <w:spacing w:after="0" w:line="240" w:lineRule="auto"/>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15</w:t>
            </w:r>
          </w:p>
        </w:tc>
      </w:tr>
      <w:tr w:rsidR="00303E72" w:rsidRPr="00303E72" w:rsidTr="00524C0B">
        <w:trPr>
          <w:trHeight w:val="63"/>
          <w:jc w:val="center"/>
        </w:trPr>
        <w:tc>
          <w:tcPr>
            <w:tcW w:w="5000" w:type="pct"/>
            <w:gridSpan w:val="15"/>
            <w:tcMar>
              <w:top w:w="0" w:type="dxa"/>
              <w:left w:w="62" w:type="dxa"/>
              <w:bottom w:w="0" w:type="dxa"/>
              <w:right w:w="62" w:type="dxa"/>
            </w:tcMar>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Цель «Обеспечение исполнения городом Ханты-Мансийском функций административного центра Ханты-Мансийского автономного округа – Югры»</w:t>
            </w:r>
          </w:p>
        </w:tc>
      </w:tr>
      <w:tr w:rsidR="00303E72" w:rsidRPr="00303E72" w:rsidTr="00524C0B">
        <w:trPr>
          <w:trHeight w:val="1380"/>
          <w:jc w:val="center"/>
        </w:trPr>
        <w:tc>
          <w:tcPr>
            <w:tcW w:w="174" w:type="pct"/>
            <w:tcMar>
              <w:top w:w="0" w:type="dxa"/>
              <w:left w:w="62" w:type="dxa"/>
              <w:bottom w:w="0" w:type="dxa"/>
              <w:right w:w="62" w:type="dxa"/>
            </w:tcMar>
            <w:vAlign w:val="center"/>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1.</w:t>
            </w:r>
          </w:p>
        </w:tc>
        <w:tc>
          <w:tcPr>
            <w:tcW w:w="712" w:type="pct"/>
            <w:vAlign w:val="center"/>
          </w:tcPr>
          <w:p w:rsidR="00303E72" w:rsidRPr="00303E72" w:rsidRDefault="00303E72" w:rsidP="00303E72">
            <w:pPr>
              <w:autoSpaceDE w:val="0"/>
              <w:autoSpaceDN w:val="0"/>
              <w:adjustRightInd w:val="0"/>
              <w:spacing w:after="0" w:line="240" w:lineRule="auto"/>
              <w:rPr>
                <w:rFonts w:ascii="Times New Roman" w:eastAsia="Calibri" w:hAnsi="Times New Roman" w:cs="Times New Roman"/>
                <w:sz w:val="20"/>
                <w:szCs w:val="20"/>
                <w:lang w:eastAsia="zh-CN"/>
              </w:rPr>
            </w:pPr>
            <w:r w:rsidRPr="00303E72">
              <w:rPr>
                <w:rFonts w:ascii="Times New Roman" w:eastAsia="Calibri" w:hAnsi="Times New Roman" w:cs="Times New Roman"/>
                <w:sz w:val="20"/>
                <w:szCs w:val="20"/>
                <w:lang w:eastAsia="zh-CN"/>
              </w:rPr>
              <w:t>Количество гостей административного центра в связи с проводимыми масштабными мероприятиями</w:t>
            </w:r>
          </w:p>
        </w:tc>
        <w:tc>
          <w:tcPr>
            <w:tcW w:w="365" w:type="pct"/>
            <w:vAlign w:val="center"/>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МП</w:t>
            </w:r>
          </w:p>
        </w:tc>
        <w:tc>
          <w:tcPr>
            <w:tcW w:w="402" w:type="pct"/>
            <w:vAlign w:val="center"/>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Calibri" w:hAnsi="Times New Roman" w:cs="Times New Roman"/>
                <w:sz w:val="20"/>
                <w:szCs w:val="20"/>
                <w:lang w:eastAsia="zh-CN"/>
              </w:rPr>
              <w:t>тыс. человек в год</w:t>
            </w:r>
          </w:p>
        </w:tc>
        <w:tc>
          <w:tcPr>
            <w:tcW w:w="326" w:type="pct"/>
            <w:vAlign w:val="center"/>
          </w:tcPr>
          <w:p w:rsidR="00303E72" w:rsidRPr="00303E72" w:rsidRDefault="00303E72" w:rsidP="00303E72">
            <w:pPr>
              <w:spacing w:after="0" w:line="240" w:lineRule="auto"/>
              <w:contextualSpacing/>
              <w:jc w:val="center"/>
              <w:rPr>
                <w:rFonts w:ascii="Times New Roman" w:eastAsia="Times New Roman" w:hAnsi="Times New Roman" w:cs="Times New Roman"/>
                <w:color w:val="FF0000"/>
                <w:sz w:val="20"/>
                <w:szCs w:val="20"/>
                <w:lang w:eastAsia="ru-RU"/>
              </w:rPr>
            </w:pPr>
            <w:r w:rsidRPr="00303E72">
              <w:rPr>
                <w:rFonts w:ascii="Times New Roman" w:eastAsia="Times New Roman" w:hAnsi="Times New Roman" w:cs="Times New Roman"/>
                <w:sz w:val="20"/>
                <w:szCs w:val="20"/>
                <w:lang w:eastAsia="ru-RU"/>
              </w:rPr>
              <w:t>51,1</w:t>
            </w:r>
          </w:p>
        </w:tc>
        <w:tc>
          <w:tcPr>
            <w:tcW w:w="192" w:type="pct"/>
            <w:vAlign w:val="center"/>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2020</w:t>
            </w:r>
          </w:p>
        </w:tc>
        <w:tc>
          <w:tcPr>
            <w:tcW w:w="221" w:type="pct"/>
            <w:vAlign w:val="center"/>
          </w:tcPr>
          <w:p w:rsidR="00303E72" w:rsidRPr="00303E72" w:rsidRDefault="00303E72" w:rsidP="00303E72">
            <w:pPr>
              <w:spacing w:after="0" w:line="240" w:lineRule="auto"/>
              <w:ind w:left="-138" w:right="-134"/>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204</w:t>
            </w:r>
          </w:p>
        </w:tc>
        <w:tc>
          <w:tcPr>
            <w:tcW w:w="220" w:type="pct"/>
            <w:vAlign w:val="center"/>
          </w:tcPr>
          <w:p w:rsidR="00303E72" w:rsidRPr="00303E72" w:rsidRDefault="00303E72" w:rsidP="00303E72">
            <w:pPr>
              <w:spacing w:after="0" w:line="240" w:lineRule="auto"/>
              <w:ind w:left="-138" w:right="-134"/>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205</w:t>
            </w:r>
          </w:p>
        </w:tc>
        <w:tc>
          <w:tcPr>
            <w:tcW w:w="221" w:type="pct"/>
            <w:vAlign w:val="center"/>
          </w:tcPr>
          <w:p w:rsidR="00303E72" w:rsidRPr="00303E72" w:rsidRDefault="00303E72" w:rsidP="00303E72">
            <w:pPr>
              <w:spacing w:after="0" w:line="240" w:lineRule="auto"/>
              <w:ind w:left="-138" w:right="-134"/>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206</w:t>
            </w:r>
          </w:p>
        </w:tc>
        <w:tc>
          <w:tcPr>
            <w:tcW w:w="221" w:type="pct"/>
            <w:vAlign w:val="center"/>
          </w:tcPr>
          <w:p w:rsidR="00303E72" w:rsidRPr="00303E72" w:rsidRDefault="00303E72" w:rsidP="00303E72">
            <w:pPr>
              <w:spacing w:after="0" w:line="240" w:lineRule="auto"/>
              <w:ind w:left="-138" w:right="-134"/>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207</w:t>
            </w:r>
          </w:p>
        </w:tc>
        <w:tc>
          <w:tcPr>
            <w:tcW w:w="221" w:type="pct"/>
            <w:vAlign w:val="center"/>
          </w:tcPr>
          <w:p w:rsidR="00303E72" w:rsidRPr="00303E72" w:rsidRDefault="00303E72" w:rsidP="00303E72">
            <w:pPr>
              <w:spacing w:after="0" w:line="240" w:lineRule="auto"/>
              <w:ind w:left="-138" w:right="-134"/>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208</w:t>
            </w:r>
          </w:p>
        </w:tc>
        <w:tc>
          <w:tcPr>
            <w:tcW w:w="213" w:type="pct"/>
            <w:tcBorders>
              <w:right w:val="single" w:sz="4" w:space="0" w:color="auto"/>
            </w:tcBorders>
            <w:vAlign w:val="center"/>
          </w:tcPr>
          <w:p w:rsidR="00303E72" w:rsidRPr="00303E72" w:rsidRDefault="00303E72" w:rsidP="00303E72">
            <w:pPr>
              <w:spacing w:after="0" w:line="240" w:lineRule="auto"/>
              <w:ind w:left="-138" w:right="-134"/>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210</w:t>
            </w:r>
          </w:p>
        </w:tc>
        <w:tc>
          <w:tcPr>
            <w:tcW w:w="359" w:type="pct"/>
            <w:tcBorders>
              <w:left w:val="single" w:sz="4" w:space="0" w:color="auto"/>
              <w:right w:val="single" w:sz="4" w:space="0" w:color="auto"/>
            </w:tcBorders>
            <w:vAlign w:val="center"/>
          </w:tcPr>
          <w:p w:rsidR="00303E72" w:rsidRPr="00303E72" w:rsidRDefault="00303E72" w:rsidP="00303E72">
            <w:pPr>
              <w:spacing w:after="0" w:line="240" w:lineRule="auto"/>
              <w:ind w:right="-134"/>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w:t>
            </w:r>
          </w:p>
        </w:tc>
        <w:tc>
          <w:tcPr>
            <w:tcW w:w="670" w:type="pct"/>
            <w:tcBorders>
              <w:left w:val="single" w:sz="4" w:space="0" w:color="auto"/>
            </w:tcBorders>
          </w:tcPr>
          <w:p w:rsidR="00303E72" w:rsidRPr="00303E72" w:rsidRDefault="00303E72" w:rsidP="00303E72">
            <w:pPr>
              <w:spacing w:after="0" w:line="240" w:lineRule="auto"/>
              <w:contextualSpacing/>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Муниципальное казенное учреждение «Центр молодежных проектов»</w:t>
            </w:r>
          </w:p>
        </w:tc>
        <w:tc>
          <w:tcPr>
            <w:tcW w:w="483" w:type="pct"/>
            <w:vAlign w:val="center"/>
          </w:tcPr>
          <w:p w:rsidR="00303E72" w:rsidRPr="00303E72" w:rsidRDefault="00303E72" w:rsidP="00303E72">
            <w:pPr>
              <w:spacing w:after="0" w:line="240" w:lineRule="auto"/>
              <w:ind w:right="-134"/>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w:t>
            </w:r>
          </w:p>
        </w:tc>
      </w:tr>
      <w:tr w:rsidR="00303E72" w:rsidRPr="00303E72" w:rsidTr="00524C0B">
        <w:trPr>
          <w:trHeight w:val="1380"/>
          <w:jc w:val="center"/>
        </w:trPr>
        <w:tc>
          <w:tcPr>
            <w:tcW w:w="174" w:type="pct"/>
            <w:tcMar>
              <w:top w:w="0" w:type="dxa"/>
              <w:left w:w="62" w:type="dxa"/>
              <w:bottom w:w="0" w:type="dxa"/>
              <w:right w:w="62" w:type="dxa"/>
            </w:tcMar>
            <w:vAlign w:val="center"/>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2.</w:t>
            </w:r>
          </w:p>
        </w:tc>
        <w:tc>
          <w:tcPr>
            <w:tcW w:w="712" w:type="pct"/>
            <w:vAlign w:val="center"/>
          </w:tcPr>
          <w:p w:rsidR="00303E72" w:rsidRPr="00303E72" w:rsidRDefault="00303E72" w:rsidP="00303E72">
            <w:pPr>
              <w:autoSpaceDE w:val="0"/>
              <w:autoSpaceDN w:val="0"/>
              <w:adjustRightInd w:val="0"/>
              <w:spacing w:after="0" w:line="240" w:lineRule="auto"/>
              <w:rPr>
                <w:rFonts w:ascii="Times New Roman" w:eastAsia="Calibri" w:hAnsi="Times New Roman" w:cs="Times New Roman"/>
                <w:sz w:val="20"/>
                <w:szCs w:val="20"/>
                <w:lang w:eastAsia="zh-CN"/>
              </w:rPr>
            </w:pPr>
            <w:r w:rsidRPr="00303E72">
              <w:rPr>
                <w:rFonts w:ascii="Times New Roman" w:eastAsia="Calibri" w:hAnsi="Times New Roman" w:cs="Times New Roman"/>
                <w:sz w:val="20"/>
                <w:szCs w:val="20"/>
                <w:lang w:eastAsia="zh-CN"/>
              </w:rPr>
              <w:t>Площадь дорог, объектов внешнего благоустройства, находящихся на обслуживании</w:t>
            </w:r>
          </w:p>
          <w:p w:rsidR="00303E72" w:rsidRPr="00303E72" w:rsidRDefault="00303E72" w:rsidP="00303E72">
            <w:pPr>
              <w:autoSpaceDE w:val="0"/>
              <w:autoSpaceDN w:val="0"/>
              <w:adjustRightInd w:val="0"/>
              <w:spacing w:after="0" w:line="240" w:lineRule="auto"/>
              <w:rPr>
                <w:rFonts w:ascii="Times New Roman" w:eastAsia="Calibri" w:hAnsi="Times New Roman" w:cs="Times New Roman"/>
                <w:sz w:val="20"/>
                <w:szCs w:val="20"/>
                <w:lang w:eastAsia="zh-CN"/>
              </w:rPr>
            </w:pPr>
          </w:p>
        </w:tc>
        <w:tc>
          <w:tcPr>
            <w:tcW w:w="365" w:type="pct"/>
            <w:vAlign w:val="center"/>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МП</w:t>
            </w:r>
          </w:p>
        </w:tc>
        <w:tc>
          <w:tcPr>
            <w:tcW w:w="402" w:type="pct"/>
            <w:vAlign w:val="center"/>
          </w:tcPr>
          <w:p w:rsidR="00303E72" w:rsidRPr="00303E72" w:rsidRDefault="00303E72" w:rsidP="00303E72">
            <w:pPr>
              <w:spacing w:after="0" w:line="240" w:lineRule="auto"/>
              <w:contextualSpacing/>
              <w:jc w:val="center"/>
              <w:rPr>
                <w:rFonts w:ascii="Times New Roman" w:eastAsia="Calibri" w:hAnsi="Times New Roman" w:cs="Times New Roman"/>
                <w:sz w:val="20"/>
                <w:szCs w:val="20"/>
                <w:lang w:eastAsia="zh-CN"/>
              </w:rPr>
            </w:pPr>
            <w:r w:rsidRPr="00303E72">
              <w:rPr>
                <w:rFonts w:ascii="Times New Roman" w:eastAsia="Calibri" w:hAnsi="Times New Roman" w:cs="Times New Roman"/>
                <w:sz w:val="20"/>
                <w:szCs w:val="20"/>
                <w:lang w:eastAsia="zh-CN"/>
              </w:rPr>
              <w:t>тыс. кв. м</w:t>
            </w:r>
          </w:p>
        </w:tc>
        <w:tc>
          <w:tcPr>
            <w:tcW w:w="326" w:type="pct"/>
            <w:vAlign w:val="center"/>
          </w:tcPr>
          <w:p w:rsidR="00303E72" w:rsidRPr="00303E72" w:rsidRDefault="00303E72" w:rsidP="00303E72">
            <w:pPr>
              <w:spacing w:after="0" w:line="240" w:lineRule="auto"/>
              <w:contextualSpacing/>
              <w:jc w:val="center"/>
              <w:rPr>
                <w:rFonts w:ascii="Times New Roman" w:eastAsia="Times New Roman" w:hAnsi="Times New Roman" w:cs="Times New Roman"/>
                <w:color w:val="FF0000"/>
                <w:sz w:val="20"/>
                <w:szCs w:val="20"/>
                <w:lang w:eastAsia="ru-RU"/>
              </w:rPr>
            </w:pPr>
            <w:r w:rsidRPr="00303E72">
              <w:rPr>
                <w:rFonts w:ascii="Times New Roman" w:eastAsia="Times New Roman" w:hAnsi="Times New Roman" w:cs="Times New Roman"/>
                <w:sz w:val="20"/>
                <w:szCs w:val="20"/>
                <w:lang w:eastAsia="ru-RU"/>
              </w:rPr>
              <w:t>857,8</w:t>
            </w:r>
          </w:p>
        </w:tc>
        <w:tc>
          <w:tcPr>
            <w:tcW w:w="192" w:type="pct"/>
            <w:vAlign w:val="center"/>
          </w:tcPr>
          <w:p w:rsidR="00303E72" w:rsidRPr="00303E72" w:rsidRDefault="00303E72" w:rsidP="00303E72">
            <w:pPr>
              <w:spacing w:after="0" w:line="240" w:lineRule="auto"/>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2020</w:t>
            </w:r>
          </w:p>
        </w:tc>
        <w:tc>
          <w:tcPr>
            <w:tcW w:w="221" w:type="pct"/>
            <w:vAlign w:val="center"/>
          </w:tcPr>
          <w:p w:rsidR="00303E72" w:rsidRPr="00303E72" w:rsidRDefault="00303E72" w:rsidP="00303E72">
            <w:pPr>
              <w:spacing w:after="0" w:line="240" w:lineRule="auto"/>
              <w:ind w:left="-138" w:right="-134"/>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1088,2</w:t>
            </w:r>
          </w:p>
        </w:tc>
        <w:tc>
          <w:tcPr>
            <w:tcW w:w="220" w:type="pct"/>
            <w:vAlign w:val="center"/>
          </w:tcPr>
          <w:p w:rsidR="00303E72" w:rsidRPr="00303E72" w:rsidRDefault="00303E72" w:rsidP="00303E72">
            <w:pPr>
              <w:spacing w:after="0" w:line="240" w:lineRule="auto"/>
              <w:ind w:left="-138" w:right="-134"/>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1088,2</w:t>
            </w:r>
          </w:p>
        </w:tc>
        <w:tc>
          <w:tcPr>
            <w:tcW w:w="221" w:type="pct"/>
            <w:vAlign w:val="center"/>
          </w:tcPr>
          <w:p w:rsidR="00303E72" w:rsidRPr="00303E72" w:rsidRDefault="00303E72" w:rsidP="00303E72">
            <w:pPr>
              <w:spacing w:after="0" w:line="240" w:lineRule="auto"/>
              <w:ind w:left="-138" w:right="-134"/>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1088,2</w:t>
            </w:r>
          </w:p>
        </w:tc>
        <w:tc>
          <w:tcPr>
            <w:tcW w:w="221" w:type="pct"/>
            <w:vAlign w:val="center"/>
          </w:tcPr>
          <w:p w:rsidR="00303E72" w:rsidRPr="00303E72" w:rsidRDefault="00303E72" w:rsidP="00303E72">
            <w:pPr>
              <w:spacing w:after="0" w:line="240" w:lineRule="auto"/>
              <w:ind w:left="-138" w:right="-134"/>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1088,2</w:t>
            </w:r>
          </w:p>
        </w:tc>
        <w:tc>
          <w:tcPr>
            <w:tcW w:w="221" w:type="pct"/>
            <w:vAlign w:val="center"/>
          </w:tcPr>
          <w:p w:rsidR="00303E72" w:rsidRPr="00303E72" w:rsidRDefault="00303E72" w:rsidP="00303E72">
            <w:pPr>
              <w:spacing w:after="0" w:line="240" w:lineRule="auto"/>
              <w:ind w:left="-138" w:right="-134"/>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1088,2</w:t>
            </w:r>
          </w:p>
        </w:tc>
        <w:tc>
          <w:tcPr>
            <w:tcW w:w="213" w:type="pct"/>
            <w:tcBorders>
              <w:right w:val="single" w:sz="4" w:space="0" w:color="auto"/>
            </w:tcBorders>
            <w:vAlign w:val="center"/>
          </w:tcPr>
          <w:p w:rsidR="00303E72" w:rsidRPr="00303E72" w:rsidRDefault="00303E72" w:rsidP="00303E72">
            <w:pPr>
              <w:spacing w:after="0" w:line="240" w:lineRule="auto"/>
              <w:ind w:left="-138" w:right="-134"/>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1088,2</w:t>
            </w:r>
          </w:p>
        </w:tc>
        <w:tc>
          <w:tcPr>
            <w:tcW w:w="359" w:type="pct"/>
            <w:tcBorders>
              <w:left w:val="single" w:sz="4" w:space="0" w:color="auto"/>
              <w:right w:val="single" w:sz="4" w:space="0" w:color="auto"/>
            </w:tcBorders>
            <w:vAlign w:val="center"/>
          </w:tcPr>
          <w:p w:rsidR="00303E72" w:rsidRPr="00303E72" w:rsidRDefault="00303E72" w:rsidP="00303E72">
            <w:pPr>
              <w:spacing w:after="0" w:line="240" w:lineRule="auto"/>
              <w:ind w:right="-134"/>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w:t>
            </w:r>
          </w:p>
        </w:tc>
        <w:tc>
          <w:tcPr>
            <w:tcW w:w="670" w:type="pct"/>
            <w:tcBorders>
              <w:left w:val="single" w:sz="4" w:space="0" w:color="auto"/>
            </w:tcBorders>
          </w:tcPr>
          <w:p w:rsidR="00303E72" w:rsidRPr="00303E72" w:rsidRDefault="00303E72" w:rsidP="00303E72">
            <w:pPr>
              <w:spacing w:after="0" w:line="240" w:lineRule="auto"/>
              <w:contextualSpacing/>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8"/>
              </w:rPr>
              <w:t>Департамент городского хозяйства Администрации города Ханты-Мансийска</w:t>
            </w:r>
          </w:p>
        </w:tc>
        <w:tc>
          <w:tcPr>
            <w:tcW w:w="483" w:type="pct"/>
            <w:vAlign w:val="center"/>
          </w:tcPr>
          <w:p w:rsidR="00303E72" w:rsidRPr="00303E72" w:rsidRDefault="00303E72" w:rsidP="00303E72">
            <w:pPr>
              <w:spacing w:after="0" w:line="240" w:lineRule="auto"/>
              <w:ind w:right="-134"/>
              <w:contextualSpacing/>
              <w:jc w:val="center"/>
              <w:rPr>
                <w:rFonts w:ascii="Times New Roman" w:eastAsia="Times New Roman" w:hAnsi="Times New Roman" w:cs="Times New Roman"/>
                <w:sz w:val="20"/>
                <w:szCs w:val="20"/>
                <w:lang w:eastAsia="ru-RU"/>
              </w:rPr>
            </w:pPr>
            <w:r w:rsidRPr="00303E72">
              <w:rPr>
                <w:rFonts w:ascii="Times New Roman" w:eastAsia="Times New Roman" w:hAnsi="Times New Roman" w:cs="Times New Roman"/>
                <w:sz w:val="20"/>
                <w:szCs w:val="20"/>
                <w:lang w:eastAsia="ru-RU"/>
              </w:rPr>
              <w:t>-</w:t>
            </w:r>
          </w:p>
        </w:tc>
      </w:tr>
    </w:tbl>
    <w:p w:rsidR="00303E72" w:rsidRPr="00303E72" w:rsidRDefault="00303E72" w:rsidP="00303E72">
      <w:pPr>
        <w:spacing w:after="0" w:line="240" w:lineRule="auto"/>
        <w:contextualSpacing/>
        <w:rPr>
          <w:rFonts w:ascii="Times New Roman" w:eastAsia="Times New Roman" w:hAnsi="Times New Roman" w:cs="Times New Roman"/>
          <w:sz w:val="24"/>
          <w:szCs w:val="24"/>
          <w:lang w:eastAsia="ru-RU"/>
        </w:rPr>
      </w:pPr>
    </w:p>
    <w:p w:rsidR="00303E72" w:rsidRPr="00303E72" w:rsidRDefault="00303E72" w:rsidP="00303E72">
      <w:pPr>
        <w:spacing w:after="0" w:line="240" w:lineRule="auto"/>
        <w:contextualSpacing/>
        <w:jc w:val="center"/>
        <w:rPr>
          <w:rFonts w:ascii="Times New Roman" w:eastAsia="Times New Roman" w:hAnsi="Times New Roman" w:cs="Times New Roman"/>
          <w:sz w:val="24"/>
          <w:szCs w:val="24"/>
          <w:lang w:eastAsia="ru-RU"/>
        </w:rPr>
      </w:pPr>
      <w:r w:rsidRPr="00303E72">
        <w:rPr>
          <w:rFonts w:ascii="Times New Roman" w:eastAsia="Times New Roman" w:hAnsi="Times New Roman" w:cs="Times New Roman"/>
          <w:sz w:val="28"/>
          <w:szCs w:val="28"/>
          <w:lang w:eastAsia="ru-RU"/>
        </w:rPr>
        <w:t>3. Структура муниципальной программы</w:t>
      </w:r>
    </w:p>
    <w:tbl>
      <w:tblPr>
        <w:tblStyle w:val="2"/>
        <w:tblW w:w="15735" w:type="dxa"/>
        <w:tblInd w:w="-431" w:type="dxa"/>
        <w:tblLook w:val="04A0" w:firstRow="1" w:lastRow="0" w:firstColumn="1" w:lastColumn="0" w:noHBand="0" w:noVBand="1"/>
      </w:tblPr>
      <w:tblGrid>
        <w:gridCol w:w="852"/>
        <w:gridCol w:w="3969"/>
        <w:gridCol w:w="6945"/>
        <w:gridCol w:w="3969"/>
      </w:tblGrid>
      <w:tr w:rsidR="00303E72" w:rsidRPr="00303E72" w:rsidTr="00524C0B">
        <w:tc>
          <w:tcPr>
            <w:tcW w:w="852"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 п/п</w:t>
            </w:r>
          </w:p>
        </w:tc>
        <w:tc>
          <w:tcPr>
            <w:tcW w:w="3969"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Задачи основного мероприятия</w:t>
            </w:r>
          </w:p>
        </w:tc>
        <w:tc>
          <w:tcPr>
            <w:tcW w:w="6945"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Краткое описание ожидаемых эффектов от реализации задачи основного мероприятия</w:t>
            </w:r>
          </w:p>
        </w:tc>
        <w:tc>
          <w:tcPr>
            <w:tcW w:w="3969"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Связь с показателями</w:t>
            </w:r>
          </w:p>
        </w:tc>
      </w:tr>
      <w:tr w:rsidR="00303E72" w:rsidRPr="00303E72" w:rsidTr="00524C0B">
        <w:tc>
          <w:tcPr>
            <w:tcW w:w="852"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1</w:t>
            </w:r>
          </w:p>
        </w:tc>
        <w:tc>
          <w:tcPr>
            <w:tcW w:w="3969"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2</w:t>
            </w:r>
          </w:p>
        </w:tc>
        <w:tc>
          <w:tcPr>
            <w:tcW w:w="6945"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3</w:t>
            </w:r>
          </w:p>
        </w:tc>
        <w:tc>
          <w:tcPr>
            <w:tcW w:w="3969"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4</w:t>
            </w:r>
          </w:p>
        </w:tc>
      </w:tr>
      <w:tr w:rsidR="00303E72" w:rsidRPr="00303E72" w:rsidTr="00524C0B">
        <w:tc>
          <w:tcPr>
            <w:tcW w:w="852"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1.</w:t>
            </w:r>
          </w:p>
        </w:tc>
        <w:tc>
          <w:tcPr>
            <w:tcW w:w="14883" w:type="dxa"/>
            <w:gridSpan w:val="3"/>
          </w:tcPr>
          <w:p w:rsidR="00303E72" w:rsidRPr="00303E72" w:rsidRDefault="00303E72" w:rsidP="00303E72">
            <w:pPr>
              <w:widowControl w:val="0"/>
              <w:tabs>
                <w:tab w:val="left" w:pos="8986"/>
              </w:tabs>
              <w:spacing w:after="0" w:line="240" w:lineRule="auto"/>
              <w:ind w:right="40"/>
              <w:rPr>
                <w:rFonts w:ascii="Times New Roman" w:eastAsia="Times New Roman" w:hAnsi="Times New Roman"/>
                <w:sz w:val="20"/>
                <w:szCs w:val="28"/>
              </w:rPr>
            </w:pPr>
            <w:r w:rsidRPr="00303E72">
              <w:rPr>
                <w:rFonts w:ascii="Times New Roman" w:eastAsia="Times New Roman" w:hAnsi="Times New Roman"/>
                <w:sz w:val="20"/>
                <w:szCs w:val="28"/>
              </w:rPr>
              <w:t>«Создание условий для организации праздничного оформления административного центра Ханты-Мансийского автономного округа - Югры в период их проведения»</w:t>
            </w:r>
          </w:p>
        </w:tc>
      </w:tr>
      <w:tr w:rsidR="00303E72" w:rsidRPr="00303E72" w:rsidTr="00524C0B">
        <w:tc>
          <w:tcPr>
            <w:tcW w:w="852"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p>
        </w:tc>
        <w:tc>
          <w:tcPr>
            <w:tcW w:w="3969" w:type="dxa"/>
          </w:tcPr>
          <w:p w:rsidR="00303E72" w:rsidRPr="00303E72" w:rsidRDefault="00303E72" w:rsidP="00303E72">
            <w:pPr>
              <w:widowControl w:val="0"/>
              <w:tabs>
                <w:tab w:val="left" w:pos="8986"/>
              </w:tabs>
              <w:spacing w:after="0" w:line="240" w:lineRule="auto"/>
              <w:ind w:right="40"/>
              <w:rPr>
                <w:rFonts w:ascii="Times New Roman" w:eastAsia="Times New Roman" w:hAnsi="Times New Roman"/>
                <w:sz w:val="20"/>
                <w:szCs w:val="28"/>
              </w:rPr>
            </w:pPr>
            <w:r w:rsidRPr="00303E72">
              <w:rPr>
                <w:rFonts w:ascii="Times New Roman" w:eastAsia="Times New Roman" w:hAnsi="Times New Roman"/>
                <w:sz w:val="20"/>
                <w:szCs w:val="28"/>
              </w:rPr>
              <w:t>Ответственный за реализацию: Департамент городского хозяйства Администрации города Ханты-Мансийска</w:t>
            </w:r>
          </w:p>
        </w:tc>
        <w:tc>
          <w:tcPr>
            <w:tcW w:w="10914" w:type="dxa"/>
            <w:gridSpan w:val="2"/>
          </w:tcPr>
          <w:p w:rsidR="00303E72" w:rsidRPr="00303E72" w:rsidRDefault="00303E72" w:rsidP="00303E72">
            <w:pPr>
              <w:widowControl w:val="0"/>
              <w:tabs>
                <w:tab w:val="left" w:pos="8986"/>
              </w:tabs>
              <w:spacing w:after="0" w:line="240" w:lineRule="auto"/>
              <w:ind w:right="40"/>
              <w:rPr>
                <w:rFonts w:ascii="Times New Roman" w:eastAsia="Times New Roman" w:hAnsi="Times New Roman"/>
                <w:sz w:val="20"/>
                <w:szCs w:val="28"/>
              </w:rPr>
            </w:pPr>
            <w:r w:rsidRPr="00303E72">
              <w:rPr>
                <w:rFonts w:ascii="Times New Roman" w:eastAsia="Times New Roman" w:hAnsi="Times New Roman"/>
                <w:sz w:val="20"/>
                <w:szCs w:val="28"/>
              </w:rPr>
              <w:t xml:space="preserve">Срок реализации 2025-2030 </w:t>
            </w:r>
          </w:p>
        </w:tc>
      </w:tr>
      <w:tr w:rsidR="00303E72" w:rsidRPr="00303E72" w:rsidTr="00524C0B">
        <w:tc>
          <w:tcPr>
            <w:tcW w:w="852"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1.1.</w:t>
            </w:r>
          </w:p>
        </w:tc>
        <w:tc>
          <w:tcPr>
            <w:tcW w:w="3969" w:type="dxa"/>
          </w:tcPr>
          <w:p w:rsidR="00303E72" w:rsidRPr="00303E72" w:rsidRDefault="00303E72" w:rsidP="00303E72">
            <w:pPr>
              <w:autoSpaceDE w:val="0"/>
              <w:autoSpaceDN w:val="0"/>
              <w:adjustRightInd w:val="0"/>
              <w:spacing w:after="0" w:line="240" w:lineRule="auto"/>
              <w:rPr>
                <w:rFonts w:ascii="Times New Roman" w:hAnsi="Times New Roman"/>
                <w:sz w:val="20"/>
                <w:szCs w:val="20"/>
                <w:lang w:eastAsia="zh-CN"/>
              </w:rPr>
            </w:pPr>
            <w:r w:rsidRPr="00303E72">
              <w:rPr>
                <w:rFonts w:ascii="Times New Roman" w:hAnsi="Times New Roman"/>
                <w:sz w:val="20"/>
                <w:szCs w:val="20"/>
                <w:lang w:eastAsia="zh-CN"/>
              </w:rPr>
              <w:t>Обеспечение выполнения мероприятий по праздничному оформлению административного центра Ханты-Мансийского автономного округа - Югры</w:t>
            </w:r>
          </w:p>
        </w:tc>
        <w:tc>
          <w:tcPr>
            <w:tcW w:w="6945" w:type="dxa"/>
          </w:tcPr>
          <w:p w:rsidR="00303E72" w:rsidRPr="00303E72" w:rsidRDefault="00303E72" w:rsidP="00303E72">
            <w:pPr>
              <w:autoSpaceDE w:val="0"/>
              <w:autoSpaceDN w:val="0"/>
              <w:adjustRightInd w:val="0"/>
              <w:spacing w:after="0" w:line="240" w:lineRule="auto"/>
              <w:rPr>
                <w:rFonts w:ascii="Times New Roman" w:hAnsi="Times New Roman"/>
                <w:sz w:val="20"/>
                <w:szCs w:val="20"/>
                <w:lang w:eastAsia="zh-CN"/>
              </w:rPr>
            </w:pPr>
            <w:r w:rsidRPr="00303E72">
              <w:rPr>
                <w:rFonts w:ascii="Times New Roman" w:hAnsi="Times New Roman"/>
                <w:sz w:val="20"/>
                <w:szCs w:val="20"/>
                <w:lang w:eastAsia="zh-CN"/>
              </w:rPr>
              <w:t>Увеличение количества гостей административного центра в связи с проводимыми масштабными мероприятиями до 210 тыс. человек к 2030 году</w:t>
            </w:r>
          </w:p>
          <w:p w:rsidR="00303E72" w:rsidRPr="00303E72" w:rsidRDefault="00303E72" w:rsidP="00303E72">
            <w:pPr>
              <w:autoSpaceDE w:val="0"/>
              <w:autoSpaceDN w:val="0"/>
              <w:adjustRightInd w:val="0"/>
              <w:spacing w:after="0" w:line="240" w:lineRule="auto"/>
              <w:rPr>
                <w:rFonts w:ascii="Times New Roman" w:hAnsi="Times New Roman"/>
                <w:sz w:val="20"/>
                <w:szCs w:val="20"/>
                <w:lang w:eastAsia="zh-CN"/>
              </w:rPr>
            </w:pPr>
          </w:p>
          <w:p w:rsidR="00303E72" w:rsidRPr="00303E72" w:rsidRDefault="00303E72" w:rsidP="00303E72">
            <w:pPr>
              <w:autoSpaceDE w:val="0"/>
              <w:autoSpaceDN w:val="0"/>
              <w:adjustRightInd w:val="0"/>
              <w:spacing w:after="0" w:line="240" w:lineRule="auto"/>
              <w:rPr>
                <w:rFonts w:ascii="Times New Roman" w:hAnsi="Times New Roman"/>
                <w:sz w:val="20"/>
                <w:szCs w:val="20"/>
                <w:lang w:eastAsia="zh-CN"/>
              </w:rPr>
            </w:pPr>
          </w:p>
        </w:tc>
        <w:tc>
          <w:tcPr>
            <w:tcW w:w="3969" w:type="dxa"/>
          </w:tcPr>
          <w:p w:rsidR="00303E72" w:rsidRPr="00303E72" w:rsidRDefault="00303E72" w:rsidP="00303E72">
            <w:pPr>
              <w:widowControl w:val="0"/>
              <w:tabs>
                <w:tab w:val="left" w:pos="8986"/>
              </w:tabs>
              <w:spacing w:after="0" w:line="240" w:lineRule="auto"/>
              <w:ind w:right="40"/>
              <w:rPr>
                <w:rFonts w:ascii="Times New Roman" w:eastAsia="Times New Roman" w:hAnsi="Times New Roman"/>
                <w:sz w:val="20"/>
                <w:szCs w:val="28"/>
              </w:rPr>
            </w:pPr>
            <w:r w:rsidRPr="00303E72">
              <w:rPr>
                <w:rFonts w:ascii="Times New Roman" w:hAnsi="Times New Roman"/>
                <w:sz w:val="20"/>
                <w:szCs w:val="20"/>
                <w:lang w:eastAsia="zh-CN"/>
              </w:rPr>
              <w:t>Количество гостей административного центра в связи с проводимыми масштабными мероприятиями</w:t>
            </w:r>
          </w:p>
        </w:tc>
      </w:tr>
      <w:tr w:rsidR="00303E72" w:rsidRPr="00303E72" w:rsidTr="00524C0B">
        <w:tc>
          <w:tcPr>
            <w:tcW w:w="852"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2.</w:t>
            </w:r>
          </w:p>
        </w:tc>
        <w:tc>
          <w:tcPr>
            <w:tcW w:w="14883" w:type="dxa"/>
            <w:gridSpan w:val="3"/>
          </w:tcPr>
          <w:p w:rsidR="00303E72" w:rsidRPr="00303E72" w:rsidRDefault="00303E72" w:rsidP="00303E72">
            <w:pPr>
              <w:widowControl w:val="0"/>
              <w:tabs>
                <w:tab w:val="left" w:pos="8986"/>
              </w:tabs>
              <w:spacing w:after="0" w:line="240" w:lineRule="auto"/>
              <w:ind w:right="40"/>
              <w:rPr>
                <w:rFonts w:ascii="Times New Roman" w:eastAsia="Times New Roman" w:hAnsi="Times New Roman"/>
                <w:sz w:val="20"/>
                <w:szCs w:val="28"/>
              </w:rPr>
            </w:pPr>
            <w:r w:rsidRPr="00303E72">
              <w:rPr>
                <w:rFonts w:ascii="Times New Roman" w:eastAsia="Times New Roman" w:hAnsi="Times New Roman"/>
                <w:sz w:val="20"/>
                <w:szCs w:val="28"/>
              </w:rPr>
              <w:t>«Создание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w:t>
            </w:r>
          </w:p>
        </w:tc>
      </w:tr>
      <w:tr w:rsidR="00303E72" w:rsidRPr="00303E72" w:rsidTr="00524C0B">
        <w:tc>
          <w:tcPr>
            <w:tcW w:w="852"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p>
        </w:tc>
        <w:tc>
          <w:tcPr>
            <w:tcW w:w="3969" w:type="dxa"/>
          </w:tcPr>
          <w:p w:rsidR="00303E72" w:rsidRPr="00303E72" w:rsidRDefault="00303E72" w:rsidP="00303E72">
            <w:pPr>
              <w:widowControl w:val="0"/>
              <w:tabs>
                <w:tab w:val="left" w:pos="8986"/>
              </w:tabs>
              <w:spacing w:after="0" w:line="240" w:lineRule="auto"/>
              <w:ind w:right="40"/>
              <w:rPr>
                <w:rFonts w:ascii="Times New Roman" w:eastAsia="Times New Roman" w:hAnsi="Times New Roman"/>
                <w:sz w:val="20"/>
                <w:szCs w:val="28"/>
              </w:rPr>
            </w:pPr>
            <w:r w:rsidRPr="00303E72">
              <w:rPr>
                <w:rFonts w:ascii="Times New Roman" w:eastAsia="Times New Roman" w:hAnsi="Times New Roman"/>
                <w:sz w:val="20"/>
                <w:szCs w:val="28"/>
              </w:rPr>
              <w:t>Ответственный за реализацию: Департамент городского хозяйства Администрации города Ханты-Мансийска</w:t>
            </w:r>
          </w:p>
        </w:tc>
        <w:tc>
          <w:tcPr>
            <w:tcW w:w="10914" w:type="dxa"/>
            <w:gridSpan w:val="2"/>
          </w:tcPr>
          <w:p w:rsidR="00303E72" w:rsidRPr="00303E72" w:rsidRDefault="00303E72" w:rsidP="00303E72">
            <w:pPr>
              <w:widowControl w:val="0"/>
              <w:tabs>
                <w:tab w:val="left" w:pos="8986"/>
              </w:tabs>
              <w:spacing w:after="0" w:line="240" w:lineRule="auto"/>
              <w:ind w:right="40"/>
              <w:rPr>
                <w:rFonts w:ascii="Times New Roman" w:eastAsia="Times New Roman" w:hAnsi="Times New Roman"/>
                <w:sz w:val="20"/>
                <w:szCs w:val="28"/>
              </w:rPr>
            </w:pPr>
            <w:r w:rsidRPr="00303E72">
              <w:rPr>
                <w:rFonts w:ascii="Times New Roman" w:eastAsia="Times New Roman" w:hAnsi="Times New Roman"/>
                <w:sz w:val="20"/>
                <w:szCs w:val="28"/>
              </w:rPr>
              <w:t xml:space="preserve">Срок реализации 2025-2030 </w:t>
            </w:r>
          </w:p>
        </w:tc>
      </w:tr>
      <w:tr w:rsidR="00303E72" w:rsidRPr="00303E72" w:rsidTr="00524C0B">
        <w:tc>
          <w:tcPr>
            <w:tcW w:w="852"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lastRenderedPageBreak/>
              <w:t>2.1.</w:t>
            </w:r>
          </w:p>
        </w:tc>
        <w:tc>
          <w:tcPr>
            <w:tcW w:w="3969" w:type="dxa"/>
          </w:tcPr>
          <w:p w:rsidR="00303E72" w:rsidRPr="00303E72" w:rsidRDefault="00303E72" w:rsidP="00303E72">
            <w:pPr>
              <w:widowControl w:val="0"/>
              <w:tabs>
                <w:tab w:val="left" w:pos="8986"/>
              </w:tabs>
              <w:spacing w:after="0" w:line="240" w:lineRule="auto"/>
              <w:ind w:right="40"/>
              <w:rPr>
                <w:rFonts w:ascii="Times New Roman" w:eastAsia="Times New Roman" w:hAnsi="Times New Roman"/>
                <w:sz w:val="20"/>
                <w:szCs w:val="28"/>
              </w:rPr>
            </w:pPr>
            <w:r w:rsidRPr="00303E72">
              <w:rPr>
                <w:rFonts w:ascii="Times New Roman" w:eastAsia="Times New Roman" w:hAnsi="Times New Roman"/>
                <w:sz w:val="20"/>
                <w:szCs w:val="28"/>
              </w:rPr>
              <w:t>Обеспечение выполнения мероприятий по формированию, сохранению, развитию инфраструктуры и внешнего облика города</w:t>
            </w:r>
          </w:p>
        </w:tc>
        <w:tc>
          <w:tcPr>
            <w:tcW w:w="6945" w:type="dxa"/>
          </w:tcPr>
          <w:p w:rsidR="00303E72" w:rsidRPr="00303E72" w:rsidRDefault="00303E72" w:rsidP="00303E72">
            <w:pPr>
              <w:autoSpaceDE w:val="0"/>
              <w:autoSpaceDN w:val="0"/>
              <w:adjustRightInd w:val="0"/>
              <w:spacing w:after="0" w:line="240" w:lineRule="auto"/>
              <w:jc w:val="both"/>
              <w:rPr>
                <w:rFonts w:ascii="Times New Roman" w:hAnsi="Times New Roman"/>
                <w:sz w:val="20"/>
                <w:szCs w:val="20"/>
                <w:lang w:eastAsia="zh-CN"/>
              </w:rPr>
            </w:pPr>
            <w:r w:rsidRPr="00303E72">
              <w:rPr>
                <w:rFonts w:ascii="Times New Roman" w:hAnsi="Times New Roman"/>
                <w:sz w:val="20"/>
                <w:szCs w:val="20"/>
                <w:lang w:eastAsia="zh-CN"/>
              </w:rPr>
              <w:t xml:space="preserve">Обеспечение соответствия города Ханты-Мансийска статусу административного центра Ханты-Мансийского автономного округа - Югры </w:t>
            </w:r>
          </w:p>
          <w:p w:rsidR="00303E72" w:rsidRPr="00303E72" w:rsidRDefault="00303E72" w:rsidP="00303E72">
            <w:pPr>
              <w:autoSpaceDE w:val="0"/>
              <w:autoSpaceDN w:val="0"/>
              <w:adjustRightInd w:val="0"/>
              <w:spacing w:after="0" w:line="240" w:lineRule="auto"/>
              <w:rPr>
                <w:rFonts w:ascii="Times New Roman" w:hAnsi="Times New Roman"/>
                <w:sz w:val="20"/>
                <w:szCs w:val="20"/>
                <w:lang w:eastAsia="zh-CN"/>
              </w:rPr>
            </w:pPr>
          </w:p>
        </w:tc>
        <w:tc>
          <w:tcPr>
            <w:tcW w:w="3969" w:type="dxa"/>
          </w:tcPr>
          <w:p w:rsidR="00303E72" w:rsidRPr="00303E72" w:rsidRDefault="00303E72" w:rsidP="00303E72">
            <w:pPr>
              <w:widowControl w:val="0"/>
              <w:tabs>
                <w:tab w:val="left" w:pos="8986"/>
              </w:tabs>
              <w:spacing w:after="0" w:line="240" w:lineRule="auto"/>
              <w:ind w:right="40"/>
              <w:rPr>
                <w:rFonts w:ascii="Times New Roman" w:eastAsia="Times New Roman" w:hAnsi="Times New Roman"/>
                <w:sz w:val="20"/>
                <w:szCs w:val="28"/>
              </w:rPr>
            </w:pPr>
            <w:r w:rsidRPr="00303E72">
              <w:rPr>
                <w:rFonts w:ascii="Times New Roman" w:eastAsia="Times New Roman" w:hAnsi="Times New Roman"/>
                <w:sz w:val="20"/>
                <w:szCs w:val="28"/>
              </w:rPr>
              <w:t>Площадь дорог, объектов внешнего благоустройства, находящихся на обслуживании</w:t>
            </w:r>
          </w:p>
        </w:tc>
      </w:tr>
    </w:tbl>
    <w:p w:rsidR="00303E72" w:rsidRPr="00303E72" w:rsidRDefault="00303E72" w:rsidP="00303E72">
      <w:pPr>
        <w:spacing w:after="0" w:line="240" w:lineRule="auto"/>
        <w:contextualSpacing/>
        <w:jc w:val="center"/>
        <w:rPr>
          <w:rFonts w:ascii="Times New Roman" w:eastAsia="Times New Roman" w:hAnsi="Times New Roman" w:cs="Times New Roman"/>
          <w:b/>
          <w:sz w:val="28"/>
          <w:szCs w:val="28"/>
          <w:lang w:eastAsia="ru-RU"/>
        </w:rPr>
      </w:pPr>
    </w:p>
    <w:p w:rsidR="00303E72" w:rsidRPr="00303E72" w:rsidRDefault="00303E72" w:rsidP="00303E72">
      <w:pPr>
        <w:spacing w:after="0" w:line="240" w:lineRule="auto"/>
        <w:contextualSpacing/>
        <w:jc w:val="center"/>
        <w:rPr>
          <w:rFonts w:ascii="Times New Roman" w:eastAsia="Times New Roman" w:hAnsi="Times New Roman" w:cs="Times New Roman"/>
          <w:sz w:val="28"/>
          <w:szCs w:val="28"/>
          <w:lang w:eastAsia="ru-RU"/>
        </w:rPr>
      </w:pPr>
      <w:r w:rsidRPr="00303E72">
        <w:rPr>
          <w:rFonts w:ascii="Times New Roman" w:eastAsia="Times New Roman" w:hAnsi="Times New Roman" w:cs="Times New Roman"/>
          <w:sz w:val="28"/>
          <w:szCs w:val="28"/>
          <w:lang w:eastAsia="ru-RU"/>
        </w:rPr>
        <w:t>4. Финансовое обеспечение муниципальной программы</w:t>
      </w:r>
    </w:p>
    <w:tbl>
      <w:tblPr>
        <w:tblStyle w:val="3"/>
        <w:tblW w:w="15735" w:type="dxa"/>
        <w:tblInd w:w="-431" w:type="dxa"/>
        <w:tblLook w:val="04A0" w:firstRow="1" w:lastRow="0" w:firstColumn="1" w:lastColumn="0" w:noHBand="0" w:noVBand="1"/>
      </w:tblPr>
      <w:tblGrid>
        <w:gridCol w:w="4679"/>
        <w:gridCol w:w="1559"/>
        <w:gridCol w:w="1559"/>
        <w:gridCol w:w="1560"/>
        <w:gridCol w:w="1559"/>
        <w:gridCol w:w="1559"/>
        <w:gridCol w:w="1559"/>
        <w:gridCol w:w="1701"/>
      </w:tblGrid>
      <w:tr w:rsidR="00303E72" w:rsidRPr="00303E72" w:rsidTr="00524C0B">
        <w:tc>
          <w:tcPr>
            <w:tcW w:w="4679" w:type="dxa"/>
            <w:vMerge w:val="restart"/>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Наименование муниципальной программы, основного мероприятия, источник финансового обеспечения</w:t>
            </w:r>
          </w:p>
        </w:tc>
        <w:tc>
          <w:tcPr>
            <w:tcW w:w="11056" w:type="dxa"/>
            <w:gridSpan w:val="7"/>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Объем финансового обеспечения по годам, рублей</w:t>
            </w:r>
          </w:p>
        </w:tc>
      </w:tr>
      <w:tr w:rsidR="00303E72" w:rsidRPr="00303E72" w:rsidTr="00524C0B">
        <w:tc>
          <w:tcPr>
            <w:tcW w:w="4679" w:type="dxa"/>
            <w:vMerge/>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p>
        </w:tc>
        <w:tc>
          <w:tcPr>
            <w:tcW w:w="1559"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2025</w:t>
            </w:r>
          </w:p>
        </w:tc>
        <w:tc>
          <w:tcPr>
            <w:tcW w:w="1559"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2026</w:t>
            </w:r>
          </w:p>
        </w:tc>
        <w:tc>
          <w:tcPr>
            <w:tcW w:w="1560"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2027</w:t>
            </w:r>
          </w:p>
        </w:tc>
        <w:tc>
          <w:tcPr>
            <w:tcW w:w="1559"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2028</w:t>
            </w:r>
          </w:p>
        </w:tc>
        <w:tc>
          <w:tcPr>
            <w:tcW w:w="1559"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2029</w:t>
            </w:r>
          </w:p>
        </w:tc>
        <w:tc>
          <w:tcPr>
            <w:tcW w:w="1559"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2030</w:t>
            </w:r>
          </w:p>
        </w:tc>
        <w:tc>
          <w:tcPr>
            <w:tcW w:w="1701"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Всего</w:t>
            </w:r>
          </w:p>
        </w:tc>
      </w:tr>
      <w:tr w:rsidR="00303E72" w:rsidRPr="00303E72" w:rsidTr="00524C0B">
        <w:tc>
          <w:tcPr>
            <w:tcW w:w="4679"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1</w:t>
            </w:r>
          </w:p>
        </w:tc>
        <w:tc>
          <w:tcPr>
            <w:tcW w:w="1559"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2</w:t>
            </w:r>
          </w:p>
        </w:tc>
        <w:tc>
          <w:tcPr>
            <w:tcW w:w="1559"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3</w:t>
            </w:r>
          </w:p>
        </w:tc>
        <w:tc>
          <w:tcPr>
            <w:tcW w:w="1560"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4</w:t>
            </w:r>
          </w:p>
        </w:tc>
        <w:tc>
          <w:tcPr>
            <w:tcW w:w="1559"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5</w:t>
            </w:r>
          </w:p>
        </w:tc>
        <w:tc>
          <w:tcPr>
            <w:tcW w:w="1559"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6</w:t>
            </w:r>
          </w:p>
        </w:tc>
        <w:tc>
          <w:tcPr>
            <w:tcW w:w="1559"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7</w:t>
            </w:r>
          </w:p>
        </w:tc>
        <w:tc>
          <w:tcPr>
            <w:tcW w:w="1701" w:type="dxa"/>
          </w:tcPr>
          <w:p w:rsidR="00303E72" w:rsidRPr="00303E72" w:rsidRDefault="00303E72" w:rsidP="00303E72">
            <w:pPr>
              <w:widowControl w:val="0"/>
              <w:tabs>
                <w:tab w:val="left" w:pos="8986"/>
              </w:tabs>
              <w:spacing w:after="0" w:line="240" w:lineRule="auto"/>
              <w:ind w:right="40"/>
              <w:jc w:val="center"/>
              <w:rPr>
                <w:rFonts w:ascii="Times New Roman" w:eastAsia="Times New Roman" w:hAnsi="Times New Roman"/>
                <w:sz w:val="20"/>
                <w:szCs w:val="28"/>
              </w:rPr>
            </w:pPr>
            <w:r w:rsidRPr="00303E72">
              <w:rPr>
                <w:rFonts w:ascii="Times New Roman" w:eastAsia="Times New Roman" w:hAnsi="Times New Roman"/>
                <w:sz w:val="20"/>
                <w:szCs w:val="28"/>
              </w:rPr>
              <w:t>8</w:t>
            </w:r>
          </w:p>
        </w:tc>
      </w:tr>
      <w:tr w:rsidR="00303E72" w:rsidRPr="00303E72" w:rsidTr="00524C0B">
        <w:tc>
          <w:tcPr>
            <w:tcW w:w="4679" w:type="dxa"/>
          </w:tcPr>
          <w:p w:rsidR="00303E72" w:rsidRPr="00303E72" w:rsidRDefault="00303E72" w:rsidP="00303E72">
            <w:pPr>
              <w:widowControl w:val="0"/>
              <w:tabs>
                <w:tab w:val="left" w:pos="8986"/>
              </w:tabs>
              <w:spacing w:after="0" w:line="240" w:lineRule="auto"/>
              <w:ind w:right="40"/>
              <w:jc w:val="both"/>
              <w:rPr>
                <w:rFonts w:ascii="Times New Roman" w:eastAsia="Times New Roman" w:hAnsi="Times New Roman"/>
                <w:sz w:val="20"/>
                <w:szCs w:val="28"/>
              </w:rPr>
            </w:pPr>
            <w:r w:rsidRPr="00303E72">
              <w:rPr>
                <w:rFonts w:ascii="Times New Roman" w:eastAsia="Times New Roman" w:hAnsi="Times New Roman"/>
                <w:sz w:val="20"/>
                <w:szCs w:val="28"/>
              </w:rPr>
              <w:t>Муниципальная программа (всего),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454 545 455,00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454 545 455,00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454 545 455,00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454 545 455,00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454 545 455,00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454 545 455,00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2 727 272 730,00</w:t>
            </w:r>
          </w:p>
        </w:tc>
      </w:tr>
      <w:tr w:rsidR="00303E72" w:rsidRPr="00303E72" w:rsidTr="00524C0B">
        <w:tc>
          <w:tcPr>
            <w:tcW w:w="4679" w:type="dxa"/>
          </w:tcPr>
          <w:p w:rsidR="00303E72" w:rsidRPr="00303E72" w:rsidRDefault="00303E72" w:rsidP="00303E72">
            <w:pPr>
              <w:widowControl w:val="0"/>
              <w:tabs>
                <w:tab w:val="left" w:pos="8986"/>
              </w:tabs>
              <w:spacing w:after="0" w:line="240" w:lineRule="auto"/>
              <w:ind w:right="40"/>
              <w:jc w:val="both"/>
              <w:rPr>
                <w:rFonts w:ascii="Times New Roman" w:eastAsia="Times New Roman" w:hAnsi="Times New Roman"/>
                <w:sz w:val="20"/>
                <w:szCs w:val="28"/>
              </w:rPr>
            </w:pPr>
            <w:r w:rsidRPr="00303E72">
              <w:rPr>
                <w:rFonts w:ascii="Times New Roman" w:eastAsia="Times New Roman" w:hAnsi="Times New Roman"/>
                <w:sz w:val="20"/>
                <w:szCs w:val="28"/>
              </w:rPr>
              <w:t>Бюджет автономного округа</w:t>
            </w:r>
          </w:p>
        </w:tc>
        <w:tc>
          <w:tcPr>
            <w:tcW w:w="1559" w:type="dxa"/>
            <w:tcBorders>
              <w:top w:val="nil"/>
              <w:left w:val="single" w:sz="4" w:space="0" w:color="auto"/>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450 000 000,00</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450 000 000,00</w:t>
            </w:r>
          </w:p>
        </w:tc>
        <w:tc>
          <w:tcPr>
            <w:tcW w:w="1560"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450 000 000,00</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450 000 000,00</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450 000 000,00</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450 000 000,00</w:t>
            </w:r>
          </w:p>
        </w:tc>
        <w:tc>
          <w:tcPr>
            <w:tcW w:w="1701"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2 700 000 000,00</w:t>
            </w:r>
          </w:p>
        </w:tc>
      </w:tr>
      <w:tr w:rsidR="00303E72" w:rsidRPr="00303E72" w:rsidTr="00524C0B">
        <w:tc>
          <w:tcPr>
            <w:tcW w:w="4679" w:type="dxa"/>
          </w:tcPr>
          <w:p w:rsidR="00303E72" w:rsidRPr="00303E72" w:rsidRDefault="00303E72" w:rsidP="00303E72">
            <w:pPr>
              <w:widowControl w:val="0"/>
              <w:tabs>
                <w:tab w:val="left" w:pos="8986"/>
              </w:tabs>
              <w:spacing w:after="0" w:line="240" w:lineRule="auto"/>
              <w:ind w:right="40"/>
              <w:jc w:val="both"/>
              <w:rPr>
                <w:rFonts w:ascii="Times New Roman" w:eastAsia="Times New Roman" w:hAnsi="Times New Roman"/>
                <w:sz w:val="20"/>
                <w:szCs w:val="28"/>
              </w:rPr>
            </w:pPr>
            <w:r w:rsidRPr="00303E72">
              <w:rPr>
                <w:rFonts w:ascii="Times New Roman" w:eastAsia="Times New Roman" w:hAnsi="Times New Roman"/>
                <w:sz w:val="20"/>
                <w:szCs w:val="28"/>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4 545 455,00</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4 545 455,00</w:t>
            </w:r>
          </w:p>
        </w:tc>
        <w:tc>
          <w:tcPr>
            <w:tcW w:w="1560"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4 545 455,00</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4 545 455,00</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4 545 455,00</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4 545 455,00</w:t>
            </w:r>
          </w:p>
        </w:tc>
        <w:tc>
          <w:tcPr>
            <w:tcW w:w="1701"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27 272 730,00</w:t>
            </w:r>
          </w:p>
        </w:tc>
      </w:tr>
      <w:tr w:rsidR="00303E72" w:rsidRPr="00303E72" w:rsidTr="00524C0B">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bCs/>
                <w:color w:val="000000"/>
                <w:sz w:val="20"/>
                <w:szCs w:val="20"/>
                <w:lang w:eastAsia="ru-RU"/>
              </w:rPr>
            </w:pPr>
            <w:r w:rsidRPr="00303E72">
              <w:rPr>
                <w:rFonts w:ascii="Times New Roman" w:eastAsia="Times New Roman" w:hAnsi="Times New Roman"/>
                <w:bCs/>
                <w:color w:val="000000"/>
                <w:sz w:val="20"/>
                <w:szCs w:val="28"/>
              </w:rPr>
              <w:t>1. «</w:t>
            </w:r>
            <w:r w:rsidRPr="00303E72">
              <w:rPr>
                <w:rFonts w:ascii="Times New Roman" w:eastAsia="Times New Roman" w:hAnsi="Times New Roman"/>
                <w:sz w:val="20"/>
                <w:szCs w:val="28"/>
              </w:rPr>
              <w:t>Создание условий для организации праздничного оформления административного центра Ханты-Мансийского автономного округа - Югры в период их проведения</w:t>
            </w:r>
            <w:r w:rsidRPr="00303E72">
              <w:rPr>
                <w:rFonts w:ascii="Times New Roman" w:eastAsia="Times New Roman" w:hAnsi="Times New Roman"/>
                <w:bCs/>
                <w:color w:val="000000"/>
                <w:sz w:val="20"/>
                <w:szCs w:val="28"/>
              </w:rPr>
              <w:t>» (всего), в том числе:</w:t>
            </w:r>
          </w:p>
        </w:tc>
        <w:tc>
          <w:tcPr>
            <w:tcW w:w="1559" w:type="dxa"/>
            <w:tcBorders>
              <w:top w:val="nil"/>
              <w:left w:val="single" w:sz="4" w:space="0" w:color="auto"/>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18 277 990,84</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18 277 990,84</w:t>
            </w:r>
          </w:p>
        </w:tc>
        <w:tc>
          <w:tcPr>
            <w:tcW w:w="1560"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18 277 990,84</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18 277 990,84</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18 277 990,84</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18 277 990,84</w:t>
            </w:r>
          </w:p>
        </w:tc>
        <w:tc>
          <w:tcPr>
            <w:tcW w:w="1701"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109 667 945,04</w:t>
            </w:r>
          </w:p>
        </w:tc>
      </w:tr>
      <w:tr w:rsidR="00303E72" w:rsidRPr="00303E72" w:rsidTr="00524C0B">
        <w:tc>
          <w:tcPr>
            <w:tcW w:w="4679" w:type="dxa"/>
            <w:tcBorders>
              <w:top w:val="nil"/>
              <w:left w:val="single" w:sz="4" w:space="0" w:color="auto"/>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Бюджет автономного округа</w:t>
            </w:r>
          </w:p>
        </w:tc>
        <w:tc>
          <w:tcPr>
            <w:tcW w:w="1559" w:type="dxa"/>
            <w:tcBorders>
              <w:top w:val="nil"/>
              <w:left w:val="single" w:sz="4" w:space="0" w:color="auto"/>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18 095 210,93</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18 095 210,93</w:t>
            </w:r>
          </w:p>
        </w:tc>
        <w:tc>
          <w:tcPr>
            <w:tcW w:w="1560"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18 095 210,93</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18 095 210,93</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18 095 210,93</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18 095 210,93</w:t>
            </w:r>
          </w:p>
        </w:tc>
        <w:tc>
          <w:tcPr>
            <w:tcW w:w="1701"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108 571 265,58</w:t>
            </w:r>
          </w:p>
        </w:tc>
      </w:tr>
      <w:tr w:rsidR="00303E72" w:rsidRPr="00303E72" w:rsidTr="00524C0B">
        <w:tc>
          <w:tcPr>
            <w:tcW w:w="4679" w:type="dxa"/>
            <w:tcBorders>
              <w:top w:val="nil"/>
              <w:left w:val="single" w:sz="4" w:space="0" w:color="auto"/>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182 779,91</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182 779,91</w:t>
            </w:r>
          </w:p>
        </w:tc>
        <w:tc>
          <w:tcPr>
            <w:tcW w:w="1560"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182 779,91</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182 779,91</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182 779,91</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182 779,91</w:t>
            </w:r>
          </w:p>
        </w:tc>
        <w:tc>
          <w:tcPr>
            <w:tcW w:w="1701"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1 096 679,46</w:t>
            </w:r>
          </w:p>
        </w:tc>
      </w:tr>
      <w:tr w:rsidR="00303E72" w:rsidRPr="00303E72" w:rsidTr="00524C0B">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bCs/>
                <w:color w:val="000000"/>
                <w:sz w:val="20"/>
                <w:szCs w:val="20"/>
                <w:lang w:eastAsia="ru-RU"/>
              </w:rPr>
            </w:pPr>
            <w:r w:rsidRPr="00303E72">
              <w:rPr>
                <w:rFonts w:ascii="Times New Roman" w:eastAsia="Times New Roman" w:hAnsi="Times New Roman"/>
                <w:bCs/>
                <w:color w:val="000000"/>
                <w:sz w:val="20"/>
                <w:szCs w:val="28"/>
              </w:rPr>
              <w:t>2. «</w:t>
            </w:r>
            <w:r w:rsidRPr="00303E72">
              <w:rPr>
                <w:rFonts w:ascii="Times New Roman" w:eastAsia="Times New Roman" w:hAnsi="Times New Roman"/>
                <w:sz w:val="20"/>
                <w:szCs w:val="28"/>
              </w:rPr>
              <w:t>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w:t>
            </w:r>
            <w:r w:rsidRPr="00303E72">
              <w:rPr>
                <w:rFonts w:ascii="Times New Roman" w:eastAsia="Times New Roman" w:hAnsi="Times New Roman"/>
                <w:bCs/>
                <w:color w:val="000000"/>
                <w:sz w:val="20"/>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436 267 464,16</w:t>
            </w:r>
          </w:p>
        </w:tc>
        <w:tc>
          <w:tcPr>
            <w:tcW w:w="1559" w:type="dxa"/>
            <w:tcBorders>
              <w:top w:val="single" w:sz="4" w:space="0" w:color="auto"/>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436 267 464,16</w:t>
            </w:r>
          </w:p>
        </w:tc>
        <w:tc>
          <w:tcPr>
            <w:tcW w:w="1560" w:type="dxa"/>
            <w:tcBorders>
              <w:top w:val="single" w:sz="4" w:space="0" w:color="auto"/>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436 267 464,16</w:t>
            </w:r>
          </w:p>
        </w:tc>
        <w:tc>
          <w:tcPr>
            <w:tcW w:w="1559" w:type="dxa"/>
            <w:tcBorders>
              <w:top w:val="single" w:sz="4" w:space="0" w:color="auto"/>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436 267 464,16</w:t>
            </w:r>
          </w:p>
        </w:tc>
        <w:tc>
          <w:tcPr>
            <w:tcW w:w="1559" w:type="dxa"/>
            <w:tcBorders>
              <w:top w:val="single" w:sz="4" w:space="0" w:color="auto"/>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436 267 464,16</w:t>
            </w:r>
          </w:p>
        </w:tc>
        <w:tc>
          <w:tcPr>
            <w:tcW w:w="1559" w:type="dxa"/>
            <w:tcBorders>
              <w:top w:val="single" w:sz="4" w:space="0" w:color="auto"/>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436 267 464,16</w:t>
            </w:r>
          </w:p>
        </w:tc>
        <w:tc>
          <w:tcPr>
            <w:tcW w:w="1701" w:type="dxa"/>
            <w:tcBorders>
              <w:top w:val="single" w:sz="4" w:space="0" w:color="auto"/>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2 617 604 784,96</w:t>
            </w:r>
          </w:p>
        </w:tc>
      </w:tr>
      <w:tr w:rsidR="00303E72" w:rsidRPr="00303E72" w:rsidTr="00524C0B">
        <w:tc>
          <w:tcPr>
            <w:tcW w:w="4679" w:type="dxa"/>
            <w:tcBorders>
              <w:top w:val="nil"/>
              <w:left w:val="single" w:sz="4" w:space="0" w:color="auto"/>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Бюджет автономного округа</w:t>
            </w:r>
          </w:p>
        </w:tc>
        <w:tc>
          <w:tcPr>
            <w:tcW w:w="1559" w:type="dxa"/>
            <w:tcBorders>
              <w:top w:val="nil"/>
              <w:left w:val="single" w:sz="4" w:space="0" w:color="auto"/>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431 904 789,07</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431 904 789,07</w:t>
            </w:r>
          </w:p>
        </w:tc>
        <w:tc>
          <w:tcPr>
            <w:tcW w:w="1560"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431 904 789,07</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431 904 789,07</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431 904 789,07</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431 904 789,07</w:t>
            </w:r>
          </w:p>
        </w:tc>
        <w:tc>
          <w:tcPr>
            <w:tcW w:w="1701"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2 591 428 734,42</w:t>
            </w:r>
          </w:p>
        </w:tc>
      </w:tr>
      <w:tr w:rsidR="00303E72" w:rsidRPr="00303E72" w:rsidTr="00524C0B">
        <w:tc>
          <w:tcPr>
            <w:tcW w:w="4679" w:type="dxa"/>
            <w:tcBorders>
              <w:top w:val="nil"/>
              <w:left w:val="single" w:sz="4" w:space="0" w:color="auto"/>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4 362 675,09</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4 362 675,09</w:t>
            </w:r>
          </w:p>
        </w:tc>
        <w:tc>
          <w:tcPr>
            <w:tcW w:w="1560"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4 362 675,09</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4 362 675,09</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4 362 675,09</w:t>
            </w:r>
          </w:p>
        </w:tc>
        <w:tc>
          <w:tcPr>
            <w:tcW w:w="1559"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0"/>
                <w:lang w:eastAsia="ru-RU"/>
              </w:rPr>
              <w:t>4 362 675,09</w:t>
            </w:r>
          </w:p>
        </w:tc>
        <w:tc>
          <w:tcPr>
            <w:tcW w:w="1701" w:type="dxa"/>
            <w:tcBorders>
              <w:top w:val="nil"/>
              <w:left w:val="nil"/>
              <w:bottom w:val="single" w:sz="4" w:space="0" w:color="auto"/>
              <w:right w:val="single" w:sz="4" w:space="0" w:color="auto"/>
            </w:tcBorders>
            <w:shd w:val="clear" w:color="auto" w:fill="auto"/>
            <w:vAlign w:val="center"/>
          </w:tcPr>
          <w:p w:rsidR="00303E72" w:rsidRPr="00303E72" w:rsidRDefault="00303E72" w:rsidP="00303E72">
            <w:pPr>
              <w:spacing w:after="0" w:line="240" w:lineRule="auto"/>
              <w:jc w:val="both"/>
              <w:rPr>
                <w:rFonts w:ascii="Times New Roman" w:eastAsia="Times New Roman" w:hAnsi="Times New Roman"/>
                <w:color w:val="000000"/>
                <w:sz w:val="20"/>
                <w:szCs w:val="20"/>
                <w:lang w:eastAsia="ru-RU"/>
              </w:rPr>
            </w:pPr>
            <w:r w:rsidRPr="00303E72">
              <w:rPr>
                <w:rFonts w:ascii="Times New Roman" w:eastAsia="Times New Roman" w:hAnsi="Times New Roman"/>
                <w:color w:val="000000"/>
                <w:sz w:val="20"/>
                <w:szCs w:val="28"/>
              </w:rPr>
              <w:t>26 176 050,54</w:t>
            </w:r>
          </w:p>
        </w:tc>
      </w:tr>
    </w:tbl>
    <w:p w:rsidR="00303E72" w:rsidRPr="00303E72" w:rsidRDefault="00303E72" w:rsidP="00303E7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sz w:val="20"/>
          <w:szCs w:val="20"/>
          <w:lang w:val="en-US" w:eastAsia="zh-CN"/>
        </w:rPr>
      </w:pPr>
    </w:p>
    <w:p w:rsidR="00303E72" w:rsidRPr="00303E72" w:rsidRDefault="00303E72" w:rsidP="00303E7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sz w:val="20"/>
          <w:szCs w:val="20"/>
          <w:lang w:val="en-US" w:eastAsia="zh-CN"/>
        </w:rPr>
      </w:pPr>
    </w:p>
    <w:p w:rsidR="00303E72" w:rsidRPr="00303E72" w:rsidRDefault="00303E72" w:rsidP="00303E7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sz w:val="20"/>
          <w:szCs w:val="20"/>
          <w:lang w:val="en-US" w:eastAsia="zh-CN"/>
        </w:rPr>
      </w:pPr>
    </w:p>
    <w:p w:rsidR="00303E72" w:rsidRPr="00303E72" w:rsidRDefault="00303E72" w:rsidP="00303E7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sz w:val="20"/>
          <w:szCs w:val="20"/>
          <w:lang w:val="en-US" w:eastAsia="zh-CN"/>
        </w:rPr>
      </w:pPr>
    </w:p>
    <w:p w:rsidR="00303E72" w:rsidRPr="00303E72" w:rsidRDefault="00303E72" w:rsidP="00303E7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sz w:val="20"/>
          <w:szCs w:val="20"/>
          <w:lang w:val="en-US" w:eastAsia="zh-CN"/>
        </w:rPr>
      </w:pPr>
    </w:p>
    <w:p w:rsidR="00303E72" w:rsidRPr="00303E72" w:rsidRDefault="00303E72" w:rsidP="00303E7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sz w:val="20"/>
          <w:szCs w:val="20"/>
          <w:lang w:val="en-US" w:eastAsia="zh-CN"/>
        </w:rPr>
      </w:pPr>
    </w:p>
    <w:p w:rsidR="00303E72" w:rsidRPr="00303E72" w:rsidRDefault="00303E72" w:rsidP="00303E7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sz w:val="20"/>
          <w:szCs w:val="20"/>
          <w:lang w:val="en-US" w:eastAsia="zh-CN"/>
        </w:rPr>
      </w:pPr>
    </w:p>
    <w:p w:rsidR="00303E72" w:rsidRPr="00303E72" w:rsidRDefault="00303E72" w:rsidP="00303E7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sz w:val="20"/>
          <w:szCs w:val="20"/>
          <w:lang w:val="en-US" w:eastAsia="zh-CN"/>
        </w:rPr>
      </w:pPr>
    </w:p>
    <w:p w:rsidR="00303E72" w:rsidRPr="00303E72" w:rsidRDefault="00303E72" w:rsidP="00303E7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sz w:val="20"/>
          <w:szCs w:val="20"/>
          <w:lang w:val="en-US" w:eastAsia="zh-CN"/>
        </w:rPr>
      </w:pPr>
    </w:p>
    <w:p w:rsidR="00303E72" w:rsidRPr="00303E72" w:rsidRDefault="00303E72" w:rsidP="00303E7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sz w:val="20"/>
          <w:szCs w:val="20"/>
          <w:lang w:val="en-US" w:eastAsia="zh-CN"/>
        </w:rPr>
      </w:pPr>
    </w:p>
    <w:p w:rsidR="00303E72" w:rsidRPr="00303E72" w:rsidRDefault="00303E72" w:rsidP="00303E7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sz w:val="20"/>
          <w:szCs w:val="20"/>
          <w:lang w:val="en-US" w:eastAsia="zh-CN"/>
        </w:rPr>
      </w:pPr>
    </w:p>
    <w:p w:rsidR="00303E72" w:rsidRPr="00303E72" w:rsidRDefault="00303E72" w:rsidP="00303E7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sz w:val="20"/>
          <w:szCs w:val="20"/>
          <w:lang w:val="en-US" w:eastAsia="zh-CN"/>
        </w:rPr>
      </w:pPr>
    </w:p>
    <w:p w:rsidR="00303E72" w:rsidRPr="00303E72" w:rsidRDefault="00303E72" w:rsidP="00303E7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sz w:val="20"/>
          <w:szCs w:val="20"/>
          <w:lang w:val="en-US" w:eastAsia="zh-CN"/>
        </w:rPr>
      </w:pPr>
    </w:p>
    <w:p w:rsidR="00303E72" w:rsidRPr="00303E72" w:rsidRDefault="00303E72" w:rsidP="00303E7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sz w:val="20"/>
          <w:szCs w:val="20"/>
          <w:lang w:val="en-US" w:eastAsia="zh-CN"/>
        </w:rPr>
      </w:pPr>
    </w:p>
    <w:p w:rsidR="00303E72" w:rsidRPr="00303E72" w:rsidRDefault="00303E72" w:rsidP="00303E7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sz w:val="20"/>
          <w:szCs w:val="20"/>
          <w:lang w:val="en-US" w:eastAsia="zh-CN"/>
        </w:rPr>
      </w:pPr>
    </w:p>
    <w:p w:rsidR="00303E72" w:rsidRPr="00303E72" w:rsidRDefault="00303E72" w:rsidP="00303E72">
      <w:pPr>
        <w:spacing w:after="0" w:line="240" w:lineRule="auto"/>
        <w:jc w:val="right"/>
        <w:rPr>
          <w:rFonts w:ascii="Times New Roman" w:eastAsia="Times New Roman" w:hAnsi="Times New Roman" w:cs="Times New Roman"/>
          <w:sz w:val="28"/>
          <w:szCs w:val="28"/>
          <w:lang w:eastAsia="ru-RU"/>
        </w:rPr>
      </w:pPr>
      <w:r w:rsidRPr="00303E72">
        <w:rPr>
          <w:rFonts w:ascii="Times New Roman" w:eastAsia="Times New Roman" w:hAnsi="Times New Roman" w:cs="Times New Roman"/>
          <w:sz w:val="28"/>
          <w:szCs w:val="28"/>
          <w:lang w:eastAsia="ru-RU"/>
        </w:rPr>
        <w:lastRenderedPageBreak/>
        <w:t xml:space="preserve">Приложение 2 </w:t>
      </w:r>
    </w:p>
    <w:p w:rsidR="00303E72" w:rsidRPr="00303E72" w:rsidRDefault="00303E72" w:rsidP="00303E72">
      <w:pPr>
        <w:spacing w:after="0" w:line="240" w:lineRule="auto"/>
        <w:jc w:val="right"/>
        <w:rPr>
          <w:rFonts w:ascii="Times New Roman" w:eastAsia="Times New Roman" w:hAnsi="Times New Roman" w:cs="Times New Roman"/>
          <w:sz w:val="28"/>
          <w:szCs w:val="28"/>
          <w:lang w:eastAsia="ru-RU"/>
        </w:rPr>
      </w:pPr>
      <w:r w:rsidRPr="00303E72">
        <w:rPr>
          <w:rFonts w:ascii="Times New Roman" w:eastAsia="Times New Roman" w:hAnsi="Times New Roman" w:cs="Times New Roman"/>
          <w:sz w:val="28"/>
          <w:szCs w:val="28"/>
          <w:lang w:eastAsia="ru-RU"/>
        </w:rPr>
        <w:t>к постановлению</w:t>
      </w:r>
    </w:p>
    <w:p w:rsidR="00303E72" w:rsidRPr="00303E72" w:rsidRDefault="00303E72" w:rsidP="00303E72">
      <w:pPr>
        <w:spacing w:after="0" w:line="240" w:lineRule="auto"/>
        <w:jc w:val="right"/>
        <w:rPr>
          <w:rFonts w:ascii="Times New Roman" w:eastAsia="Times New Roman" w:hAnsi="Times New Roman" w:cs="Times New Roman"/>
          <w:sz w:val="28"/>
          <w:szCs w:val="28"/>
          <w:lang w:eastAsia="ru-RU"/>
        </w:rPr>
      </w:pPr>
      <w:r w:rsidRPr="00303E72">
        <w:rPr>
          <w:rFonts w:ascii="Times New Roman" w:eastAsia="Times New Roman" w:hAnsi="Times New Roman" w:cs="Times New Roman"/>
          <w:sz w:val="28"/>
          <w:szCs w:val="28"/>
          <w:lang w:eastAsia="ru-RU"/>
        </w:rPr>
        <w:t>Администрации города Ханты-Мансийска</w:t>
      </w:r>
    </w:p>
    <w:p w:rsidR="00303E72" w:rsidRPr="00303E72" w:rsidRDefault="00303E72" w:rsidP="00303E72">
      <w:pPr>
        <w:spacing w:after="0" w:line="240" w:lineRule="auto"/>
        <w:jc w:val="right"/>
        <w:rPr>
          <w:rFonts w:ascii="Times New Roman" w:eastAsia="Times New Roman" w:hAnsi="Times New Roman" w:cs="Times New Roman"/>
          <w:sz w:val="28"/>
          <w:szCs w:val="28"/>
          <w:lang w:eastAsia="ru-RU"/>
        </w:rPr>
      </w:pPr>
      <w:r w:rsidRPr="00303E72">
        <w:rPr>
          <w:rFonts w:ascii="Times New Roman" w:eastAsia="Times New Roman" w:hAnsi="Times New Roman" w:cs="Times New Roman"/>
          <w:sz w:val="28"/>
          <w:szCs w:val="28"/>
          <w:lang w:eastAsia="ru-RU"/>
        </w:rPr>
        <w:t>от_________ №______</w:t>
      </w:r>
    </w:p>
    <w:p w:rsidR="00303E72" w:rsidRPr="00303E72" w:rsidRDefault="00303E72" w:rsidP="00303E72">
      <w:pPr>
        <w:widowControl w:val="0"/>
        <w:spacing w:after="0" w:line="240" w:lineRule="auto"/>
        <w:jc w:val="right"/>
        <w:rPr>
          <w:rFonts w:ascii="Times New Roman" w:eastAsia="Times New Roman" w:hAnsi="Times New Roman" w:cs="Times New Roman"/>
          <w:b/>
          <w:bCs/>
          <w:sz w:val="24"/>
          <w:szCs w:val="20"/>
          <w:lang w:eastAsia="ru-RU"/>
        </w:rPr>
      </w:pPr>
    </w:p>
    <w:p w:rsidR="00303E72" w:rsidRPr="00303E72" w:rsidRDefault="00303E72" w:rsidP="00303E72">
      <w:pPr>
        <w:widowControl w:val="0"/>
        <w:spacing w:after="0" w:line="240" w:lineRule="auto"/>
        <w:jc w:val="center"/>
        <w:rPr>
          <w:rFonts w:ascii="Times New Roman" w:eastAsia="Times New Roman" w:hAnsi="Times New Roman" w:cs="Times New Roman"/>
          <w:b/>
          <w:bCs/>
          <w:sz w:val="24"/>
          <w:szCs w:val="20"/>
          <w:lang w:eastAsia="ru-RU"/>
        </w:rPr>
      </w:pPr>
      <w:r w:rsidRPr="00303E72">
        <w:rPr>
          <w:rFonts w:ascii="Times New Roman" w:eastAsia="Times New Roman" w:hAnsi="Times New Roman" w:cs="Times New Roman"/>
          <w:b/>
          <w:bCs/>
          <w:sz w:val="24"/>
          <w:szCs w:val="20"/>
          <w:lang w:eastAsia="ru-RU"/>
        </w:rPr>
        <w:t xml:space="preserve">Перечень мероприятий (результатов) на 2025 год </w:t>
      </w:r>
    </w:p>
    <w:p w:rsidR="00303E72" w:rsidRPr="00303E72" w:rsidRDefault="00303E72" w:rsidP="00303E72">
      <w:pPr>
        <w:widowControl w:val="0"/>
        <w:spacing w:after="0" w:line="240" w:lineRule="auto"/>
        <w:jc w:val="center"/>
        <w:rPr>
          <w:rFonts w:ascii="Times New Roman" w:eastAsia="Times New Roman" w:hAnsi="Times New Roman" w:cs="Times New Roman"/>
          <w:b/>
          <w:bCs/>
          <w:sz w:val="24"/>
          <w:szCs w:val="20"/>
          <w:lang w:eastAsia="ru-RU"/>
        </w:rPr>
      </w:pPr>
      <w:r w:rsidRPr="00303E72">
        <w:rPr>
          <w:rFonts w:ascii="Times New Roman" w:eastAsia="Times New Roman" w:hAnsi="Times New Roman" w:cs="Times New Roman"/>
          <w:b/>
          <w:bCs/>
          <w:sz w:val="24"/>
          <w:szCs w:val="28"/>
          <w:lang w:eastAsia="ru-RU"/>
        </w:rPr>
        <w:t>муниципальной программы города Ханты-Мансийска «Осуществление городом Ханты-Мансийском функций административного центра Ханты-Мансийского автономного округа – Югры»</w:t>
      </w:r>
    </w:p>
    <w:p w:rsidR="00303E72" w:rsidRPr="00303E72" w:rsidRDefault="00303E72" w:rsidP="00303E72">
      <w:pPr>
        <w:spacing w:after="0" w:line="240" w:lineRule="auto"/>
        <w:rPr>
          <w:rFonts w:ascii="Times New Roman" w:eastAsia="Times New Roman" w:hAnsi="Times New Roman" w:cs="Times New Roman"/>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54"/>
        <w:gridCol w:w="2390"/>
        <w:gridCol w:w="5954"/>
        <w:gridCol w:w="1843"/>
        <w:gridCol w:w="1768"/>
      </w:tblGrid>
      <w:tr w:rsidR="00303E72" w:rsidRPr="00303E72" w:rsidTr="00524C0B">
        <w:tc>
          <w:tcPr>
            <w:tcW w:w="454" w:type="dxa"/>
          </w:tcPr>
          <w:p w:rsidR="00303E72" w:rsidRPr="00303E72" w:rsidRDefault="00303E72" w:rsidP="00303E72">
            <w:pPr>
              <w:widowControl w:val="0"/>
              <w:autoSpaceDE w:val="0"/>
              <w:autoSpaceDN w:val="0"/>
              <w:spacing w:after="0" w:line="240" w:lineRule="auto"/>
              <w:jc w:val="center"/>
              <w:rPr>
                <w:rFonts w:ascii="Times New Roman" w:eastAsia="Arial" w:hAnsi="Times New Roman" w:cs="Times New Roman"/>
                <w:lang w:eastAsia="ru-RU"/>
              </w:rPr>
            </w:pPr>
            <w:r w:rsidRPr="00303E72">
              <w:rPr>
                <w:rFonts w:ascii="Times New Roman" w:eastAsia="Arial" w:hAnsi="Times New Roman" w:cs="Times New Roman"/>
                <w:lang w:eastAsia="ru-RU"/>
              </w:rPr>
              <w:t>№</w:t>
            </w:r>
          </w:p>
          <w:p w:rsidR="00303E72" w:rsidRPr="00303E72" w:rsidRDefault="00303E72" w:rsidP="00303E72">
            <w:pPr>
              <w:widowControl w:val="0"/>
              <w:autoSpaceDE w:val="0"/>
              <w:autoSpaceDN w:val="0"/>
              <w:spacing w:after="0" w:line="240" w:lineRule="auto"/>
              <w:jc w:val="center"/>
              <w:rPr>
                <w:rFonts w:ascii="Times New Roman" w:eastAsia="Arial" w:hAnsi="Times New Roman" w:cs="Times New Roman"/>
                <w:lang w:eastAsia="ru-RU"/>
              </w:rPr>
            </w:pPr>
            <w:r w:rsidRPr="00303E72">
              <w:rPr>
                <w:rFonts w:ascii="Times New Roman" w:eastAsia="Arial" w:hAnsi="Times New Roman" w:cs="Times New Roman"/>
                <w:lang w:eastAsia="ru-RU"/>
              </w:rPr>
              <w:t>п/п</w:t>
            </w:r>
          </w:p>
        </w:tc>
        <w:tc>
          <w:tcPr>
            <w:tcW w:w="2254" w:type="dxa"/>
          </w:tcPr>
          <w:p w:rsidR="00303E72" w:rsidRPr="00303E72" w:rsidRDefault="00303E72" w:rsidP="00303E72">
            <w:pPr>
              <w:widowControl w:val="0"/>
              <w:autoSpaceDE w:val="0"/>
              <w:autoSpaceDN w:val="0"/>
              <w:spacing w:after="0" w:line="240" w:lineRule="auto"/>
              <w:jc w:val="center"/>
              <w:rPr>
                <w:rFonts w:ascii="Times New Roman" w:eastAsia="Arial" w:hAnsi="Times New Roman" w:cs="Times New Roman"/>
                <w:lang w:eastAsia="ru-RU"/>
              </w:rPr>
            </w:pPr>
            <w:r w:rsidRPr="00303E72">
              <w:rPr>
                <w:rFonts w:ascii="Times New Roman" w:eastAsia="Arial" w:hAnsi="Times New Roman" w:cs="Times New Roman"/>
                <w:lang w:eastAsia="ru-RU"/>
              </w:rPr>
              <w:t>Наименование основного мероприятия</w:t>
            </w:r>
          </w:p>
        </w:tc>
        <w:tc>
          <w:tcPr>
            <w:tcW w:w="2390" w:type="dxa"/>
          </w:tcPr>
          <w:p w:rsidR="00303E72" w:rsidRPr="00303E72" w:rsidRDefault="00303E72" w:rsidP="00303E72">
            <w:pPr>
              <w:widowControl w:val="0"/>
              <w:autoSpaceDE w:val="0"/>
              <w:autoSpaceDN w:val="0"/>
              <w:spacing w:after="0" w:line="240" w:lineRule="auto"/>
              <w:jc w:val="center"/>
              <w:rPr>
                <w:rFonts w:ascii="Times New Roman" w:eastAsia="Arial" w:hAnsi="Times New Roman" w:cs="Times New Roman"/>
                <w:lang w:eastAsia="ru-RU"/>
              </w:rPr>
            </w:pPr>
            <w:r w:rsidRPr="00303E72">
              <w:rPr>
                <w:rFonts w:ascii="Times New Roman" w:eastAsia="Arial" w:hAnsi="Times New Roman" w:cs="Times New Roman"/>
                <w:lang w:eastAsia="ru-RU"/>
              </w:rPr>
              <w:t>Задача основного мероприятия</w:t>
            </w:r>
          </w:p>
        </w:tc>
        <w:tc>
          <w:tcPr>
            <w:tcW w:w="5954" w:type="dxa"/>
          </w:tcPr>
          <w:p w:rsidR="00303E72" w:rsidRPr="00303E72" w:rsidRDefault="00303E72" w:rsidP="00303E72">
            <w:pPr>
              <w:widowControl w:val="0"/>
              <w:autoSpaceDE w:val="0"/>
              <w:autoSpaceDN w:val="0"/>
              <w:spacing w:after="0" w:line="240" w:lineRule="auto"/>
              <w:jc w:val="center"/>
              <w:rPr>
                <w:rFonts w:ascii="Times New Roman" w:eastAsia="Arial" w:hAnsi="Times New Roman" w:cs="Times New Roman"/>
                <w:lang w:eastAsia="ru-RU"/>
              </w:rPr>
            </w:pPr>
            <w:r w:rsidRPr="00303E72">
              <w:rPr>
                <w:rFonts w:ascii="Times New Roman" w:eastAsia="Arial" w:hAnsi="Times New Roman" w:cs="Times New Roman"/>
                <w:lang w:eastAsia="ru-RU"/>
              </w:rPr>
              <w:t>Расшифровка содержания</w:t>
            </w:r>
          </w:p>
          <w:p w:rsidR="00303E72" w:rsidRPr="00303E72" w:rsidRDefault="00303E72" w:rsidP="00303E72">
            <w:pPr>
              <w:widowControl w:val="0"/>
              <w:autoSpaceDE w:val="0"/>
              <w:autoSpaceDN w:val="0"/>
              <w:spacing w:after="0" w:line="240" w:lineRule="auto"/>
              <w:jc w:val="center"/>
              <w:rPr>
                <w:rFonts w:ascii="Times New Roman" w:eastAsia="Arial" w:hAnsi="Times New Roman" w:cs="Times New Roman"/>
                <w:lang w:eastAsia="ru-RU"/>
              </w:rPr>
            </w:pPr>
            <w:r w:rsidRPr="00303E72">
              <w:rPr>
                <w:rFonts w:ascii="Times New Roman" w:eastAsia="Arial" w:hAnsi="Times New Roman" w:cs="Times New Roman"/>
                <w:lang w:eastAsia="ru-RU"/>
              </w:rPr>
              <w:t>(направления расходов)</w:t>
            </w:r>
          </w:p>
        </w:tc>
        <w:tc>
          <w:tcPr>
            <w:tcW w:w="1843" w:type="dxa"/>
          </w:tcPr>
          <w:p w:rsidR="00303E72" w:rsidRPr="00303E72" w:rsidRDefault="00303E72" w:rsidP="00303E72">
            <w:pPr>
              <w:widowControl w:val="0"/>
              <w:autoSpaceDE w:val="0"/>
              <w:autoSpaceDN w:val="0"/>
              <w:spacing w:after="0" w:line="240" w:lineRule="auto"/>
              <w:jc w:val="center"/>
              <w:rPr>
                <w:rFonts w:ascii="Times New Roman" w:eastAsia="Arial" w:hAnsi="Times New Roman" w:cs="Times New Roman"/>
                <w:lang w:eastAsia="ru-RU"/>
              </w:rPr>
            </w:pPr>
            <w:r w:rsidRPr="00303E72">
              <w:rPr>
                <w:rFonts w:ascii="Times New Roman" w:eastAsia="Arial" w:hAnsi="Times New Roman" w:cs="Times New Roman"/>
                <w:lang w:eastAsia="ru-RU"/>
              </w:rPr>
              <w:t>Общий объем финансирования, руб.</w:t>
            </w:r>
          </w:p>
        </w:tc>
        <w:tc>
          <w:tcPr>
            <w:tcW w:w="1768" w:type="dxa"/>
          </w:tcPr>
          <w:p w:rsidR="00303E72" w:rsidRPr="00303E72" w:rsidRDefault="00303E72" w:rsidP="00303E72">
            <w:pPr>
              <w:widowControl w:val="0"/>
              <w:autoSpaceDE w:val="0"/>
              <w:autoSpaceDN w:val="0"/>
              <w:spacing w:after="0" w:line="240" w:lineRule="auto"/>
              <w:jc w:val="center"/>
              <w:rPr>
                <w:rFonts w:ascii="Times New Roman" w:eastAsia="Arial" w:hAnsi="Times New Roman" w:cs="Times New Roman"/>
                <w:lang w:eastAsia="ru-RU"/>
              </w:rPr>
            </w:pPr>
            <w:r w:rsidRPr="00303E72">
              <w:rPr>
                <w:rFonts w:ascii="Times New Roman" w:eastAsia="Arial" w:hAnsi="Times New Roman" w:cs="Times New Roman"/>
                <w:lang w:eastAsia="ru-RU"/>
              </w:rPr>
              <w:t>Ответственный исполнитель</w:t>
            </w:r>
          </w:p>
        </w:tc>
      </w:tr>
      <w:tr w:rsidR="00303E72" w:rsidRPr="00303E72" w:rsidTr="00524C0B">
        <w:tc>
          <w:tcPr>
            <w:tcW w:w="454" w:type="dxa"/>
          </w:tcPr>
          <w:p w:rsidR="00303E72" w:rsidRPr="00303E72" w:rsidRDefault="00303E72" w:rsidP="00303E72">
            <w:pPr>
              <w:widowControl w:val="0"/>
              <w:autoSpaceDE w:val="0"/>
              <w:autoSpaceDN w:val="0"/>
              <w:spacing w:after="0" w:line="240" w:lineRule="auto"/>
              <w:rPr>
                <w:rFonts w:ascii="Times New Roman" w:eastAsia="Arial" w:hAnsi="Times New Roman" w:cs="Times New Roman"/>
                <w:lang w:eastAsia="ru-RU"/>
              </w:rPr>
            </w:pPr>
            <w:r w:rsidRPr="00303E72">
              <w:rPr>
                <w:rFonts w:ascii="Times New Roman" w:eastAsia="Arial" w:hAnsi="Times New Roman" w:cs="Times New Roman"/>
                <w:lang w:eastAsia="ru-RU"/>
              </w:rPr>
              <w:t>1.</w:t>
            </w:r>
          </w:p>
        </w:tc>
        <w:tc>
          <w:tcPr>
            <w:tcW w:w="2254" w:type="dxa"/>
          </w:tcPr>
          <w:p w:rsidR="00303E72" w:rsidRPr="00303E72" w:rsidRDefault="00303E72" w:rsidP="00303E72">
            <w:pPr>
              <w:widowControl w:val="0"/>
              <w:autoSpaceDE w:val="0"/>
              <w:autoSpaceDN w:val="0"/>
              <w:spacing w:after="0" w:line="240" w:lineRule="auto"/>
              <w:rPr>
                <w:rFonts w:ascii="Times New Roman" w:eastAsia="Arial" w:hAnsi="Times New Roman" w:cs="Times New Roman"/>
                <w:lang w:eastAsia="ru-RU"/>
              </w:rPr>
            </w:pPr>
            <w:r w:rsidRPr="00303E72">
              <w:rPr>
                <w:rFonts w:ascii="Times New Roman" w:eastAsia="Times New Roman" w:hAnsi="Times New Roman" w:cs="Times New Roman"/>
                <w:bCs/>
              </w:rPr>
              <w:t>«</w:t>
            </w:r>
            <w:r w:rsidRPr="00303E72">
              <w:rPr>
                <w:rFonts w:ascii="Times New Roman" w:eastAsia="Times New Roman" w:hAnsi="Times New Roman" w:cs="Times New Roman"/>
                <w:sz w:val="20"/>
                <w:szCs w:val="28"/>
              </w:rPr>
              <w:t>Создание условий для организации праздничного оформления административного центра Ханты-Мансийского автономного округа - Югры в период их проведения</w:t>
            </w:r>
            <w:r w:rsidRPr="00303E72">
              <w:rPr>
                <w:rFonts w:ascii="Times New Roman" w:eastAsia="Times New Roman" w:hAnsi="Times New Roman" w:cs="Times New Roman"/>
                <w:bCs/>
              </w:rPr>
              <w:t>»</w:t>
            </w:r>
          </w:p>
        </w:tc>
        <w:tc>
          <w:tcPr>
            <w:tcW w:w="2390" w:type="dxa"/>
          </w:tcPr>
          <w:p w:rsidR="00303E72" w:rsidRPr="00303E72" w:rsidRDefault="00303E72" w:rsidP="00303E72">
            <w:pPr>
              <w:widowControl w:val="0"/>
              <w:autoSpaceDE w:val="0"/>
              <w:autoSpaceDN w:val="0"/>
              <w:spacing w:after="0" w:line="240" w:lineRule="auto"/>
              <w:rPr>
                <w:rFonts w:ascii="Times New Roman" w:eastAsia="Arial" w:hAnsi="Times New Roman" w:cs="Times New Roman"/>
                <w:lang w:eastAsia="ru-RU"/>
              </w:rPr>
            </w:pPr>
            <w:r w:rsidRPr="00303E72">
              <w:rPr>
                <w:rFonts w:ascii="Times New Roman" w:eastAsia="Arial" w:hAnsi="Times New Roman" w:cs="Times New Roman"/>
                <w:lang w:eastAsia="ru-RU"/>
              </w:rPr>
              <w:t xml:space="preserve">1.1. </w:t>
            </w:r>
            <w:r w:rsidRPr="00303E72">
              <w:rPr>
                <w:rFonts w:ascii="Times New Roman" w:eastAsia="Calibri" w:hAnsi="Times New Roman" w:cs="Times New Roman"/>
                <w:sz w:val="20"/>
                <w:szCs w:val="20"/>
                <w:lang w:eastAsia="zh-CN"/>
              </w:rPr>
              <w:t>Обеспечение выполнения мероприятий по праздничному оформлению административного центра Ханты-Мансийского автономного округа - Югры</w:t>
            </w:r>
          </w:p>
        </w:tc>
        <w:tc>
          <w:tcPr>
            <w:tcW w:w="5954" w:type="dxa"/>
          </w:tcPr>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Комплекс мероприятий по подготовке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и праздничному оформлению территории города Ханты-Мансийска (создание, модернизация и обслуживание системы аудиовизуальной трансляции, медиа комплексов, доставка, вывоз, монтаж, демонтаж, оформление, приобретение, обслуживание, ремонт, содержание, охрана новогодних елей и ледовых городков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на Центральной площади и площади Свободы города Ханты-Мансийска), электроснабжение дополнительных источников в период проведения праздничных мероприятий. Содержание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и текущий ремонт праздничной иллюминации, флажков-ветерков,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панель-кронштейнов на опорах освещения, флагов расцвечивания: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световая гирлянда белт-лайт по ул.Мира, ул.Комсомольской, ул.Энгельса, ул.Гагарина, парке имени Бориса Лосева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по ул.Мира, ул.Карла Маркса, ул.Чехова, ул.Строителей, ул.Калинина;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консоль «Снежинка» ул.Чехова, ул.Карла Маркса, ул.Дзержинского, ул.Гагарина, «Свечи» по ул.Свободы, «Фонарь»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по ул.Объездной, ул.Тихой;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световая гирлянда «Нить» и светодиодная гирлянда </w:t>
            </w:r>
            <w:r w:rsidRPr="00303E72">
              <w:rPr>
                <w:rFonts w:ascii="Times New Roman" w:eastAsia="Times New Roman" w:hAnsi="Times New Roman" w:cs="Times New Roman"/>
                <w:lang w:eastAsia="ru-RU"/>
              </w:rPr>
              <w:lastRenderedPageBreak/>
              <w:t xml:space="preserve">«Бахрома» на фасадах зданий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и деревьях, располагающихся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в центральной и прилегающей к ней частях города Ханты-Мансийска;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объемно-пространственная композиция «Световой кронштейн тип 1»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по ул.Калинина, ул.Ямской, ул.Гагарина, ул.Ленина, ул.Анны Коньковой;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объемно-пространственная композиция «Световой кронштейн тип 2» по ул.Мира; «Вертикальная световая композиция»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из дюралайта (толедо) по ул.Гагарина, ул.Мира, ул.Энгельса, ул.Калинина; светодиодные фигуры «Олень», «Медведь», «Лось», «Мамонт», «Подарок», «Сани», световая арка «Подарок»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на стоянке у речпорта, по ул.Объездной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у Ледового дворца, в сквере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по ул.Зеленодольской;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световой арт-объект «Фонтан»</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на кольце ул.Объездной – ул.Луговой; малая архитектурная форма в виде «Одуванчика» по ул.Пионерской – ул.Энгельса (в районе дома №26); комплект украшений объекта «Арка», «Ротонда и мост», «Дерево на площади переход перед входом в парк имени Бориса Лосева», «Мост в Долине ручьев»; объемно-пространственные композиции «Шар» (5 штук), «Елка», «Арка»; праздничное украшение площади Спортивной славы «Каскад»;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праздничное украшение фонтана «Ротонда» на Центральной площади города Ханты-Мансийска;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флажки-ветерки по ул.Мира, ул.Гагарина, ул.Энгельса;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панель-кронштейны на опорах освещения: муниципального бюджетного учреждения «Культурно-досуговый центр «Октябрь» по ул.Мира, ул.Гагарина, ул.Энгельса, ул.Пионерской, ул.Комсомольской, ул.Карла Маркса, ул.Чехова, ул.Калинина, ул.Объездной, ул.Луговой;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флаги расцвечивания по ул.Мира</w:t>
            </w:r>
          </w:p>
        </w:tc>
        <w:tc>
          <w:tcPr>
            <w:tcW w:w="1843" w:type="dxa"/>
          </w:tcPr>
          <w:p w:rsidR="00303E72" w:rsidRPr="00303E72" w:rsidRDefault="00303E72" w:rsidP="00303E72">
            <w:pPr>
              <w:widowControl w:val="0"/>
              <w:autoSpaceDE w:val="0"/>
              <w:autoSpaceDN w:val="0"/>
              <w:spacing w:after="0" w:line="240" w:lineRule="auto"/>
              <w:rPr>
                <w:rFonts w:ascii="Times New Roman" w:eastAsia="Arial" w:hAnsi="Times New Roman" w:cs="Times New Roman"/>
                <w:lang w:eastAsia="ru-RU"/>
              </w:rPr>
            </w:pPr>
            <w:r w:rsidRPr="00303E72">
              <w:rPr>
                <w:rFonts w:ascii="Times New Roman" w:eastAsia="Times New Roman" w:hAnsi="Times New Roman" w:cs="Times New Roman"/>
                <w:color w:val="000000"/>
                <w:sz w:val="20"/>
                <w:szCs w:val="28"/>
              </w:rPr>
              <w:lastRenderedPageBreak/>
              <w:t>18 277 990,84</w:t>
            </w:r>
          </w:p>
        </w:tc>
        <w:tc>
          <w:tcPr>
            <w:tcW w:w="1768" w:type="dxa"/>
          </w:tcPr>
          <w:p w:rsidR="00303E72" w:rsidRPr="00303E72" w:rsidRDefault="00303E72" w:rsidP="00303E72">
            <w:pPr>
              <w:widowControl w:val="0"/>
              <w:autoSpaceDE w:val="0"/>
              <w:autoSpaceDN w:val="0"/>
              <w:spacing w:after="0" w:line="240" w:lineRule="auto"/>
              <w:rPr>
                <w:rFonts w:ascii="Times New Roman" w:eastAsia="Arial" w:hAnsi="Times New Roman" w:cs="Times New Roman"/>
                <w:lang w:eastAsia="ru-RU"/>
              </w:rPr>
            </w:pPr>
            <w:r w:rsidRPr="00303E72">
              <w:rPr>
                <w:rFonts w:ascii="Times New Roman" w:eastAsia="Arial" w:hAnsi="Times New Roman" w:cs="Times New Roman"/>
                <w:lang w:eastAsia="ru-RU"/>
              </w:rPr>
              <w:t>Департамент городского хозяйства Администрации города Ханты-Мансийска</w:t>
            </w:r>
          </w:p>
        </w:tc>
      </w:tr>
      <w:tr w:rsidR="00303E72" w:rsidRPr="00303E72" w:rsidTr="00524C0B">
        <w:tc>
          <w:tcPr>
            <w:tcW w:w="454" w:type="dxa"/>
          </w:tcPr>
          <w:p w:rsidR="00303E72" w:rsidRPr="00303E72" w:rsidRDefault="00303E72" w:rsidP="00303E72">
            <w:pPr>
              <w:widowControl w:val="0"/>
              <w:autoSpaceDE w:val="0"/>
              <w:autoSpaceDN w:val="0"/>
              <w:spacing w:after="0" w:line="240" w:lineRule="auto"/>
              <w:rPr>
                <w:rFonts w:ascii="Times New Roman" w:eastAsia="Arial" w:hAnsi="Times New Roman" w:cs="Times New Roman"/>
                <w:lang w:eastAsia="ru-RU"/>
              </w:rPr>
            </w:pPr>
            <w:r w:rsidRPr="00303E72">
              <w:rPr>
                <w:rFonts w:ascii="Times New Roman" w:eastAsia="Arial" w:hAnsi="Times New Roman" w:cs="Times New Roman"/>
                <w:lang w:eastAsia="ru-RU"/>
              </w:rPr>
              <w:lastRenderedPageBreak/>
              <w:t>2.</w:t>
            </w:r>
          </w:p>
        </w:tc>
        <w:tc>
          <w:tcPr>
            <w:tcW w:w="2254" w:type="dxa"/>
          </w:tcPr>
          <w:p w:rsidR="00303E72" w:rsidRPr="00303E72" w:rsidRDefault="00303E72" w:rsidP="00303E72">
            <w:pPr>
              <w:widowControl w:val="0"/>
              <w:autoSpaceDE w:val="0"/>
              <w:autoSpaceDN w:val="0"/>
              <w:spacing w:after="0" w:line="240" w:lineRule="auto"/>
              <w:rPr>
                <w:rFonts w:ascii="Times New Roman" w:eastAsia="Arial" w:hAnsi="Times New Roman" w:cs="Times New Roman"/>
                <w:lang w:eastAsia="ru-RU"/>
              </w:rPr>
            </w:pPr>
            <w:r w:rsidRPr="00303E72">
              <w:rPr>
                <w:rFonts w:ascii="Times New Roman" w:eastAsia="Times New Roman" w:hAnsi="Times New Roman" w:cs="Times New Roman"/>
              </w:rPr>
              <w:t>«</w:t>
            </w:r>
            <w:r w:rsidRPr="00303E72">
              <w:rPr>
                <w:rFonts w:ascii="Times New Roman" w:eastAsia="Times New Roman" w:hAnsi="Times New Roman" w:cs="Times New Roman"/>
                <w:sz w:val="20"/>
                <w:szCs w:val="28"/>
              </w:rPr>
              <w:t>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w:t>
            </w:r>
            <w:r w:rsidRPr="00303E72">
              <w:rPr>
                <w:rFonts w:ascii="Times New Roman" w:eastAsia="Times New Roman" w:hAnsi="Times New Roman" w:cs="Times New Roman"/>
              </w:rPr>
              <w:t>»</w:t>
            </w:r>
          </w:p>
        </w:tc>
        <w:tc>
          <w:tcPr>
            <w:tcW w:w="2390" w:type="dxa"/>
          </w:tcPr>
          <w:p w:rsidR="00303E72" w:rsidRPr="00303E72" w:rsidRDefault="00303E72" w:rsidP="00303E72">
            <w:pPr>
              <w:widowControl w:val="0"/>
              <w:autoSpaceDE w:val="0"/>
              <w:autoSpaceDN w:val="0"/>
              <w:spacing w:after="0" w:line="240" w:lineRule="auto"/>
              <w:rPr>
                <w:rFonts w:ascii="Times New Roman" w:eastAsia="Arial" w:hAnsi="Times New Roman" w:cs="Times New Roman"/>
                <w:lang w:eastAsia="ru-RU"/>
              </w:rPr>
            </w:pPr>
            <w:r w:rsidRPr="00303E72">
              <w:rPr>
                <w:rFonts w:ascii="Times New Roman" w:eastAsia="Arial" w:hAnsi="Times New Roman" w:cs="Times New Roman"/>
                <w:lang w:eastAsia="ru-RU"/>
              </w:rPr>
              <w:t xml:space="preserve">2.1. </w:t>
            </w:r>
            <w:r w:rsidRPr="00303E72">
              <w:rPr>
                <w:rFonts w:ascii="Times New Roman" w:eastAsia="Times New Roman" w:hAnsi="Times New Roman" w:cs="Times New Roman"/>
                <w:sz w:val="20"/>
                <w:szCs w:val="28"/>
              </w:rPr>
              <w:t>Обеспечение выполнения мероприятий по формированию, сохранению, развитию инфраструктуры и внешнего облика города</w:t>
            </w:r>
          </w:p>
        </w:tc>
        <w:tc>
          <w:tcPr>
            <w:tcW w:w="5954" w:type="dxa"/>
          </w:tcPr>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Комплекс работ по улучшению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b/>
                <w:u w:val="single"/>
                <w:lang w:eastAsia="ru-RU"/>
              </w:rPr>
            </w:pPr>
            <w:r w:rsidRPr="00303E72">
              <w:rPr>
                <w:rFonts w:ascii="Times New Roman" w:eastAsia="Times New Roman" w:hAnsi="Times New Roman" w:cs="Times New Roman"/>
                <w:lang w:eastAsia="ru-RU"/>
              </w:rPr>
              <w:t xml:space="preserve">и сохранению внешнего облика территории города Ханты-Мансийска (ремонт, приобретение, доставка, монтаж, демонтаж лавочек, урн, остановочных комплексов, информационных боксов, самшитов (искусственные деревья), интерактивных карт, мнемосхем, топиариев, переносных фонтанов, указателей, архитектурных сооружений (памятники, бюсты, стелы), малых архитектурных форм (МАФ), спортивно-досугового оборудования), </w:t>
            </w:r>
            <w:r w:rsidRPr="00303E72">
              <w:rPr>
                <w:rFonts w:ascii="Times New Roman" w:eastAsia="Times New Roman" w:hAnsi="Times New Roman" w:cs="Times New Roman"/>
                <w:b/>
                <w:u w:val="single"/>
                <w:lang w:eastAsia="ru-RU"/>
              </w:rPr>
              <w:t>содержание объектов внешнего благоустройства:</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Центральная площадь города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Ханты-Мансийска (включая пешеходные зоны по ул.Карла Маркса, ул.Мира);</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площадь Спортивной славы, мемориальный парк Победы;</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площадь Свободы;</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монументальная композиция «Югра»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по ул.Дзержинского – ул.Карла Маркса; монумент «Вечная память воинам Югры» по ул.Мира – ул.Дзержинского;</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парк имени Бориса Лосева;</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«Тропа здоровья» (включая подъездные пути);</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площадь Славянской письменности;</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памятник жертвам политических репрессий;</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площадь по ул.Гагарина, 284;</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b/>
                <w:u w:val="single"/>
                <w:lang w:eastAsia="ru-RU"/>
              </w:rPr>
              <w:t>скверы:</w:t>
            </w:r>
            <w:r w:rsidRPr="00303E72">
              <w:rPr>
                <w:rFonts w:ascii="Times New Roman" w:eastAsia="Times New Roman" w:hAnsi="Times New Roman" w:cs="Times New Roman"/>
                <w:lang w:eastAsia="ru-RU"/>
              </w:rPr>
              <w:t xml:space="preserve"> Сиреневый, Черемуховый, Гидронамыв, Студенческий, Одуванчики по ул.Гагарина, 193, район Гидронамыв по ул.Зеленодольской;</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пассажирский причал в составе комплекса пассажирского вокзала прогулочной набережной, берегоукрепление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реки Иртыш; въездной знак со стороны автодороги Тюмень – Ханты-Мансийск; Доска почета по ул. Дзержинского;</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территория стоянки выставочного центра «Югра-Экспо»;</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территория постамента памятного бюста П.И.Лопарева;</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b/>
                <w:u w:val="single"/>
                <w:lang w:eastAsia="ru-RU"/>
              </w:rPr>
              <w:t>памятники:</w:t>
            </w:r>
            <w:r w:rsidRPr="00303E72">
              <w:rPr>
                <w:rFonts w:ascii="Times New Roman" w:eastAsia="Times New Roman" w:hAnsi="Times New Roman" w:cs="Times New Roman"/>
                <w:lang w:eastAsia="ru-RU"/>
              </w:rPr>
              <w:t xml:space="preserve"> Ф.Салманову, П.И.Лопареву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по ул.Свободы; В.Ф.Маргелову, А.В.Маргелову  по ул.Мира;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Танк Т-34 в мемориальном парке Победы; основателям города Ханты-Мансийска на площади Свободы;</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lastRenderedPageBreak/>
              <w:t>стела, посвященная великим сибирским экспедициям;</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парк «Культурно-туристический комплекс «Археопарк»;</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парк «Северин»; парк «Лес Победы» по ул. Энгельса, 45;</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архитектурная композиция «Герб Ханты-Мансийского автономного округа – Югры», авторская монументальная композиция «Боги и духи» состоящая из 7 скульптур по ул. Дзержинского; малая архитектурная композиция «Рыбак с рыбой» по ул. Первооткрывателей, 1.</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b/>
                <w:u w:val="single"/>
                <w:lang w:eastAsia="ru-RU"/>
              </w:rPr>
              <w:t>велопарковка (велосквер)</w:t>
            </w:r>
            <w:r w:rsidRPr="00303E72">
              <w:rPr>
                <w:rFonts w:ascii="Times New Roman" w:eastAsia="Times New Roman" w:hAnsi="Times New Roman" w:cs="Times New Roman"/>
                <w:lang w:eastAsia="ru-RU"/>
              </w:rPr>
              <w:t xml:space="preserve">: по ул.Мира,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ул.Энгельса, ул.Объездной, ул.Восточной объездной, ул.Гагарина;</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b/>
                <w:u w:val="single"/>
                <w:lang w:eastAsia="ru-RU"/>
              </w:rPr>
              <w:t xml:space="preserve">стоянки: </w:t>
            </w:r>
            <w:r w:rsidRPr="00303E72">
              <w:rPr>
                <w:rFonts w:ascii="Times New Roman" w:eastAsia="Times New Roman" w:hAnsi="Times New Roman" w:cs="Times New Roman"/>
                <w:lang w:eastAsia="ru-RU"/>
              </w:rPr>
              <w:t>ул.Свердлова, ул.Лопарева, ул.Дзержинского, ул.Коминтерна, ул.Мира, ул.Чехова, ул.Свободы, ул.Зеленодольская, ул.Самаровская, ул.Луговая, ул.Мичурина, ул.Карла Маркса – ул.Дзержинского, ул.Калинина – ул.Комсомольская, ул.Студенческая, 19, ул.Осенняя возле МБОУ СОШ №9;</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детский городок по ул.Мира, 63-65;</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территория от моста «Красный дракон»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до микрорайона береговой зоны «Иртыш»;</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прилегающая территория вдоль ул.Мира, ул.Гагарина, ул.Чехова, ул.Доронина, ул.Чкалова, ул.Дзержинского, ул.Шевченко, ул.Маяковского, ул.Восточной объездной, ул.Объездной, ул.Уральской, ул.Энгельса, ул.Пионерской, ул.Ленина, ул.Калинина, ул.Комсомольской, ул.Рознина, ул.Коминтерна, ул.Строителей, ул.Красноармейской, ул.Студенческой, территория общего пользования в районе пер. Бобровский.</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Содержание объектов зеленого хозяйства, газонов, обочин, прилегающих к объектам внешнего благоустройства и улицам города Ханты-Мансийска. Изготовление, приобретение вазонов, конструкций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для цветочных композиций.</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Обеспечение эксплуатационно-технического обслуживания, содержание объектов уличного освещения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на территории города Ханты-Мансийска, архитектурно-художественной подсветки, размещенной на объектах </w:t>
            </w:r>
            <w:r w:rsidRPr="00303E72">
              <w:rPr>
                <w:rFonts w:ascii="Times New Roman" w:eastAsia="Times New Roman" w:hAnsi="Times New Roman" w:cs="Times New Roman"/>
                <w:lang w:eastAsia="ru-RU"/>
              </w:rPr>
              <w:lastRenderedPageBreak/>
              <w:t>(зданиях), светодиодных видеоэкранов, остановочных комплексов, приобретение основных средств (автогидроподъемники для обслуживания и ремонта сетей наружного освещения и архитектурно-художественной подсветки).</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b/>
                <w:u w:val="single"/>
                <w:lang w:eastAsia="ru-RU"/>
              </w:rPr>
            </w:pPr>
            <w:r w:rsidRPr="00303E72">
              <w:rPr>
                <w:rFonts w:ascii="Times New Roman" w:eastAsia="Times New Roman" w:hAnsi="Times New Roman" w:cs="Times New Roman"/>
                <w:b/>
                <w:u w:val="single"/>
                <w:lang w:eastAsia="ru-RU"/>
              </w:rPr>
              <w:t>Объекты (здания) с архитектурно-художественной подсветкой:</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«Дом Юстиции» по ул.Чехова, д.1а;</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арка биатлонного центра «Центр зимних видов спорта имени А.В.Филипенко»;</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здание телерадиокомпании «Югра»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по ул.Гагарина, д.4;</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комплекс зданий «Школа одаренных детей Севера» по ул.Пискунова, д.1;</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здание по ул.Чехова, д.12а;</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«Дом Архитектора» по ул.Мира, д.18;</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здание Федерального казначейства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по ул.Карла Маркса, д.12;</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Храм «Покрова Пресвятой Богородицы»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по ул.Гагарина, д.277;</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киновидеоцентр по ул.Лопарева д.4;</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здание типографии по ул.Мира, д.46;</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площадь между телерадиокомпанией «Югория», зданием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Ханты-Мансийскэлектросвязи и «Школой искусств» по ул.Мира, д.1;</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здание окружного военкомата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по ул.Дзержинского, д.10;</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здание гостиницы и вывеска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«На семи холмах», «Центр зимних видов спорта имени А.В.Филипенко»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по ул.Спортивной, д.15;</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здание Государственной инспекции безопасности дорожного движения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по ул.Мира, д.108;</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здание Управления Внутренних Дел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по Ханты-Мансийскому автономному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округу – Югре по ул.Ленина, д.53;</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lastRenderedPageBreak/>
              <w:t>больничный комплекс Окружной клинической больницы</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по ул.Калинина, д.38;</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монументальная композиция «Югра»;</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памятники на площади Славянской письменности;</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скульптурная группа на площади Спортивной славы;</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скульптурные композиции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по ул.Дзержинского;</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памятник основателям города на площади Свободы;</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памятник великим сибирским экспедициям на площади Свободы;</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объемно-пространственная композиция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на площади перед зданием Управления Внутренних Дел по Ханты-Мансийскому автономному округу – Югре;</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парк имени Бориса Лосева по ул.Мира;</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фонтан «Ротонда» на Центральной площади города Ханты-Мансийска;</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памятник жертвам политических репрессий по ул.Пионерской;</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памятник погибшим воинам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1941-1945 годов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по ул.Комсомольской, д.38;</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памятник погибшим воинам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1941-1945 годов по ул.Луговой, д.15;</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Центральная площадь города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Ханты-Мансийска;</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спортивная площадка у «Спортивного комплекса «Дружба»;</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сквер у Дома Правительства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Ханты-Мансийского автономного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округа – Югры;</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памятный знак Первооткрывателям Сибири;</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Храм Воскресения Христова;</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территория от моста «Красный дракон»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до микрорайона береговой зоны «Иртыш»;</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прилегающая территория вдоль ул.Мира, «Культурно-досуговый центр «Октябрь».</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Комплекс мероприятий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по благоустройству, санитарному содержанию территории </w:t>
            </w:r>
            <w:r w:rsidRPr="00303E72">
              <w:rPr>
                <w:rFonts w:ascii="Times New Roman" w:eastAsia="Times New Roman" w:hAnsi="Times New Roman" w:cs="Times New Roman"/>
                <w:lang w:eastAsia="ru-RU"/>
              </w:rPr>
              <w:lastRenderedPageBreak/>
              <w:t xml:space="preserve">города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Ханты-Мансийска, включая места отдыха, во время проведения массовых мероприятий международного, всероссийского, межрегионального, регионального уровней (доставка, монтаж, демонтаж, вывоз и санитарное обслуживание биотуалетов, павильонов-туалетов модульного типа, стационарных туалетов: по ул.Объездной, 29-АТК «Археопарк»; район ул.Мира, 13; ул.Бориса Щербины – ул.Набережная, пассажирский причал;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мусорных контейнеров (евроконтейнеров), урн, турникетов).</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Содержание и ремонт проезжей части дорог, магистралей, проездов </w:t>
            </w:r>
          </w:p>
          <w:p w:rsidR="00303E72" w:rsidRPr="00303E72" w:rsidRDefault="00303E72" w:rsidP="00303E72">
            <w:pPr>
              <w:widowControl w:val="0"/>
              <w:autoSpaceDE w:val="0"/>
              <w:autoSpaceDN w:val="0"/>
              <w:spacing w:after="0" w:line="240" w:lineRule="auto"/>
              <w:rPr>
                <w:rFonts w:ascii="Times New Roman" w:eastAsia="Times New Roman" w:hAnsi="Times New Roman" w:cs="Times New Roman"/>
                <w:lang w:eastAsia="ru-RU"/>
              </w:rPr>
            </w:pPr>
            <w:r w:rsidRPr="00303E72">
              <w:rPr>
                <w:rFonts w:ascii="Times New Roman" w:eastAsia="Times New Roman" w:hAnsi="Times New Roman" w:cs="Times New Roman"/>
                <w:lang w:eastAsia="ru-RU"/>
              </w:rPr>
              <w:t xml:space="preserve">и прилегающих к ним объектов (парковок, автостоянок, эстакад, тротуаров, водопропусков, светофорных и иных объектов) по наименованиям </w:t>
            </w:r>
          </w:p>
          <w:p w:rsidR="00303E72" w:rsidRPr="00303E72" w:rsidRDefault="00303E72" w:rsidP="00303E72">
            <w:pPr>
              <w:widowControl w:val="0"/>
              <w:autoSpaceDE w:val="0"/>
              <w:autoSpaceDN w:val="0"/>
              <w:spacing w:after="0" w:line="240" w:lineRule="auto"/>
              <w:rPr>
                <w:rFonts w:ascii="Times New Roman" w:eastAsia="Arial" w:hAnsi="Times New Roman" w:cs="Times New Roman"/>
                <w:lang w:eastAsia="ru-RU"/>
              </w:rPr>
            </w:pPr>
            <w:r w:rsidRPr="00303E72">
              <w:rPr>
                <w:rFonts w:ascii="Times New Roman" w:eastAsia="Times New Roman" w:hAnsi="Times New Roman" w:cs="Times New Roman"/>
                <w:lang w:eastAsia="ru-RU"/>
              </w:rPr>
              <w:t>в соответствии с постановлением Администрации города Ханты-Мансийска от 20.01.2012 №28 «О категориях проезжей части улиц города Ханты-Мансийска»</w:t>
            </w:r>
          </w:p>
        </w:tc>
        <w:tc>
          <w:tcPr>
            <w:tcW w:w="1843" w:type="dxa"/>
          </w:tcPr>
          <w:p w:rsidR="00303E72" w:rsidRPr="00303E72" w:rsidRDefault="00303E72" w:rsidP="00303E72">
            <w:pPr>
              <w:widowControl w:val="0"/>
              <w:autoSpaceDE w:val="0"/>
              <w:autoSpaceDN w:val="0"/>
              <w:spacing w:after="0" w:line="240" w:lineRule="auto"/>
              <w:rPr>
                <w:rFonts w:ascii="Times New Roman" w:eastAsia="Arial" w:hAnsi="Times New Roman" w:cs="Times New Roman"/>
                <w:lang w:eastAsia="ru-RU"/>
              </w:rPr>
            </w:pPr>
            <w:r w:rsidRPr="00303E72">
              <w:rPr>
                <w:rFonts w:ascii="Times New Roman" w:eastAsia="Times New Roman" w:hAnsi="Times New Roman" w:cs="Times New Roman"/>
                <w:color w:val="000000"/>
                <w:sz w:val="20"/>
                <w:szCs w:val="28"/>
              </w:rPr>
              <w:lastRenderedPageBreak/>
              <w:t>436 267 464,16</w:t>
            </w:r>
          </w:p>
        </w:tc>
        <w:tc>
          <w:tcPr>
            <w:tcW w:w="1768" w:type="dxa"/>
          </w:tcPr>
          <w:p w:rsidR="00303E72" w:rsidRPr="00303E72" w:rsidRDefault="00303E72" w:rsidP="00303E72">
            <w:pPr>
              <w:widowControl w:val="0"/>
              <w:autoSpaceDE w:val="0"/>
              <w:autoSpaceDN w:val="0"/>
              <w:spacing w:after="0" w:line="240" w:lineRule="auto"/>
              <w:rPr>
                <w:rFonts w:ascii="Times New Roman" w:eastAsia="Arial" w:hAnsi="Times New Roman" w:cs="Times New Roman"/>
                <w:lang w:eastAsia="ru-RU"/>
              </w:rPr>
            </w:pPr>
            <w:r w:rsidRPr="00303E72">
              <w:rPr>
                <w:rFonts w:ascii="Times New Roman" w:eastAsia="Arial" w:hAnsi="Times New Roman" w:cs="Times New Roman"/>
                <w:lang w:eastAsia="ru-RU"/>
              </w:rPr>
              <w:t>Департамент городского хозяйства Администрации города Ханты-Мансийска</w:t>
            </w:r>
          </w:p>
        </w:tc>
      </w:tr>
      <w:tr w:rsidR="00303E72" w:rsidRPr="00303E72" w:rsidTr="00524C0B">
        <w:trPr>
          <w:trHeight w:val="158"/>
        </w:trPr>
        <w:tc>
          <w:tcPr>
            <w:tcW w:w="11052" w:type="dxa"/>
            <w:gridSpan w:val="4"/>
          </w:tcPr>
          <w:p w:rsidR="00303E72" w:rsidRPr="00303E72" w:rsidRDefault="00303E72" w:rsidP="00303E72">
            <w:pPr>
              <w:widowControl w:val="0"/>
              <w:autoSpaceDE w:val="0"/>
              <w:autoSpaceDN w:val="0"/>
              <w:spacing w:after="0" w:line="240" w:lineRule="auto"/>
              <w:rPr>
                <w:rFonts w:ascii="Times New Roman" w:eastAsia="Arial" w:hAnsi="Times New Roman" w:cs="Times New Roman"/>
                <w:lang w:eastAsia="ru-RU"/>
              </w:rPr>
            </w:pPr>
            <w:r w:rsidRPr="00303E72">
              <w:rPr>
                <w:rFonts w:ascii="Times New Roman" w:eastAsia="Arial" w:hAnsi="Times New Roman" w:cs="Times New Roman"/>
                <w:lang w:eastAsia="ru-RU"/>
              </w:rPr>
              <w:lastRenderedPageBreak/>
              <w:t>Итого:</w:t>
            </w:r>
          </w:p>
        </w:tc>
        <w:tc>
          <w:tcPr>
            <w:tcW w:w="1843" w:type="dxa"/>
          </w:tcPr>
          <w:p w:rsidR="00303E72" w:rsidRPr="00303E72" w:rsidRDefault="00303E72" w:rsidP="00303E72">
            <w:pPr>
              <w:widowControl w:val="0"/>
              <w:autoSpaceDE w:val="0"/>
              <w:autoSpaceDN w:val="0"/>
              <w:spacing w:after="0" w:line="240" w:lineRule="auto"/>
              <w:rPr>
                <w:rFonts w:ascii="Times New Roman" w:eastAsia="Arial" w:hAnsi="Times New Roman" w:cs="Times New Roman"/>
                <w:lang w:eastAsia="ru-RU"/>
              </w:rPr>
            </w:pPr>
            <w:r w:rsidRPr="00303E72">
              <w:rPr>
                <w:rFonts w:ascii="Times New Roman" w:eastAsia="Arial" w:hAnsi="Times New Roman" w:cs="Times New Roman"/>
                <w:lang w:eastAsia="ru-RU"/>
              </w:rPr>
              <w:t>454 545 455,00</w:t>
            </w:r>
            <w:bookmarkStart w:id="0" w:name="_GoBack"/>
            <w:bookmarkEnd w:id="0"/>
          </w:p>
        </w:tc>
        <w:tc>
          <w:tcPr>
            <w:tcW w:w="1768" w:type="dxa"/>
          </w:tcPr>
          <w:p w:rsidR="00303E72" w:rsidRPr="00303E72" w:rsidRDefault="00303E72" w:rsidP="00303E72">
            <w:pPr>
              <w:widowControl w:val="0"/>
              <w:autoSpaceDE w:val="0"/>
              <w:autoSpaceDN w:val="0"/>
              <w:spacing w:after="0" w:line="240" w:lineRule="auto"/>
              <w:rPr>
                <w:rFonts w:ascii="Times New Roman" w:eastAsia="Arial" w:hAnsi="Times New Roman" w:cs="Times New Roman"/>
                <w:lang w:eastAsia="ru-RU"/>
              </w:rPr>
            </w:pPr>
          </w:p>
        </w:tc>
      </w:tr>
    </w:tbl>
    <w:p w:rsidR="00303E72" w:rsidRPr="00303E72" w:rsidRDefault="00303E72" w:rsidP="00303E7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sz w:val="20"/>
          <w:szCs w:val="20"/>
          <w:lang w:val="en-US" w:eastAsia="zh-CN"/>
        </w:rPr>
      </w:pPr>
    </w:p>
    <w:p w:rsidR="00303E72" w:rsidRPr="00533B90" w:rsidRDefault="00303E72" w:rsidP="00533B90">
      <w:pPr>
        <w:pStyle w:val="ConsPlusNonformat"/>
        <w:jc w:val="both"/>
        <w:rPr>
          <w:rFonts w:ascii="Times New Roman" w:hAnsi="Times New Roman" w:cs="Times New Roman"/>
          <w:sz w:val="28"/>
          <w:szCs w:val="28"/>
        </w:rPr>
      </w:pPr>
    </w:p>
    <w:sectPr w:rsidR="00303E72" w:rsidRPr="00533B90" w:rsidSect="00890065">
      <w:headerReference w:type="even" r:id="rId4"/>
      <w:headerReference w:type="default" r:id="rId5"/>
      <w:pgSz w:w="16838" w:h="11906" w:orient="landscape"/>
      <w:pgMar w:top="709" w:right="567"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9D" w:rsidRDefault="00303E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379D" w:rsidRDefault="00303E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9D" w:rsidRDefault="00303E72">
    <w:pPr>
      <w:pStyle w:val="a3"/>
      <w:jc w:val="center"/>
    </w:pPr>
    <w:r>
      <w:fldChar w:fldCharType="begin"/>
    </w:r>
    <w:r>
      <w:instrText>PAGE   \* MERGEFORMAT</w:instrText>
    </w:r>
    <w:r>
      <w:fldChar w:fldCharType="separate"/>
    </w:r>
    <w:r w:rsidRPr="00303E72">
      <w:rPr>
        <w:noProof/>
        <w:lang w:val="ru-RU"/>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97"/>
    <w:rsid w:val="001A1A97"/>
    <w:rsid w:val="00303E72"/>
    <w:rsid w:val="00533B90"/>
    <w:rsid w:val="00974455"/>
    <w:rsid w:val="00FC6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21B8A-B692-4891-84AD-0BA20210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A9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A1A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1A9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1A1A97"/>
    <w:rPr>
      <w:rFonts w:ascii="Calibri" w:eastAsia="Times New Roman" w:hAnsi="Calibri" w:cs="Calibri"/>
      <w:szCs w:val="20"/>
      <w:lang w:eastAsia="ru-RU"/>
    </w:rPr>
  </w:style>
  <w:style w:type="paragraph" w:styleId="a3">
    <w:name w:val="header"/>
    <w:basedOn w:val="a"/>
    <w:link w:val="a4"/>
    <w:uiPriority w:val="99"/>
    <w:rsid w:val="00303E72"/>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4">
    <w:name w:val="Верхний колонтитул Знак"/>
    <w:basedOn w:val="a0"/>
    <w:link w:val="a3"/>
    <w:uiPriority w:val="99"/>
    <w:rsid w:val="00303E72"/>
    <w:rPr>
      <w:rFonts w:ascii="Times New Roman" w:eastAsia="Times New Roman" w:hAnsi="Times New Roman" w:cs="Times New Roman"/>
      <w:sz w:val="24"/>
      <w:szCs w:val="24"/>
      <w:lang w:val="en-US"/>
    </w:rPr>
  </w:style>
  <w:style w:type="character" w:styleId="a5">
    <w:name w:val="page number"/>
    <w:basedOn w:val="a0"/>
    <w:rsid w:val="00303E72"/>
  </w:style>
  <w:style w:type="table" w:customStyle="1" w:styleId="2">
    <w:name w:val="Сетка таблицы2"/>
    <w:basedOn w:val="a1"/>
    <w:next w:val="a6"/>
    <w:uiPriority w:val="39"/>
    <w:rsid w:val="00303E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303E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30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2588</Words>
  <Characters>14755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Абазовик Елена Григорьевна</dc:creator>
  <cp:keywords/>
  <dc:description/>
  <cp:lastModifiedBy>Серебренникова Елена Геннадьевна</cp:lastModifiedBy>
  <cp:revision>2</cp:revision>
  <dcterms:created xsi:type="dcterms:W3CDTF">2024-11-08T04:19:00Z</dcterms:created>
  <dcterms:modified xsi:type="dcterms:W3CDTF">2024-11-08T04:19:00Z</dcterms:modified>
</cp:coreProperties>
</file>