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82" w:rsidRPr="005E3F82" w:rsidRDefault="005E3F82" w:rsidP="000E206C">
      <w:pPr>
        <w:spacing w:before="150" w:after="150" w:line="240" w:lineRule="auto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21"/>
          <w:szCs w:val="21"/>
          <w:u w:val="single"/>
          <w:lang w:eastAsia="ru-RU"/>
        </w:rPr>
      </w:pPr>
      <w:r w:rsidRPr="005E3F82">
        <w:rPr>
          <w:rFonts w:ascii="inherit" w:eastAsia="Times New Roman" w:hAnsi="inherit" w:cs="Times New Roman"/>
          <w:b/>
          <w:bCs/>
          <w:color w:val="002060"/>
          <w:kern w:val="36"/>
          <w:sz w:val="21"/>
          <w:szCs w:val="21"/>
          <w:u w:val="single"/>
          <w:lang w:eastAsia="ru-RU"/>
        </w:rPr>
        <w:t>Сообщить о факте коррупции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соответствии с пунктом 1 статьи 1 Федерального закона от 25 декабря 2008 года № 273-ФЗ 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«О противодействии коррупции» 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КОРРУПЦИЯ – это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: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– совершение деяний, указанных выше, от имени или в интересах юридического лица.  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соответствии с пунктом 2 статьи 1 Федерального закона от 25 декабря 2008 года № 273-ФЗ 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«О противодействии коррупции» 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противодействием коррупции является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: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деятельность федеральных органов государственной власти, 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органов государственной власти субъектов Российской Федерации, 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органов местного самоуправления, 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институтов гражданского общества, 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организаций и физических лиц в пределах их полномочий: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а) по предупреждению корр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упции, в том числе по выявлению 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последующему устранению причин коррупции (профилактика коррупции);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б) по выявлению, предуп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реждению, пресечению, раскрытию 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расследованию коррупционных правонарушений (борьба с коррупцией);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в) по минимизации и (или) ликвидации последствий коррупционных правонарушений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</w:p>
    <w:p w:rsidR="000E206C" w:rsidRP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Если Вы считаете, что Вам стали известны факты коррупции </w:t>
      </w:r>
      <w:r w:rsidR="000E206C" w:rsidRPr="00BB055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в Департаменте управления финансами Администрации</w:t>
      </w: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города Ханты-Мансийска</w:t>
      </w:r>
      <w:r w:rsidR="000E206C" w:rsidRPr="00BB055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(далее – Департамент)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, а так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же если 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 Вас</w:t>
      </w:r>
      <w:r w:rsid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, имеются конкретные предложения</w:t>
      </w:r>
      <w:bookmarkStart w:id="0" w:name="_GoBack"/>
      <w:bookmarkEnd w:id="0"/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направленные на совершенствование рабо</w:t>
      </w:r>
      <w:r w:rsidR="000E206C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ты по противодействию коррупции:</w:t>
      </w:r>
    </w:p>
    <w:p w:rsidR="000E206C" w:rsidRPr="00BB0551" w:rsidRDefault="000E206C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Вы можете с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ообщить о фактах коррупционной направленнос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ти:</w:t>
      </w:r>
    </w:p>
    <w:p w:rsidR="000E206C" w:rsidRPr="00BB0551" w:rsidRDefault="000E206C" w:rsidP="000E206C">
      <w:pPr>
        <w:jc w:val="center"/>
        <w:rPr>
          <w:color w:val="0070C0"/>
          <w:sz w:val="20"/>
          <w:szCs w:val="20"/>
        </w:rPr>
      </w:pP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направить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письменное 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щен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ие по адресу: 628011, ул. Мира, </w:t>
      </w:r>
      <w:r w:rsid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д.13,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город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Ханты-Мансийск</w:t>
      </w: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, либо на адрес электронной почты</w:t>
      </w:r>
      <w:r w:rsidR="00BB0551"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:</w:t>
      </w:r>
      <w:r w:rsidRPr="00BB0551">
        <w:rPr>
          <w:color w:val="002060"/>
          <w:sz w:val="20"/>
          <w:szCs w:val="20"/>
        </w:rPr>
        <w:t xml:space="preserve"> </w:t>
      </w:r>
      <w:r w:rsidRPr="00BB0551">
        <w:rPr>
          <w:color w:val="0070C0"/>
          <w:sz w:val="20"/>
          <w:szCs w:val="20"/>
        </w:rPr>
        <w:t>EpanchintsevaMA@admhmansy.ru</w:t>
      </w:r>
    </w:p>
    <w:p w:rsidR="00BB0551" w:rsidRDefault="000E206C" w:rsidP="00BB0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Также Вы можете </w:t>
      </w:r>
      <w:r w:rsid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 этом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BB0551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сообщить</w:t>
      </w:r>
      <w:r w:rsidR="00BB0551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:</w:t>
      </w:r>
    </w:p>
    <w:p w:rsidR="00BB0551" w:rsidRDefault="00BB0551" w:rsidP="00BB0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позвонив на 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«телефон доверия» Правительства 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Ханты-М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ансийского автономного округа-</w:t>
      </w:r>
      <w:r w:rsidR="005E3F82"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Югры:</w:t>
      </w:r>
    </w:p>
    <w:p w:rsidR="005E3F82" w:rsidRPr="005E3F82" w:rsidRDefault="005E3F82" w:rsidP="00BB0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8(3467)32-31-43, 8-800-101-86-00</w:t>
      </w:r>
    </w:p>
    <w:p w:rsid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случае если информация, которой Вы располагаете, не относится к фактам коррупционной направленности,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Вы можете позвонить по телефонам:</w:t>
      </w:r>
    </w:p>
    <w:p w:rsid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8-800-10-10-086 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«Горячая телефонная линия» по вопросам ЖКХ</w:t>
      </w:r>
      <w:r w:rsidR="00BB0551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;</w:t>
      </w:r>
    </w:p>
    <w:p w:rsidR="00BB0551" w:rsidRDefault="00BB0551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8(3467) 35-21- 39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«Телефон доверия» 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Прокуратуры Ханты-Мансийского автономного округа – Югры</w:t>
      </w:r>
      <w:r w:rsidR="00BB0551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;</w:t>
      </w:r>
    </w:p>
    <w:p w:rsidR="00BB0551" w:rsidRDefault="00BB0551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B0551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8(3467)39-83-00</w:t>
      </w:r>
      <w:r w:rsidRPr="005E3F82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«Телефон доверия» </w:t>
      </w:r>
    </w:p>
    <w:p w:rsidR="005E3F82" w:rsidRPr="005E3F82" w:rsidRDefault="005E3F82" w:rsidP="000E2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Управления Министерства внутренних дел Российской</w:t>
      </w: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Федерации по Ханты-Мансийскому автономному округу </w:t>
      </w:r>
      <w:r w:rsidR="00BB0551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–</w:t>
      </w:r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</w:t>
      </w:r>
      <w:proofErr w:type="gramStart"/>
      <w:r w:rsidRPr="005E3F82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Югре</w:t>
      </w:r>
      <w:r w:rsidR="00BB0551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, </w:t>
      </w:r>
      <w:r w:rsidRPr="005E3F8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 </w:t>
      </w:r>
      <w:hyperlink r:id="rId5" w:history="1">
        <w:r w:rsidRPr="005E3F82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bdr w:val="none" w:sz="0" w:space="0" w:color="auto" w:frame="1"/>
            <w:lang w:eastAsia="ru-RU"/>
          </w:rPr>
          <w:t>https://corruption.admhmao.ru/telefon-doveriya</w:t>
        </w:r>
        <w:r w:rsidRPr="005E3F82">
          <w:rPr>
            <w:rFonts w:ascii="Times New Roman" w:eastAsia="Times New Roman" w:hAnsi="Times New Roman" w:cs="Times New Roman"/>
            <w:b/>
            <w:bCs/>
            <w:color w:val="002060"/>
            <w:sz w:val="20"/>
            <w:szCs w:val="20"/>
            <w:bdr w:val="none" w:sz="0" w:space="0" w:color="auto" w:frame="1"/>
            <w:lang w:eastAsia="ru-RU"/>
          </w:rPr>
          <w:t>/</w:t>
        </w:r>
        <w:proofErr w:type="gramEnd"/>
      </w:hyperlink>
    </w:p>
    <w:p w:rsidR="00763287" w:rsidRPr="00BB0551" w:rsidRDefault="00763287" w:rsidP="000E206C">
      <w:pPr>
        <w:spacing w:after="0"/>
        <w:ind w:firstLine="709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763287" w:rsidRPr="00BB0551" w:rsidSect="00BB0551">
      <w:pgSz w:w="11906" w:h="16838"/>
      <w:pgMar w:top="1418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A9E"/>
    <w:multiLevelType w:val="multilevel"/>
    <w:tmpl w:val="555E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6F"/>
    <w:rsid w:val="000E206C"/>
    <w:rsid w:val="005E3F82"/>
    <w:rsid w:val="00763287"/>
    <w:rsid w:val="00BB0551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9E85-2552-4A7E-9265-2B86A80C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2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ruption.admhmao.ru/telefon-dove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Епанчинцева Марина Анатольевна</dc:creator>
  <cp:keywords/>
  <dc:description/>
  <cp:lastModifiedBy>Епанчинцева Марина Анатольевна</cp:lastModifiedBy>
  <cp:revision>3</cp:revision>
  <dcterms:created xsi:type="dcterms:W3CDTF">2023-01-26T11:01:00Z</dcterms:created>
  <dcterms:modified xsi:type="dcterms:W3CDTF">2023-01-26T11:17:00Z</dcterms:modified>
</cp:coreProperties>
</file>