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35" w:rsidRDefault="00DD400E" w:rsidP="00DD400E">
      <w:pPr>
        <w:jc w:val="both"/>
      </w:pPr>
      <w:r>
        <w:t>В</w:t>
      </w:r>
      <w:r w:rsidR="00927D4F" w:rsidRPr="00927D4F">
        <w:t xml:space="preserve"> соответствии с пунктом 1.7. </w:t>
      </w:r>
      <w:proofErr w:type="gramStart"/>
      <w:r w:rsidR="00927D4F" w:rsidRPr="00927D4F">
        <w:t>Плана работы Счетной палаты города Ханты-Мансийска на 2014 год, утвержденного Решением Думы города Ханты-Мансийска от 20 декабря  2013 года №466-V РД проведено контрольное мероприятие «Проверка целевого использования бюджетных средств по статьям расходов: 220 «Оплата работ, услуг» (подстатьи: 221 «Услуги связи»; 222 «Транспортные услуги»; 225 «Работы, услуги по содержанию имущества»; 226 «Прочие работы, услуги»);</w:t>
      </w:r>
      <w:proofErr w:type="gramEnd"/>
      <w:r w:rsidR="00927D4F" w:rsidRPr="00927D4F">
        <w:t xml:space="preserve"> 290 «Прочие расходы» в Думе города Ханты-Мансийска за 2013 год».</w:t>
      </w:r>
    </w:p>
    <w:p w:rsidR="00DD400E" w:rsidRDefault="00DD400E" w:rsidP="00DD400E">
      <w:pPr>
        <w:jc w:val="both"/>
      </w:pPr>
      <w:r w:rsidRPr="00DD400E">
        <w:t>В соответствии с пунктом 1.6. Плана работы Счетной палаты города Ханты-Мансийска на 2014 год, утвержденного Решением Думы города Ханты-Мансийска от 20 декабря  2013 года №466-V РД проведено контрольное мероприятие «Проверка соблюдения порядка и норм расходования бюджетных средств на представительские расходы органов местного самоуправления  города Ханты-Мансийска: Думой города Ханты-Мансийска, Главой города Ханты-Мансийска, Администрацией города Ханты-Мансийска в 2013 году ».</w:t>
      </w:r>
      <w:bookmarkStart w:id="0" w:name="_GoBack"/>
      <w:bookmarkEnd w:id="0"/>
    </w:p>
    <w:sectPr w:rsidR="00DD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4F"/>
    <w:rsid w:val="006A0C35"/>
    <w:rsid w:val="00927D4F"/>
    <w:rsid w:val="00D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Абашина Татьяна Михайловна</dc:creator>
  <cp:lastModifiedBy>Абашина Татьяна Михайловна</cp:lastModifiedBy>
  <cp:revision>2</cp:revision>
  <dcterms:created xsi:type="dcterms:W3CDTF">2014-12-04T03:30:00Z</dcterms:created>
  <dcterms:modified xsi:type="dcterms:W3CDTF">2014-12-04T03:31:00Z</dcterms:modified>
</cp:coreProperties>
</file>