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BA3" w:rsidRDefault="00C94BA3">
      <w:pPr>
        <w:pStyle w:val="ConsPlusNormal"/>
        <w:jc w:val="both"/>
        <w:outlineLvl w:val="0"/>
      </w:pPr>
      <w:bookmarkStart w:id="0" w:name="_GoBack"/>
      <w:bookmarkEnd w:id="0"/>
    </w:p>
    <w:p w:rsidR="00C94BA3" w:rsidRDefault="00376C52">
      <w:pPr>
        <w:pStyle w:val="ConsPlusTitle"/>
        <w:jc w:val="center"/>
      </w:pPr>
      <w:r>
        <w:t>ПРАВИТЕЛЬСТВО РОССИЙСКОЙ ФЕДЕРАЦИИ</w:t>
      </w:r>
    </w:p>
    <w:p w:rsidR="00C94BA3" w:rsidRDefault="00C94BA3">
      <w:pPr>
        <w:pStyle w:val="ConsPlusTitle"/>
        <w:jc w:val="center"/>
      </w:pPr>
    </w:p>
    <w:p w:rsidR="00C94BA3" w:rsidRDefault="00376C52">
      <w:pPr>
        <w:pStyle w:val="ConsPlusTitle"/>
        <w:jc w:val="center"/>
      </w:pPr>
      <w:r>
        <w:t>ПОСТАНОВЛЕНИЕ</w:t>
      </w:r>
    </w:p>
    <w:p w:rsidR="00C94BA3" w:rsidRDefault="00376C52">
      <w:pPr>
        <w:pStyle w:val="ConsPlusTitle"/>
        <w:jc w:val="center"/>
      </w:pPr>
      <w:r>
        <w:t>от 3 октября 2022 г. N 1745</w:t>
      </w:r>
    </w:p>
    <w:p w:rsidR="00C94BA3" w:rsidRDefault="00C94BA3">
      <w:pPr>
        <w:pStyle w:val="ConsPlusTitle"/>
        <w:jc w:val="center"/>
      </w:pPr>
    </w:p>
    <w:p w:rsidR="00C94BA3" w:rsidRDefault="00376C52">
      <w:pPr>
        <w:pStyle w:val="ConsPlusTitle"/>
        <w:jc w:val="center"/>
      </w:pPr>
      <w:r>
        <w:t>О СПЕЦИАЛЬНОЙ МЕРЕ</w:t>
      </w:r>
    </w:p>
    <w:p w:rsidR="00C94BA3" w:rsidRDefault="00376C52">
      <w:pPr>
        <w:pStyle w:val="ConsPlusTitle"/>
        <w:jc w:val="center"/>
      </w:pPr>
      <w:r>
        <w:t>В СФЕРЕ ЭКОНОМИКИ И ВНЕСЕНИИ ИЗМЕНЕНИЯ В ПОСТАНОВЛЕНИЕ</w:t>
      </w:r>
    </w:p>
    <w:p w:rsidR="00C94BA3" w:rsidRDefault="00376C52">
      <w:pPr>
        <w:pStyle w:val="ConsPlusTitle"/>
        <w:jc w:val="center"/>
      </w:pPr>
      <w:r>
        <w:t>ПРАВИТЕЛЬСТВА РОССИЙСКОЙ ФЕДЕРАЦИИ</w:t>
      </w:r>
    </w:p>
    <w:p w:rsidR="00C94BA3" w:rsidRDefault="00376C52">
      <w:pPr>
        <w:pStyle w:val="ConsPlusTitle"/>
        <w:jc w:val="center"/>
      </w:pPr>
      <w:r>
        <w:t>ОТ 30 АПРЕЛЯ 2020 Г. N 616</w:t>
      </w:r>
    </w:p>
    <w:p w:rsidR="00C94BA3" w:rsidRDefault="00C94BA3">
      <w:pPr>
        <w:pStyle w:val="ConsPlusNormal"/>
        <w:ind w:firstLine="540"/>
        <w:jc w:val="both"/>
      </w:pPr>
    </w:p>
    <w:p w:rsidR="00C94BA3" w:rsidRDefault="00376C52">
      <w:pPr>
        <w:pStyle w:val="ConsPlusNormal"/>
        <w:ind w:firstLine="540"/>
        <w:jc w:val="both"/>
      </w:pPr>
      <w:r>
        <w:t xml:space="preserve">В соответствии с </w:t>
      </w:r>
      <w:hyperlink r:id="rId7" w:tooltip="Федеральный закон от 31.05.1996 N 61-ФЗ (ред. от 04.11.2022) &quot;Об обороне&quot; {КонсультантПлюс}">
        <w:r>
          <w:rPr>
            <w:color w:val="0000FF"/>
          </w:rPr>
          <w:t>п</w:t>
        </w:r>
        <w:r>
          <w:rPr>
            <w:color w:val="0000FF"/>
          </w:rPr>
          <w:t>унктом 1 статьи 26.1</w:t>
        </w:r>
      </w:hyperlink>
      <w:r>
        <w:t xml:space="preserve"> Федерального закона "Об обороне", </w:t>
      </w:r>
      <w:hyperlink r:id="rId8" w:tooltip="Указ Президента РФ от 21.09.2022 N 647 &quot;Об объявлении частичной мобилизации в Российской Федерации&quot; {КонсультантПлюс}">
        <w:r>
          <w:rPr>
            <w:color w:val="0000FF"/>
          </w:rPr>
          <w:t>Указом</w:t>
        </w:r>
      </w:hyperlink>
      <w:r>
        <w:t xml:space="preserve"> Президента Российской Федерации от 21 сентября 2022 г. N 647 "Об объявлении частичной мобилизации в Российской Федерации" Правительство Российской Федерации постановляет:</w:t>
      </w:r>
    </w:p>
    <w:p w:rsidR="00C94BA3" w:rsidRDefault="00376C52">
      <w:pPr>
        <w:pStyle w:val="ConsPlusNormal"/>
        <w:spacing w:before="200"/>
        <w:ind w:firstLine="540"/>
        <w:jc w:val="both"/>
      </w:pPr>
      <w:bookmarkStart w:id="1" w:name="P12"/>
      <w:bookmarkEnd w:id="1"/>
      <w:r>
        <w:t xml:space="preserve">1. </w:t>
      </w:r>
      <w:proofErr w:type="gramStart"/>
      <w:r>
        <w:t xml:space="preserve">Ввести </w:t>
      </w:r>
      <w:r>
        <w:t>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федеральног</w:t>
      </w:r>
      <w:r>
        <w:t>о бюджета), органов местного самоуправления и муниципальных казенных учреждений (за счет средств местных бюджетов, за исключением субвенций из бюджетов субъектов Российской Федерации), бюджетных и автономных учреждений и унитарных предприятий</w:t>
      </w:r>
      <w:proofErr w:type="gramEnd"/>
      <w:r>
        <w:t xml:space="preserve"> (</w:t>
      </w:r>
      <w:proofErr w:type="gramStart"/>
      <w:r>
        <w:t>за счет субс</w:t>
      </w:r>
      <w:r>
        <w:t xml:space="preserve">идий, предоставленных из бюджетов бюджетной системы Российской Федерации) осуществлять закупки товаров, в том числе товаров двойного назначения, беспилотных летательных аппаратов, средств радиосвязи, электроники, приборов ночного видения, </w:t>
      </w:r>
      <w:proofErr w:type="spellStart"/>
      <w:r>
        <w:t>тепловизионных</w:t>
      </w:r>
      <w:proofErr w:type="spellEnd"/>
      <w:r>
        <w:t xml:space="preserve"> би</w:t>
      </w:r>
      <w:r>
        <w:t>ноклей и прицелов, средств обнаружения беспилотных летательных аппаратов, приборов обнаружения оптических, лазерных и иных систем наведения, автотранспорта и автозапчастей, обмундирования, туристического снаряжения, лекарственных препаратов и медицинских и</w:t>
      </w:r>
      <w:r>
        <w:t>зделий, средств личной гигиены, продовольствия</w:t>
      </w:r>
      <w:proofErr w:type="gramEnd"/>
      <w:r>
        <w:t xml:space="preserve">, стройматериалов и инструментов, работ (услуг), и (или) передавать в </w:t>
      </w:r>
      <w:proofErr w:type="gramStart"/>
      <w:r>
        <w:t>соответствии</w:t>
      </w:r>
      <w:proofErr w:type="gramEnd"/>
      <w:r>
        <w:t xml:space="preserve"> с положениями </w:t>
      </w:r>
      <w:hyperlink w:anchor="P13" w:tooltip="2. Установить, что закупка товаров, результаты работ (оказанных услуг) и (или) передача имущества (результатов работ, оказанных услуг) в целях реализации меры, предусмотренной пунктом 1 настоящего постановления, осуществляется на основании заявок, направленных">
        <w:r>
          <w:rPr>
            <w:color w:val="0000FF"/>
          </w:rPr>
          <w:t>пункта 2</w:t>
        </w:r>
      </w:hyperlink>
      <w:r>
        <w:t xml:space="preserve"> настоящего постановления из собственности субъекта Российской Федера</w:t>
      </w:r>
      <w:r>
        <w:t>ции и муниципальной собственности в федеральную собственность материальные ценности, в том числе указанные товары (далее - имущество), и (или) результаты выполненных работ (оказанных услуг).</w:t>
      </w:r>
    </w:p>
    <w:p w:rsidR="00C94BA3" w:rsidRDefault="00376C52">
      <w:pPr>
        <w:pStyle w:val="ConsPlusNormal"/>
        <w:spacing w:before="200"/>
        <w:ind w:firstLine="540"/>
        <w:jc w:val="both"/>
      </w:pPr>
      <w:bookmarkStart w:id="2" w:name="P13"/>
      <w:bookmarkEnd w:id="2"/>
      <w:r>
        <w:t xml:space="preserve">2. </w:t>
      </w:r>
      <w:proofErr w:type="gramStart"/>
      <w:r>
        <w:t>Установить, что закупка товаров, результаты работ (оказанных у</w:t>
      </w:r>
      <w:r>
        <w:t xml:space="preserve">слуг) и (или) передача имущества (результатов работ, оказанных услуг) в целях реализации меры, предусмотренной </w:t>
      </w:r>
      <w:hyperlink w:anchor="P12" w:tooltip="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на основании заявок, направленных уполномоченными Министер</w:t>
      </w:r>
      <w:r>
        <w:t>ством обороны Российской Федерации центральными органами военного управления (иными подразделениями), органами управления военных округов (Северного флота), территориальными органами, в том числе военными комиссариатами, Министерства обороны Российской Фед</w:t>
      </w:r>
      <w:r>
        <w:t>ерации, подведомственными Министерству</w:t>
      </w:r>
      <w:proofErr w:type="gramEnd"/>
      <w:r>
        <w:t xml:space="preserve"> обороны Российской Федерации учреждениями (далее - уполномоченный орган Министерства обороны) уполномоченному исполнительному органу соответствующего субъекта Российской Федерации (органу местного самоуправления), сод</w:t>
      </w:r>
      <w:r>
        <w:t>ержащих наименование и количество объектов имущества и (или) объемов работ (услуг).</w:t>
      </w:r>
    </w:p>
    <w:p w:rsidR="00C94BA3" w:rsidRDefault="00376C52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Установить, что для целей настоящего постановления закупки товаров, работ, услуг, осуществляемые в соответствии с </w:t>
      </w:r>
      <w:hyperlink w:anchor="P12" w:tooltip="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">
        <w:r>
          <w:rPr>
            <w:color w:val="0000FF"/>
          </w:rPr>
          <w:t>пунктом 1</w:t>
        </w:r>
      </w:hyperlink>
      <w:r>
        <w:t xml:space="preserve"> настоящег</w:t>
      </w:r>
      <w:r>
        <w:t>о постановления исполнительными органами субъектов Российской Федерации, государственными учреждениями и унитарными предприятиями субъекта Российской Федерации, органами местного самоуправления, муниципальными учреждениями и муниципальными унитарными предп</w:t>
      </w:r>
      <w:r>
        <w:t>риятиями, считаются закупками для обеспечения нужд субъекта Российской Федерации, муниципальных нужд соответственно.</w:t>
      </w:r>
      <w:proofErr w:type="gramEnd"/>
    </w:p>
    <w:p w:rsidR="00C94BA3" w:rsidRDefault="00376C52">
      <w:pPr>
        <w:pStyle w:val="ConsPlusNormal"/>
        <w:spacing w:before="200"/>
        <w:ind w:firstLine="540"/>
        <w:jc w:val="both"/>
      </w:pPr>
      <w:r>
        <w:t>4. Установить, что передача имущества, в том числе созданного в результате выполнения работ (оказания услуг), субъектом Российской Федераци</w:t>
      </w:r>
      <w:r>
        <w:t xml:space="preserve">и и (или) муниципальным образованием в федеральную собственность в целях реализации меры, предусмотренной </w:t>
      </w:r>
      <w:hyperlink w:anchor="P12" w:tooltip="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на безвозмездной основе с оформлением актов о приеме-передаче.</w:t>
      </w:r>
    </w:p>
    <w:p w:rsidR="00C94BA3" w:rsidRDefault="00376C52">
      <w:pPr>
        <w:pStyle w:val="ConsPlusNormal"/>
        <w:spacing w:before="200"/>
        <w:ind w:firstLine="540"/>
        <w:jc w:val="both"/>
      </w:pPr>
      <w:r>
        <w:t xml:space="preserve">В случае исполнения контракта, заключенного в целях реализации меры, предусмотренной </w:t>
      </w:r>
      <w:hyperlink w:anchor="P12" w:tooltip="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">
        <w:r>
          <w:rPr>
            <w:color w:val="0000FF"/>
          </w:rPr>
          <w:t>пунктом 1</w:t>
        </w:r>
      </w:hyperlink>
      <w:r>
        <w:t xml:space="preserve"> настоящего постановления, с условием поставки товаров в адрес грузополучателя, определенного уполномоченным органом Министерс</w:t>
      </w:r>
      <w:r>
        <w:t>тва обороны, право собственности Российской Федерации на товары возникает на основании актов о приеме-передаче, подтверждающих факт получения такого имущества грузополучателем.</w:t>
      </w:r>
    </w:p>
    <w:p w:rsidR="00C94BA3" w:rsidRDefault="00376C52">
      <w:pPr>
        <w:pStyle w:val="ConsPlusNormal"/>
        <w:spacing w:before="200"/>
        <w:ind w:firstLine="540"/>
        <w:jc w:val="both"/>
      </w:pPr>
      <w:r>
        <w:lastRenderedPageBreak/>
        <w:t xml:space="preserve">5. </w:t>
      </w:r>
      <w:proofErr w:type="gramStart"/>
      <w:r>
        <w:t xml:space="preserve">При осуществлении передачи имущества в целях реализации меры, указанной в </w:t>
      </w:r>
      <w:hyperlink w:anchor="P12" w:tooltip="1. Ввести в качестве специальной меры в сфере экономики право исполнительных органов субъектов Российской Федерации и казенных учреждений субъектов Российской Федерации (за счет средств бюджетов субъектов Российской Федерации, за исключением субвенций из федер">
        <w:r>
          <w:rPr>
            <w:color w:val="0000FF"/>
          </w:rPr>
          <w:t>пункте 1</w:t>
        </w:r>
      </w:hyperlink>
      <w:r>
        <w:t xml:space="preserve"> настоящего постановления, не применяются положения </w:t>
      </w:r>
      <w:hyperlink r:id="rId9" w:tooltip="Постановление Правительства РФ от 13.06.2006 N 374 (ред. от 29.07.2020) &quot;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Российской Федерации от 13 июня 2006 г.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</w:t>
      </w:r>
      <w:r>
        <w:t>собственности субъекта Российской Федерации в федеральную собственность или муниципальную собственность</w:t>
      </w:r>
      <w:proofErr w:type="gramEnd"/>
      <w:r>
        <w:t>, из муниципальной собственности в федеральную собственность или собственность субъекта Российской Федерации".</w:t>
      </w:r>
    </w:p>
    <w:p w:rsidR="00C94BA3" w:rsidRDefault="00376C52">
      <w:pPr>
        <w:pStyle w:val="ConsPlusNormal"/>
        <w:spacing w:before="200"/>
        <w:ind w:firstLine="540"/>
        <w:jc w:val="both"/>
      </w:pPr>
      <w:r>
        <w:t xml:space="preserve">6. </w:t>
      </w:r>
      <w:hyperlink r:id="rId10" w:tooltip="Постановление Правительства РФ от 30.04.2020 N 616 (ред. от 16.05.2022) &quot;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">
        <w:proofErr w:type="gramStart"/>
        <w:r>
          <w:rPr>
            <w:color w:val="0000FF"/>
          </w:rPr>
          <w:t>Подпункт "ж" пункта 3</w:t>
        </w:r>
      </w:hyperlink>
      <w:r>
        <w:t xml:space="preserve"> постановления Правительства Российской Федерации от 30 апреля 2020 г. N 616 "Об установлении запрета на </w:t>
      </w:r>
      <w:r>
        <w:t>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</w:t>
      </w:r>
      <w:r>
        <w:t>остранными лицами, для целей осуществления закупок для нужд обороны страны и безопасности государства</w:t>
      </w:r>
      <w:proofErr w:type="gramEnd"/>
      <w:r>
        <w:t>" (</w:t>
      </w:r>
      <w:proofErr w:type="gramStart"/>
      <w:r>
        <w:t>Собрание законодательства Российской Федерации, 2020, N 19, ст. 2993) дополнить словами ", в целях проведения специальной военной операции, мобилизацион</w:t>
      </w:r>
      <w:r>
        <w:t>ной подготовки, мобилизации".</w:t>
      </w:r>
      <w:proofErr w:type="gramEnd"/>
    </w:p>
    <w:p w:rsidR="00C94BA3" w:rsidRDefault="00C94BA3">
      <w:pPr>
        <w:pStyle w:val="ConsPlusNormal"/>
        <w:ind w:firstLine="540"/>
        <w:jc w:val="both"/>
      </w:pPr>
    </w:p>
    <w:p w:rsidR="00C94BA3" w:rsidRDefault="00376C52">
      <w:pPr>
        <w:pStyle w:val="ConsPlusNormal"/>
        <w:jc w:val="right"/>
      </w:pPr>
      <w:r>
        <w:t>Председатель Правительства</w:t>
      </w:r>
    </w:p>
    <w:p w:rsidR="00C94BA3" w:rsidRDefault="00376C52">
      <w:pPr>
        <w:pStyle w:val="ConsPlusNormal"/>
        <w:jc w:val="right"/>
      </w:pPr>
      <w:r>
        <w:t>Российской Федерации</w:t>
      </w:r>
    </w:p>
    <w:p w:rsidR="00C94BA3" w:rsidRDefault="00376C52">
      <w:pPr>
        <w:pStyle w:val="ConsPlusNormal"/>
        <w:jc w:val="right"/>
      </w:pPr>
      <w:r>
        <w:t>М.МИШУСТИН</w:t>
      </w:r>
    </w:p>
    <w:p w:rsidR="00C94BA3" w:rsidRDefault="00C94BA3">
      <w:pPr>
        <w:pStyle w:val="ConsPlusNormal"/>
        <w:ind w:firstLine="540"/>
        <w:jc w:val="both"/>
      </w:pPr>
    </w:p>
    <w:p w:rsidR="00C94BA3" w:rsidRDefault="00C94BA3">
      <w:pPr>
        <w:pStyle w:val="ConsPlusNormal"/>
        <w:ind w:firstLine="540"/>
        <w:jc w:val="both"/>
      </w:pPr>
    </w:p>
    <w:p w:rsidR="00C94BA3" w:rsidRDefault="00C94BA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4BA3"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52" w:rsidRDefault="00376C52">
      <w:r>
        <w:separator/>
      </w:r>
    </w:p>
  </w:endnote>
  <w:endnote w:type="continuationSeparator" w:id="0">
    <w:p w:rsidR="00376C52" w:rsidRDefault="0037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52" w:rsidRDefault="00376C52">
      <w:r>
        <w:separator/>
      </w:r>
    </w:p>
  </w:footnote>
  <w:footnote w:type="continuationSeparator" w:id="0">
    <w:p w:rsidR="00376C52" w:rsidRDefault="00376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4BA3"/>
    <w:rsid w:val="00376C52"/>
    <w:rsid w:val="00BF4653"/>
    <w:rsid w:val="00C9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BF46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6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F4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F4653"/>
  </w:style>
  <w:style w:type="paragraph" w:styleId="a7">
    <w:name w:val="footer"/>
    <w:basedOn w:val="a"/>
    <w:link w:val="a8"/>
    <w:uiPriority w:val="99"/>
    <w:unhideWhenUsed/>
    <w:rsid w:val="00BF46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46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20D62E345A34B5AAED4B6AF5D1B4ADFF86E8505C5DD8B2C6D7E84E3C5K0i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20C64EF45A24B5AAED4B6AF5D1B4ADFEA6EDD01C3D4C17C2B358BE3C51630E0F6A13435K9iD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18C41956599339465F985301ADC68DC20E63EB4CAE4B5AAED4B6AF5D1B4ADFEA6EDD0ACDD4C17C2B358BE3C51630E0F6A13435K9i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50A6DE94FAA4B5AAED4B6AF5D1B4ADFF86E8505C5DD8B2C6D7E84E3C5K0i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1271</Words>
  <Characters>7250</Characters>
  <Application>Microsoft Office Word</Application>
  <DocSecurity>0</DocSecurity>
  <Lines>60</Lines>
  <Paragraphs>17</Paragraphs>
  <ScaleCrop>false</ScaleCrop>
  <Company>КонсультантПлюс Версия 4022.00.21</Company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03.10.2022 N 1745
"О специальной мере в сфере экономики и внесении изменения в постановление Правительства Российской Федерации от 30 апреля 2020 г. N 616"</dc:title>
  <cp:lastModifiedBy>Алембеков Ринат Хуснуллович</cp:lastModifiedBy>
  <cp:revision>2</cp:revision>
  <dcterms:created xsi:type="dcterms:W3CDTF">2022-12-02T10:34:00Z</dcterms:created>
  <dcterms:modified xsi:type="dcterms:W3CDTF">2022-12-02T10:34:00Z</dcterms:modified>
</cp:coreProperties>
</file>