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9D" w:rsidRPr="00C00D68" w:rsidRDefault="00F6159D" w:rsidP="00095E29">
      <w:pPr>
        <w:jc w:val="center"/>
        <w:rPr>
          <w:rFonts w:ascii="Times New Roman" w:hAnsi="Times New Roman" w:cs="Times New Roman"/>
          <w:b/>
          <w:bCs/>
          <w:color w:val="002056"/>
          <w:sz w:val="36"/>
          <w:szCs w:val="36"/>
          <w:shd w:val="clear" w:color="auto" w:fill="FFFFFF"/>
        </w:rPr>
      </w:pPr>
      <w:r w:rsidRPr="00C00D68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Сведения о хронологии рассмотрения и утверждения проекта Решения Думы города Ханты-Мансийска</w:t>
      </w:r>
      <w:r w:rsidRPr="00C00D68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</w:t>
      </w:r>
      <w:r w:rsidR="00D23C98" w:rsidRPr="00C00D68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«О внесении изменений в </w:t>
      </w:r>
      <w:r w:rsidRPr="00C00D68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Решение Думы города</w:t>
      </w:r>
      <w:r w:rsidR="00C00D68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</w:t>
      </w:r>
      <w:bookmarkStart w:id="0" w:name="_GoBack"/>
      <w:bookmarkEnd w:id="0"/>
      <w:r w:rsidRPr="00C00D68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Ханты-Мансийска от 26 декабря 2024 года № 280-VII РД «О бюджете города Ханты-Мансийска на 2025 год и на плановый период 2026 и 2027 годов»</w:t>
      </w:r>
    </w:p>
    <w:p w:rsidR="00F6159D" w:rsidRPr="003C77A8" w:rsidRDefault="00F6159D" w:rsidP="00095E29">
      <w:pPr>
        <w:jc w:val="center"/>
        <w:rPr>
          <w:rFonts w:ascii="Roboto" w:hAnsi="Roboto"/>
          <w:b/>
          <w:bCs/>
          <w:color w:val="002056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261"/>
        <w:gridCol w:w="3402"/>
        <w:gridCol w:w="2693"/>
      </w:tblGrid>
      <w:tr w:rsidR="00095E29" w:rsidRPr="00095E29" w:rsidTr="00095E29">
        <w:tc>
          <w:tcPr>
            <w:tcW w:w="562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3261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3402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Плановая дата события</w:t>
            </w:r>
          </w:p>
        </w:tc>
        <w:tc>
          <w:tcPr>
            <w:tcW w:w="2693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095E29" w:rsidRPr="00095E29" w:rsidTr="00095E29">
        <w:tc>
          <w:tcPr>
            <w:tcW w:w="562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5E29" w:rsidRPr="00D23C98" w:rsidRDefault="00095E29" w:rsidP="00D2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C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Внесение  проекта</w:t>
            </w:r>
            <w:proofErr w:type="gramEnd"/>
            <w:r w:rsidRPr="00D23C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23C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D23C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ешения Думы города Ханты-Мансийска </w:t>
            </w:r>
            <w:r w:rsidR="00D23C98" w:rsidRPr="00D23C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 внесении изменений в Решение Думы города Ханты-Мансийска от 26 декабря 2024 года № 280-VII РД «О бюджете города Ханты-Мансийска на 2025 год и на плановый период 2026 и 2027 годов»</w:t>
            </w:r>
          </w:p>
        </w:tc>
        <w:tc>
          <w:tcPr>
            <w:tcW w:w="3261" w:type="dxa"/>
          </w:tcPr>
          <w:p w:rsidR="00C00D68" w:rsidRDefault="00095E29" w:rsidP="00D2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E29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gramEnd"/>
            <w:r w:rsidRPr="00095E29">
              <w:rPr>
                <w:rFonts w:ascii="Times New Roman" w:hAnsi="Times New Roman" w:cs="Times New Roman"/>
                <w:sz w:val="24"/>
                <w:szCs w:val="24"/>
              </w:rPr>
              <w:t xml:space="preserve"> города Ханты-Мансийска </w:t>
            </w:r>
            <w:proofErr w:type="spellStart"/>
            <w:r w:rsidR="00D23C98">
              <w:rPr>
                <w:rFonts w:ascii="Times New Roman" w:hAnsi="Times New Roman" w:cs="Times New Roman"/>
                <w:sz w:val="24"/>
                <w:szCs w:val="24"/>
              </w:rPr>
              <w:t>М.П.Ряшина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D68" w:rsidRDefault="00095E29" w:rsidP="00D2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23C98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01-Исх-</w:t>
            </w:r>
            <w:r w:rsidR="00D23C98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E29" w:rsidRPr="00095E29" w:rsidRDefault="00095E29" w:rsidP="00D2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3C98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23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95E29" w:rsidRPr="00095E29" w:rsidRDefault="00D23C98" w:rsidP="0017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2693" w:type="dxa"/>
          </w:tcPr>
          <w:p w:rsidR="00095E29" w:rsidRPr="00095E29" w:rsidRDefault="00D23C98" w:rsidP="0017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</w:tr>
      <w:tr w:rsidR="00D23C98" w:rsidRPr="00095E29" w:rsidTr="00095E29">
        <w:tc>
          <w:tcPr>
            <w:tcW w:w="562" w:type="dxa"/>
          </w:tcPr>
          <w:p w:rsidR="00D23C98" w:rsidRPr="00095E29" w:rsidRDefault="00D23C98" w:rsidP="00D2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23C98" w:rsidRPr="00095E29" w:rsidRDefault="00D23C98" w:rsidP="00D2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D23C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ешения Думы города Ханты-Мансийска «О внесении изменений в Решение Думы города Ханты-Мансийска от 26 декабря 2024 года № 280-VII РД «О бюджете города Ханты-Мансийска на 2025 год и на плановый период 2026 и 2027 годов»</w:t>
            </w:r>
          </w:p>
        </w:tc>
        <w:tc>
          <w:tcPr>
            <w:tcW w:w="3261" w:type="dxa"/>
          </w:tcPr>
          <w:p w:rsidR="00D23C98" w:rsidRPr="00095E29" w:rsidRDefault="00D23C98" w:rsidP="00D2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3C98" w:rsidRDefault="00D23C98" w:rsidP="00D23C98">
            <w:pPr>
              <w:jc w:val="center"/>
            </w:pPr>
            <w:r w:rsidRPr="00C5633A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2693" w:type="dxa"/>
          </w:tcPr>
          <w:p w:rsidR="00D23C98" w:rsidRDefault="00D23C98" w:rsidP="00D23C98">
            <w:pPr>
              <w:jc w:val="center"/>
            </w:pPr>
            <w:r w:rsidRPr="00C5633A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</w:tr>
      <w:tr w:rsidR="00D23C98" w:rsidRPr="00095E29" w:rsidTr="00095E29">
        <w:tc>
          <w:tcPr>
            <w:tcW w:w="562" w:type="dxa"/>
          </w:tcPr>
          <w:p w:rsidR="00D23C98" w:rsidRPr="00095E29" w:rsidRDefault="00D23C98" w:rsidP="00D2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23C98" w:rsidRPr="00095E29" w:rsidRDefault="00D23C98" w:rsidP="00D2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Принятие Думой города Ханты-Мансийска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D23C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ешения Думы города Ханты-Мансийска «О внесении изменений в Решение Думы города Ханты-Мансийска от 26 декабря 2024 года № 280-VII РД «О бюджете города Ханты-Мансийска на 2025 год и на плановый период 2026 и 2027 годов»</w:t>
            </w:r>
          </w:p>
        </w:tc>
        <w:tc>
          <w:tcPr>
            <w:tcW w:w="3261" w:type="dxa"/>
          </w:tcPr>
          <w:p w:rsidR="00D23C98" w:rsidRPr="00095E29" w:rsidRDefault="00D23C98" w:rsidP="00D23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3C98" w:rsidRDefault="00D23C98" w:rsidP="00D23C98">
            <w:pPr>
              <w:jc w:val="center"/>
            </w:pPr>
            <w:r w:rsidRPr="00C5633A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2693" w:type="dxa"/>
          </w:tcPr>
          <w:p w:rsidR="00D23C98" w:rsidRDefault="00D23C98" w:rsidP="00D23C98">
            <w:pPr>
              <w:jc w:val="center"/>
            </w:pPr>
            <w:r w:rsidRPr="00C5633A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</w:tr>
    </w:tbl>
    <w:p w:rsidR="007A4BC5" w:rsidRPr="007A4BC5" w:rsidRDefault="007A4BC5" w:rsidP="007A4BC5"/>
    <w:sectPr w:rsidR="007A4BC5" w:rsidRPr="007A4BC5" w:rsidSect="00F615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C5"/>
    <w:rsid w:val="00095E29"/>
    <w:rsid w:val="00173F2D"/>
    <w:rsid w:val="003C77A8"/>
    <w:rsid w:val="007A4BC5"/>
    <w:rsid w:val="007C0CCC"/>
    <w:rsid w:val="009301CB"/>
    <w:rsid w:val="00A46CBC"/>
    <w:rsid w:val="00C00D68"/>
    <w:rsid w:val="00C3574C"/>
    <w:rsid w:val="00CB34AF"/>
    <w:rsid w:val="00CC7287"/>
    <w:rsid w:val="00D23C98"/>
    <w:rsid w:val="00F6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16FF5-9EA8-433A-95CB-0060FA6E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Таблица для бюджета для граждан"/>
    <w:basedOn w:val="a1"/>
    <w:uiPriority w:val="99"/>
    <w:rsid w:val="00C3574C"/>
    <w:pPr>
      <w:spacing w:after="120" w:line="264" w:lineRule="auto"/>
      <w:jc w:val="center"/>
    </w:pPr>
    <w:rPr>
      <w:rFonts w:ascii="Gilroy" w:eastAsiaTheme="minorEastAsia" w:hAnsi="Gilroy"/>
      <w:color w:val="2E74B5" w:themeColor="accent1" w:themeShade="BF"/>
      <w:sz w:val="24"/>
      <w:szCs w:val="21"/>
    </w:rPr>
    <w:tblPr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="Gilroy" w:hAnsi="Gilroy"/>
        <w:b w:val="0"/>
        <w:color w:val="FFFFFF" w:themeColor="background1"/>
        <w:sz w:val="28"/>
      </w:rPr>
      <w:tblPr/>
      <w:tcPr>
        <w:shd w:val="clear" w:color="auto" w:fill="2E74B5" w:themeFill="accent1" w:themeFillShade="BF"/>
      </w:tcPr>
    </w:tblStylePr>
    <w:tblStylePr w:type="firstCol">
      <w:pPr>
        <w:jc w:val="center"/>
      </w:pPr>
      <w:rPr>
        <w:rFonts w:ascii="Cambria" w:hAnsi="Cambria"/>
      </w:rPr>
      <w:tblPr/>
      <w:tcPr>
        <w:vAlign w:val="center"/>
      </w:tcPr>
    </w:tblStylePr>
  </w:style>
  <w:style w:type="table" w:customStyle="1" w:styleId="2022">
    <w:name w:val="Бюджет для граждан 2022"/>
    <w:basedOn w:val="a1"/>
    <w:uiPriority w:val="99"/>
    <w:rsid w:val="00C3574C"/>
    <w:pPr>
      <w:spacing w:after="0" w:line="240" w:lineRule="auto"/>
      <w:jc w:val="center"/>
    </w:pPr>
    <w:rPr>
      <w:rFonts w:ascii="Gilroy" w:eastAsiaTheme="minorEastAsia" w:hAnsi="Gilroy"/>
      <w:color w:val="BF8F00" w:themeColor="accent4" w:themeShade="BF"/>
      <w:sz w:val="24"/>
      <w:szCs w:val="21"/>
    </w:rPr>
    <w:tblPr>
      <w:tblStyleRow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blStylePr w:type="firstRow">
      <w:pPr>
        <w:jc w:val="center"/>
      </w:pPr>
      <w:rPr>
        <w:rFonts w:ascii="Gilroy" w:hAnsi="Gilroy"/>
        <w:sz w:val="28"/>
      </w:rPr>
      <w:tblPr/>
      <w:tcPr>
        <w:shd w:val="clear" w:color="auto" w:fill="F2F2F2" w:themeFill="background1" w:themeFillShade="F2"/>
        <w:vAlign w:val="top"/>
      </w:tcPr>
    </w:tblStylePr>
    <w:tblStylePr w:type="band1Horz">
      <w:pPr>
        <w:jc w:val="center"/>
      </w:pPr>
    </w:tblStylePr>
  </w:style>
  <w:style w:type="table" w:styleId="-62">
    <w:name w:val="List Table 6 Colorful Accent 2"/>
    <w:basedOn w:val="a1"/>
    <w:uiPriority w:val="51"/>
    <w:rsid w:val="00C3574C"/>
    <w:pPr>
      <w:spacing w:after="120" w:line="264" w:lineRule="auto"/>
    </w:pPr>
    <w:rPr>
      <w:rFonts w:ascii="Gilroy" w:eastAsiaTheme="minorEastAsia" w:hAnsi="Gilroy"/>
      <w:color w:val="C45911" w:themeColor="accent2" w:themeShade="BF"/>
      <w:sz w:val="24"/>
      <w:szCs w:val="21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4">
    <w:name w:val="Table Grid"/>
    <w:basedOn w:val="a1"/>
    <w:uiPriority w:val="39"/>
    <w:rsid w:val="0009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Ирина Валентиновна</dc:creator>
  <cp:keywords/>
  <dc:description/>
  <cp:lastModifiedBy>Тузмухаметова Юлия Зинуровна</cp:lastModifiedBy>
  <cp:revision>10</cp:revision>
  <cp:lastPrinted>2025-06-09T11:32:00Z</cp:lastPrinted>
  <dcterms:created xsi:type="dcterms:W3CDTF">2023-11-15T09:24:00Z</dcterms:created>
  <dcterms:modified xsi:type="dcterms:W3CDTF">2025-06-09T11:54:00Z</dcterms:modified>
</cp:coreProperties>
</file>