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4" w:rsidRPr="009E7714" w:rsidRDefault="00222CDE" w:rsidP="00222CDE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CD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727E2A" wp14:editId="6F5ECD93">
            <wp:extent cx="6345133" cy="1502796"/>
            <wp:effectExtent l="0" t="0" r="0" b="2540"/>
            <wp:docPr id="5" name="Рисунок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95" cy="15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szCs w:val="24"/>
        </w:rPr>
      </w:pPr>
    </w:p>
    <w:p w:rsidR="009E7714" w:rsidRPr="009E7714" w:rsidRDefault="00292CC7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РЕКОМЕНДАЦИИ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заказчикам муниципального образования город Ханты-Мансийск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осуществлении закупочной деятельности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963" w:rsidRDefault="00B35963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963" w:rsidRPr="009E7714" w:rsidRDefault="00B35963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22CDE" w:rsidRPr="00B35963" w:rsidRDefault="00222CDE" w:rsidP="00222CDE">
      <w:pPr>
        <w:pStyle w:val="3"/>
        <w:spacing w:after="0"/>
        <w:jc w:val="center"/>
        <w:rPr>
          <w:rFonts w:ascii="Times New Roman" w:hAnsi="Times New Roman" w:cs="Times New Roman"/>
          <w:b/>
          <w:i/>
          <w:sz w:val="22"/>
          <w:lang w:val="ru-RU"/>
        </w:rPr>
      </w:pPr>
      <w:r w:rsidRPr="00B35963">
        <w:rPr>
          <w:rFonts w:ascii="Times New Roman" w:hAnsi="Times New Roman" w:cs="Times New Roman"/>
          <w:b/>
          <w:i/>
          <w:sz w:val="22"/>
          <w:lang w:val="ru-RU"/>
        </w:rPr>
        <w:t>УПРАВЛЕНИЕ МУНИЦИПАЛЬНОГО ЗАКАЗА</w:t>
      </w:r>
    </w:p>
    <w:p w:rsidR="00222CDE" w:rsidRPr="00B35963" w:rsidRDefault="00222CDE" w:rsidP="00222CD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</w:rPr>
      </w:pPr>
      <w:r w:rsidRPr="00B35963">
        <w:rPr>
          <w:rFonts w:ascii="Times New Roman" w:hAnsi="Times New Roman" w:cs="Times New Roman"/>
          <w:b/>
          <w:i/>
        </w:rPr>
        <w:t>АДМИНИСТРАЦИИ ГОРОДА ХАНТЫ-МАНСИЙСКА</w:t>
      </w:r>
    </w:p>
    <w:p w:rsidR="009E7714" w:rsidRPr="00222CDE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14">
        <w:rPr>
          <w:rFonts w:ascii="Times New Roman" w:hAnsi="Times New Roman" w:cs="Times New Roman"/>
          <w:b/>
          <w:sz w:val="28"/>
          <w:szCs w:val="28"/>
        </w:rPr>
        <w:t>201</w:t>
      </w:r>
      <w:r w:rsidR="00E329F9">
        <w:rPr>
          <w:rFonts w:ascii="Times New Roman" w:hAnsi="Times New Roman" w:cs="Times New Roman"/>
          <w:b/>
          <w:sz w:val="28"/>
          <w:szCs w:val="28"/>
        </w:rPr>
        <w:t>6</w:t>
      </w:r>
      <w:r w:rsidRPr="009E77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7714" w:rsidRDefault="009E7714" w:rsidP="009E7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14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60"/>
        <w:gridCol w:w="2950"/>
        <w:gridCol w:w="4111"/>
        <w:gridCol w:w="2551"/>
      </w:tblGrid>
      <w:tr w:rsidR="00A207D1" w:rsidRPr="006F1538" w:rsidTr="000D5318">
        <w:trPr>
          <w:trHeight w:val="847"/>
        </w:trPr>
        <w:tc>
          <w:tcPr>
            <w:tcW w:w="560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A207D1" w:rsidRPr="006F1538" w:rsidRDefault="00BE79ED" w:rsidP="00A20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наличие которого обязательно</w:t>
            </w:r>
          </w:p>
        </w:tc>
        <w:tc>
          <w:tcPr>
            <w:tcW w:w="4111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51" w:type="dxa"/>
          </w:tcPr>
          <w:p w:rsidR="00A207D1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законодательства</w:t>
            </w:r>
          </w:p>
        </w:tc>
      </w:tr>
      <w:tr w:rsidR="00670EFB" w:rsidRPr="006F1538" w:rsidTr="000D5318">
        <w:trPr>
          <w:trHeight w:val="412"/>
        </w:trPr>
        <w:tc>
          <w:tcPr>
            <w:tcW w:w="10172" w:type="dxa"/>
            <w:gridSpan w:val="4"/>
          </w:tcPr>
          <w:p w:rsidR="00670EFB" w:rsidRPr="007803DF" w:rsidRDefault="00670EFB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закупок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A207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C70E4" w:rsidRDefault="00A207D1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окумент о создании контрактной службы и положение о ней 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1C70E4" w:rsidRDefault="001C70E4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</w:t>
            </w:r>
          </w:p>
          <w:p w:rsidR="00A207D1" w:rsidRPr="00670EFB" w:rsidRDefault="00161B37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 о назначении контрактного управляющего, должностной регламент</w:t>
            </w:r>
          </w:p>
        </w:tc>
        <w:tc>
          <w:tcPr>
            <w:tcW w:w="4111" w:type="dxa"/>
          </w:tcPr>
          <w:p w:rsidR="00A207D1" w:rsidRPr="007803DF" w:rsidRDefault="00161B37" w:rsidP="00027B9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1.1. </w:t>
            </w:r>
            <w:r w:rsidR="00A207D1" w:rsidRPr="007803DF">
              <w:t xml:space="preserve">Отсутствует контрактная служба </w:t>
            </w:r>
            <w:r>
              <w:t>(</w:t>
            </w:r>
            <w:r w:rsidR="00A207D1" w:rsidRPr="007803DF">
              <w:t>контрактный управляющий</w:t>
            </w:r>
            <w:r>
              <w:t>)</w:t>
            </w:r>
            <w:r w:rsidR="00A207D1" w:rsidRPr="007803DF">
              <w:t>.</w:t>
            </w:r>
          </w:p>
          <w:p w:rsidR="00A207D1" w:rsidRPr="007803DF" w:rsidRDefault="00A207D1" w:rsidP="00027B9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A207D1" w:rsidRPr="00670EFB" w:rsidRDefault="00670EFB" w:rsidP="0002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A207D1" w:rsidRPr="007803DF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о контрактной службе отсутствует или не соответствует Типовому положению (регламенту), Закону № 44-ФЗ</w:t>
            </w:r>
            <w:r w:rsidRPr="0067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07D1" w:rsidRPr="009F26E2" w:rsidRDefault="00A207D1" w:rsidP="00E329F9">
            <w:pPr>
              <w:pStyle w:val="ConsPlusNormal"/>
              <w:jc w:val="both"/>
            </w:pPr>
            <w:r w:rsidRPr="009F26E2">
              <w:t xml:space="preserve">1) </w:t>
            </w:r>
            <w:r w:rsidR="00670EFB" w:rsidRPr="009F26E2">
              <w:t>контрактную службу</w:t>
            </w:r>
            <w:r w:rsidR="00E329F9" w:rsidRPr="009F26E2">
              <w:t>, созданную</w:t>
            </w:r>
            <w:r w:rsidR="00670EFB" w:rsidRPr="009F26E2">
              <w:t xml:space="preserve"> </w:t>
            </w:r>
            <w:r w:rsidR="00E329F9" w:rsidRPr="009F26E2">
              <w:t xml:space="preserve">без образования отдельного подразделения, </w:t>
            </w:r>
            <w:r w:rsidR="00670EFB" w:rsidRPr="009F26E2">
              <w:t xml:space="preserve">возглавляет лицо, не являющееся </w:t>
            </w:r>
            <w:r w:rsidR="00E329F9" w:rsidRPr="009F26E2">
              <w:t xml:space="preserve">руководителем или </w:t>
            </w:r>
            <w:r w:rsidR="00670EFB" w:rsidRPr="009F26E2">
              <w:t>заместителем руководителя заказчика;</w:t>
            </w:r>
          </w:p>
          <w:p w:rsidR="00A207D1" w:rsidRDefault="00A207D1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контрактной службы 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(контрактного управляющего)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функционалу, предусмотренному Т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иповым положением (регламентом)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6F1538" w:rsidRDefault="000D5318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7D1" w:rsidRPr="006F1538" w:rsidRDefault="00A207D1" w:rsidP="0038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38 Закона № 44-ФЗ,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29 октября 2013 г. № 631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670EF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A207D1" w:rsidRPr="006F1538" w:rsidRDefault="00670EFB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окумент о создании и регламентации работы комиссии (ком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иссий) по осуществлению закупок</w:t>
            </w:r>
          </w:p>
        </w:tc>
        <w:tc>
          <w:tcPr>
            <w:tcW w:w="4111" w:type="dxa"/>
          </w:tcPr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2.1. </w:t>
            </w:r>
            <w:r w:rsidRPr="007803DF">
              <w:t>Отсутствует комиссия (комиссии) по осуществлению закупок, внутренний документ о составе комиссии и порядке ее работы.</w:t>
            </w:r>
          </w:p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670EFB" w:rsidRPr="007803DF" w:rsidRDefault="00670EFB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не соответствует требованиям Закона № 44-ФЗ: 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2) в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включены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(более 50%)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профессиональную переподготовку или повышение квалификации в сфере закупок, а также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2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обладающие специальными знаниями, относящимися к объекту закупки;</w:t>
            </w:r>
          </w:p>
          <w:p w:rsidR="000D5318" w:rsidRPr="006F1538" w:rsidRDefault="00670EFB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3) членами комиссии являются лица, перечисленные в ч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</w:tc>
        <w:tc>
          <w:tcPr>
            <w:tcW w:w="2551" w:type="dxa"/>
          </w:tcPr>
          <w:p w:rsidR="00A207D1" w:rsidRPr="006F1538" w:rsidRDefault="00670EFB" w:rsidP="0067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</w:tc>
      </w:tr>
      <w:tr w:rsidR="006D7933" w:rsidRPr="006F1538" w:rsidTr="000D5318">
        <w:trPr>
          <w:trHeight w:val="418"/>
        </w:trPr>
        <w:tc>
          <w:tcPr>
            <w:tcW w:w="10172" w:type="dxa"/>
            <w:gridSpan w:val="4"/>
          </w:tcPr>
          <w:p w:rsidR="006D7933" w:rsidRPr="006D7933" w:rsidRDefault="006D7933" w:rsidP="00A2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</w:t>
            </w:r>
            <w:r w:rsidR="0097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E6E70" w:rsidRPr="00EE6E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нормирование,</w:t>
            </w:r>
            <w:r w:rsidR="00EE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A6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</w:t>
            </w:r>
            <w:r w:rsidR="00A268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</w:t>
            </w:r>
          </w:p>
        </w:tc>
      </w:tr>
      <w:tr w:rsidR="006D7933" w:rsidRPr="006F1538" w:rsidTr="00BE79ED">
        <w:tc>
          <w:tcPr>
            <w:tcW w:w="560" w:type="dxa"/>
          </w:tcPr>
          <w:p w:rsidR="006D7933" w:rsidRPr="006F1538" w:rsidRDefault="006D7933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E52D63" w:rsidRPr="00E52D63" w:rsidRDefault="00E52D63" w:rsidP="00E52D63">
            <w:pPr>
              <w:pStyle w:val="ConsPlusNormal"/>
              <w:ind w:firstLine="7"/>
              <w:jc w:val="both"/>
              <w:outlineLvl w:val="0"/>
            </w:pPr>
            <w:r>
              <w:t xml:space="preserve">План закупок, </w:t>
            </w:r>
            <w:r w:rsidR="006D7933">
              <w:t>П</w:t>
            </w:r>
            <w:r>
              <w:t>лан-график, н</w:t>
            </w:r>
            <w:r w:rsidRPr="00E52D63">
              <w:t>ормирование в сфере закупок</w:t>
            </w:r>
          </w:p>
          <w:p w:rsidR="006D7933" w:rsidRPr="006F1538" w:rsidRDefault="006D7933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3.1. Отсутствует </w:t>
            </w:r>
            <w:r w:rsidR="00FA0414" w:rsidRPr="009F26E2">
              <w:t xml:space="preserve">план закупок, </w:t>
            </w:r>
            <w:r w:rsidRPr="009F26E2">
              <w:t xml:space="preserve">план-график </w:t>
            </w:r>
            <w:r w:rsidR="00172FBE" w:rsidRPr="009F26E2">
              <w:t xml:space="preserve">(на бумажном носителе) </w:t>
            </w:r>
            <w:r w:rsidRPr="009F26E2">
              <w:t>или нарушен срок его утверждения.</w:t>
            </w: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3.2. План-график</w:t>
            </w:r>
            <w:r w:rsidR="00FA0414" w:rsidRPr="009F26E2">
              <w:t>, план закупок</w:t>
            </w:r>
            <w:r w:rsidRPr="009F26E2">
              <w:t xml:space="preserve"> (с учетом изменений) не размещен </w:t>
            </w:r>
            <w:r w:rsidR="00980D98" w:rsidRPr="009F26E2">
              <w:t>на официальном сайте</w:t>
            </w:r>
            <w:r w:rsidRPr="009F26E2">
              <w:t xml:space="preserve"> или размещен с нарушением установленных сроков.</w:t>
            </w: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</w:p>
          <w:p w:rsidR="00DB6B33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3.3. Не соблюден</w:t>
            </w:r>
            <w:r w:rsidR="00980D98" w:rsidRPr="009F26E2">
              <w:t>ы</w:t>
            </w:r>
            <w:r w:rsidRPr="009F26E2">
              <w:t xml:space="preserve"> </w:t>
            </w:r>
            <w:r w:rsidR="00980D98" w:rsidRPr="009F26E2">
              <w:t>сроки</w:t>
            </w:r>
            <w:r w:rsidRPr="009F26E2">
              <w:t xml:space="preserve"> внесения изменений в план-график: внесен</w:t>
            </w:r>
            <w:r w:rsidR="00980D98" w:rsidRPr="009F26E2">
              <w:t>ы</w:t>
            </w:r>
            <w:r w:rsidRPr="009F26E2">
              <w:t xml:space="preserve"> изменени</w:t>
            </w:r>
            <w:r w:rsidR="00980D98" w:rsidRPr="009F26E2">
              <w:t>я</w:t>
            </w:r>
            <w:r w:rsidRPr="009F26E2">
              <w:t xml:space="preserve"> </w:t>
            </w:r>
            <w:r w:rsidR="00CD1EAB" w:rsidRPr="009F26E2">
              <w:t>менее</w:t>
            </w:r>
            <w:r w:rsidRPr="009F26E2">
              <w:t xml:space="preserve"> чем за 10 дней </w:t>
            </w:r>
            <w:r w:rsidR="00980D98" w:rsidRPr="009F26E2">
              <w:t>до дня размещения на официальном сайте извещения до даты заключения контракта (если извещение не размещается по Закону 44-ФЗ).</w:t>
            </w:r>
          </w:p>
          <w:p w:rsidR="00A2683D" w:rsidRPr="009F26E2" w:rsidRDefault="00A2683D" w:rsidP="00036B23">
            <w:pPr>
              <w:pStyle w:val="ConsPlusNormal"/>
              <w:ind w:firstLine="34"/>
              <w:jc w:val="both"/>
              <w:outlineLvl w:val="0"/>
            </w:pP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3.4. При внесении изменений в план-график не внесены изменения в план закупок.</w:t>
            </w: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3.5. План закупок сформирован на срок, не соответствующий сроку составления бюджета.</w:t>
            </w: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</w:p>
          <w:p w:rsidR="000D5318" w:rsidRPr="009F26E2" w:rsidRDefault="0074395F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</w:t>
            </w:r>
            <w:r w:rsidR="003B497D" w:rsidRPr="009F26E2">
              <w:t>6</w:t>
            </w:r>
            <w:r w:rsidRPr="009F26E2">
              <w:t xml:space="preserve">. </w:t>
            </w:r>
            <w:r w:rsidR="00FA0414" w:rsidRPr="009F26E2">
              <w:t xml:space="preserve">План закупок, </w:t>
            </w:r>
            <w:r w:rsidR="000D5318" w:rsidRPr="009F26E2">
              <w:t xml:space="preserve">План-график содержит недостоверные сведения, сведения не в соответствии с </w:t>
            </w:r>
            <w:r w:rsidR="00FA0414" w:rsidRPr="009F26E2">
              <w:t>Постановлениями Правительства РФ от 21.11.2013 №1043, от 05.06.2015 №554</w:t>
            </w:r>
            <w:r w:rsidR="000D5318" w:rsidRPr="009F26E2">
              <w:t>.</w:t>
            </w: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3.7. План закупок, план-график не содержит приложения, содержащие обоснования в отношении каждого объекта или обоснование не соответствует форме, утвержденной Постановлением Правительства РФ от 05.06.2015 №555.</w:t>
            </w: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3.8. План закупок, план-график подготовлен без учета нормирования в сфере закупок.</w:t>
            </w:r>
          </w:p>
          <w:p w:rsidR="00237F58" w:rsidRPr="009F26E2" w:rsidRDefault="00237F58" w:rsidP="00036B23">
            <w:pPr>
              <w:pStyle w:val="ConsPlusNormal"/>
              <w:ind w:firstLine="34"/>
              <w:jc w:val="both"/>
              <w:outlineLvl w:val="0"/>
            </w:pPr>
          </w:p>
          <w:p w:rsidR="00237F58" w:rsidRPr="009F26E2" w:rsidRDefault="00237F58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3.9. </w:t>
            </w:r>
            <w:r w:rsidR="009F26E2">
              <w:t>О</w:t>
            </w:r>
            <w:r w:rsidRPr="009F26E2">
              <w:t xml:space="preserve">тсутствуют </w:t>
            </w:r>
            <w:r w:rsidR="009F26E2">
              <w:t>правовые</w:t>
            </w:r>
            <w:r w:rsidRPr="009F26E2">
              <w:t xml:space="preserve"> акты </w:t>
            </w:r>
            <w:r w:rsidR="009F26E2">
              <w:t xml:space="preserve">муниципального органа </w:t>
            </w:r>
            <w:r w:rsidRPr="009F26E2">
              <w:t>по нормированию в сфере закупок.</w:t>
            </w: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</w:p>
          <w:p w:rsidR="00036B23" w:rsidRPr="009F26E2" w:rsidRDefault="00036B23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3.10. Требования к отдельным видам товаров, работ, услуг, нормативные затраты не размещены в единой </w:t>
            </w:r>
            <w:r w:rsidRPr="009F26E2">
              <w:lastRenderedPageBreak/>
              <w:t>информационной системе.</w:t>
            </w: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</w:p>
          <w:p w:rsidR="00AE7D51" w:rsidRPr="00036B23" w:rsidRDefault="00AE7D51" w:rsidP="00036B23">
            <w:pPr>
              <w:pStyle w:val="ConsPlusNormal"/>
              <w:ind w:firstLine="34"/>
              <w:jc w:val="both"/>
              <w:outlineLvl w:val="0"/>
              <w:rPr>
                <w:u w:val="single"/>
              </w:rPr>
            </w:pPr>
          </w:p>
          <w:p w:rsidR="00A2683D" w:rsidRPr="006A49FA" w:rsidRDefault="000D5318" w:rsidP="00036B23">
            <w:pPr>
              <w:pStyle w:val="ConsPlusNormal"/>
              <w:ind w:firstLine="34"/>
              <w:jc w:val="both"/>
              <w:outlineLvl w:val="0"/>
            </w:pPr>
            <w:r w:rsidRPr="008B457D">
              <w:t>3.</w:t>
            </w:r>
            <w:r w:rsidR="00FA4CB1" w:rsidRPr="008B457D">
              <w:t>11</w:t>
            </w:r>
            <w:r w:rsidRPr="008B457D">
              <w:t xml:space="preserve">. </w:t>
            </w:r>
            <w:r w:rsidR="00A2683D" w:rsidRPr="006A49FA">
              <w:t xml:space="preserve">Выбранный </w:t>
            </w:r>
            <w:r w:rsidR="007634A8" w:rsidRPr="006A49FA">
              <w:t xml:space="preserve">конкурентный </w:t>
            </w:r>
            <w:r w:rsidR="00A2683D" w:rsidRPr="006A49FA">
              <w:t>способ определения поставщика (подрядчика, исполнителя) не соответствует</w:t>
            </w:r>
            <w:r w:rsidR="007634A8" w:rsidRPr="006A49FA">
              <w:t xml:space="preserve"> Закону № 44-ФЗ</w:t>
            </w:r>
            <w:r w:rsidR="00A2683D" w:rsidRPr="006A49FA">
              <w:t>:</w:t>
            </w:r>
          </w:p>
          <w:p w:rsidR="0074395F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1) </w:t>
            </w:r>
            <w:r w:rsidR="007634A8" w:rsidRPr="006A49FA">
              <w:t xml:space="preserve">закупка осуществлена открытым конкурсом в случае, если </w:t>
            </w:r>
            <w:r w:rsidRPr="006A49FA">
              <w:t xml:space="preserve">объект закупки включен в </w:t>
            </w:r>
            <w:hyperlink r:id="rId9" w:history="1">
              <w:r w:rsidRPr="006A49FA">
                <w:t>перечень</w:t>
              </w:r>
            </w:hyperlink>
            <w:r w:rsidRPr="006A49FA"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2) конкурс с ограниченным участием проведен в случаях, не установленных ч. 2 ст. 56 Закона</w:t>
            </w:r>
            <w:r w:rsidR="00865158" w:rsidRPr="006A49FA">
              <w:t xml:space="preserve"> № 44-ФЗ</w:t>
            </w:r>
            <w:r w:rsidRPr="006A49FA">
              <w:t>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3) осуществление закупки путем запроса котировок в случае, если НМЦК превышает 500 тыс. рублей;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4) совокупный годовой объем закупок, осуществляемых путем проведения запроса котировок, превышает 10 % объема средств, предусмотренных на все закупки заказчика в соответствии с планом-графиком и (или) 100 млн. рублей в год;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5) запрос предложений проведен в случаях, не установленных ч. 2 ст. 83 Закона № 44-ФЗ</w:t>
            </w:r>
            <w:r w:rsidR="007634A8" w:rsidRPr="006A49FA">
              <w:t>.</w:t>
            </w:r>
          </w:p>
          <w:p w:rsidR="00021EBD" w:rsidRPr="006A49FA" w:rsidRDefault="00F46EC2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12</w:t>
            </w:r>
            <w:r w:rsidRPr="006A49FA">
              <w:t xml:space="preserve">. </w:t>
            </w:r>
            <w:r w:rsidR="00E46BC7" w:rsidRPr="006A49FA">
              <w:t xml:space="preserve">Закупка осуществлена </w:t>
            </w:r>
            <w:r w:rsidR="00021EBD" w:rsidRPr="006A49FA">
              <w:t>у единственного поставщика</w:t>
            </w:r>
            <w:r w:rsidR="00E46BC7" w:rsidRPr="006A49FA">
              <w:t xml:space="preserve"> (подрядчика, исполнителя) с нарушением требований</w:t>
            </w:r>
            <w:r w:rsidR="00021EBD" w:rsidRPr="006A49FA">
              <w:t xml:space="preserve"> Закон</w:t>
            </w:r>
            <w:r w:rsidR="00E46BC7" w:rsidRPr="006A49FA">
              <w:t>а</w:t>
            </w:r>
            <w:r w:rsidR="00021EBD" w:rsidRPr="006A49FA">
              <w:t xml:space="preserve"> № 44-ФЗ:</w:t>
            </w:r>
          </w:p>
          <w:p w:rsidR="00E46BC7" w:rsidRPr="006A49FA" w:rsidRDefault="00E46BC7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1) </w:t>
            </w:r>
            <w:r w:rsidR="002C399D" w:rsidRPr="006A49FA">
              <w:t>объем закупок у единственного поставщика (подрядчика, исполнителя) на сумму каждой не более 100 тыс. рублей превышает 2 млн. руб. или 5 % от совокупного годового объема закупок</w:t>
            </w:r>
            <w:r w:rsidR="003025F2" w:rsidRPr="006A49FA">
              <w:t>,</w:t>
            </w:r>
            <w:r w:rsidRPr="006A49FA">
              <w:t xml:space="preserve"> и (или) составляет более чем 50 млн. рублей в год.</w:t>
            </w:r>
          </w:p>
          <w:p w:rsidR="00E46BC7" w:rsidRPr="006A49FA" w:rsidRDefault="002C399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2) объем закупок учреждения </w:t>
            </w:r>
            <w:r w:rsidR="003025F2" w:rsidRPr="006A49FA">
              <w:t>(</w:t>
            </w:r>
            <w:r w:rsidRPr="006A49FA">
              <w:t>по перечню, установленного законодательством</w:t>
            </w:r>
            <w:r w:rsidR="003025F2" w:rsidRPr="006A49FA">
              <w:t>)</w:t>
            </w:r>
            <w:r w:rsidRPr="006A49FA">
              <w:t xml:space="preserve"> у единственного поставщика (подрядчика, исполнителя) на сумму каждой не более 400 тыс. рублей превышает 50% </w:t>
            </w:r>
            <w:r w:rsidR="003025F2" w:rsidRPr="006A49FA">
              <w:t>от совокупного годового объема закупок</w:t>
            </w:r>
            <w:r w:rsidRPr="006A49FA">
              <w:t xml:space="preserve">, и (или) составляет более чем </w:t>
            </w:r>
            <w:r w:rsidRPr="006A49FA">
              <w:lastRenderedPageBreak/>
              <w:t>20 млн. рублей в год.</w:t>
            </w:r>
          </w:p>
          <w:p w:rsidR="00E46BC7" w:rsidRPr="006A49FA" w:rsidRDefault="003025F2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3) Извещени</w:t>
            </w:r>
            <w:r w:rsidR="006337D6" w:rsidRPr="006A49FA">
              <w:t>е</w:t>
            </w:r>
            <w:r w:rsidRPr="006A49FA">
              <w:t xml:space="preserve"> о закупке у единственного поставщика (подрядчика, исполнителя) не размещено на официальном сайте</w:t>
            </w:r>
            <w:r w:rsidR="006337D6" w:rsidRPr="006A49FA">
              <w:t xml:space="preserve"> (в установленных случаях)</w:t>
            </w:r>
            <w:r w:rsidRPr="006A49FA">
              <w:t>.</w:t>
            </w:r>
          </w:p>
          <w:p w:rsidR="00E46BC7" w:rsidRPr="006A49FA" w:rsidRDefault="00E46BC7" w:rsidP="00036B23">
            <w:pPr>
              <w:pStyle w:val="ConsPlusNormal"/>
              <w:ind w:firstLine="34"/>
              <w:jc w:val="both"/>
              <w:outlineLvl w:val="0"/>
            </w:pPr>
          </w:p>
          <w:p w:rsidR="00F46EC2" w:rsidRPr="006A49FA" w:rsidRDefault="00C3436A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13</w:t>
            </w:r>
            <w:r w:rsidRPr="006A49FA">
              <w:t xml:space="preserve">. </w:t>
            </w:r>
            <w:r w:rsidR="002C7B48" w:rsidRPr="006A49FA"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14</w:t>
            </w:r>
            <w:r w:rsidRPr="006A49FA">
              <w:t xml:space="preserve">. </w:t>
            </w:r>
            <w:r w:rsidR="00A335C3" w:rsidRPr="006A49FA">
              <w:t>Начальная (максимальная) цена контракта, цена контракта, заключаемого с единственным поставщиком (далее – НМЦК)</w:t>
            </w:r>
            <w:r w:rsidRPr="006A49FA">
              <w:t xml:space="preserve">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15</w:t>
            </w:r>
            <w:r w:rsidRPr="006A49FA">
              <w:t xml:space="preserve">. Не предоставлены учреждениям и предприятиям уголовно-исполнительной системы в установленных случаях преимущества в </w:t>
            </w:r>
            <w:proofErr w:type="gramStart"/>
            <w:r w:rsidRPr="006A49FA">
              <w:t>отношении</w:t>
            </w:r>
            <w:proofErr w:type="gramEnd"/>
            <w:r w:rsidRPr="006A49FA">
              <w:t xml:space="preserve"> предлагаемой ими цены контракта в размере до 15 % (или предоставлены преимущества в большем объеме).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C3436A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0D5318" w:rsidRPr="006A49FA">
              <w:t>1</w:t>
            </w:r>
            <w:r w:rsidR="009F26E2">
              <w:t>6</w:t>
            </w:r>
            <w:r w:rsidR="002C7B48" w:rsidRPr="006A49FA">
              <w:t xml:space="preserve">. Не предоставлены организациям инвалидов в установленных случаях преимущества в </w:t>
            </w:r>
            <w:proofErr w:type="gramStart"/>
            <w:r w:rsidR="002C7B48" w:rsidRPr="006A49FA">
              <w:t>отношении</w:t>
            </w:r>
            <w:proofErr w:type="gramEnd"/>
            <w:r w:rsidR="002C7B48" w:rsidRPr="006A49FA">
              <w:t xml:space="preserve"> предлагаемой ими цены контракта в размере до 15 % (или предоставлены преимущества в большем объеме).</w:t>
            </w:r>
          </w:p>
          <w:p w:rsidR="000D5318" w:rsidRPr="006A49FA" w:rsidRDefault="000D5318" w:rsidP="00036B23">
            <w:pPr>
              <w:pStyle w:val="ConsPlusNormal"/>
              <w:ind w:firstLine="34"/>
              <w:jc w:val="both"/>
              <w:outlineLvl w:val="0"/>
            </w:pPr>
          </w:p>
          <w:p w:rsidR="00C3436A" w:rsidRPr="00036B23" w:rsidRDefault="009F26E2" w:rsidP="00036B23">
            <w:pPr>
              <w:pStyle w:val="ConsPlusNormal"/>
              <w:ind w:firstLine="34"/>
              <w:jc w:val="both"/>
              <w:outlineLvl w:val="0"/>
              <w:rPr>
                <w:u w:val="single"/>
              </w:rPr>
            </w:pPr>
            <w:r>
              <w:t>3.17</w:t>
            </w:r>
            <w:r w:rsidR="00C3436A" w:rsidRPr="006A49FA">
              <w:t xml:space="preserve">. </w:t>
            </w:r>
            <w:r w:rsidR="006337D6" w:rsidRPr="006A49FA">
              <w:t xml:space="preserve">Нарушен </w:t>
            </w:r>
            <w:r w:rsidR="004612F4" w:rsidRPr="006A49FA">
              <w:t>порядок применения национального режима при осуществлении закупок (запреты на допуск и ограничения допуска товаров, происходящих из иностранных государств)</w:t>
            </w:r>
            <w:r w:rsidR="00323C5E" w:rsidRPr="006A49FA">
              <w:t>.</w:t>
            </w:r>
          </w:p>
        </w:tc>
        <w:tc>
          <w:tcPr>
            <w:tcW w:w="2551" w:type="dxa"/>
          </w:tcPr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Ст. 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17, 19, 21, ч. 2 ст. 112 Закона №44-ФЗ.</w:t>
            </w:r>
          </w:p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 w:rsidR="00E52D63" w:rsidRPr="009F26E2"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РФ от 21.11.2013 №1043.</w:t>
            </w: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05.06.2015 №554.</w:t>
            </w:r>
          </w:p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63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05.06.2015 №555.</w:t>
            </w:r>
          </w:p>
          <w:p w:rsidR="00605AAF" w:rsidRDefault="00605AAF" w:rsidP="006D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5AAF" w:rsidRPr="007803DF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24, 48, 56, 59, 72, 82,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44-ФЗ, 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>4 февраля 2015 г. N 99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31 октября 2013 г. № 2019-р,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913E70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</w:t>
            </w:r>
            <w:r w:rsidR="007634A8">
              <w:rPr>
                <w:rFonts w:ascii="Times New Roman" w:hAnsi="Times New Roman" w:cs="Times New Roman"/>
                <w:sz w:val="24"/>
                <w:szCs w:val="24"/>
              </w:rPr>
              <w:t>т 30 сентября 2013 г. № 1765-р</w:t>
            </w:r>
          </w:p>
          <w:p w:rsidR="00913E70" w:rsidRDefault="00913E70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CE" w:rsidRDefault="001A4CCE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93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6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E05CE2" w:rsidRPr="000D2F4A" w:rsidRDefault="00E05CE2" w:rsidP="00E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 РФ от 11 августа 2014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791</w:t>
            </w:r>
          </w:p>
          <w:p w:rsidR="00E05CE2" w:rsidRPr="000D2F4A" w:rsidRDefault="00E05CE2" w:rsidP="00E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25.03.2014 №155</w:t>
            </w:r>
          </w:p>
          <w:p w:rsidR="00E05CE2" w:rsidRDefault="00E05CE2" w:rsidP="00E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14.07.2014 №656</w:t>
            </w:r>
          </w:p>
          <w:p w:rsidR="00E05CE2" w:rsidRDefault="00E05CE2" w:rsidP="00E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 от 16.11.2015 №1236 </w:t>
            </w:r>
          </w:p>
          <w:p w:rsidR="00E05CE2" w:rsidRDefault="00E05CE2" w:rsidP="00E05CE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 от 26.09.2016 N 968</w:t>
            </w:r>
          </w:p>
          <w:p w:rsidR="00E05CE2" w:rsidRPr="006F1538" w:rsidRDefault="00E05CE2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D2F4A">
              <w:rPr>
                <w:rFonts w:ascii="Times New Roman" w:hAnsi="Times New Roman" w:cs="Times New Roman"/>
                <w:sz w:val="24"/>
                <w:szCs w:val="24"/>
              </w:rPr>
              <w:t xml:space="preserve"> от 22.08.2016 N 832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970A6A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0" w:type="dxa"/>
          </w:tcPr>
          <w:p w:rsidR="002133C0" w:rsidRPr="006F1538" w:rsidRDefault="00BA5880" w:rsidP="00A3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боснование начальной (максимальной) цены контракта, цены контракта, заключаемого с единственным поставщиком</w:t>
            </w:r>
          </w:p>
        </w:tc>
        <w:tc>
          <w:tcPr>
            <w:tcW w:w="4111" w:type="dxa"/>
          </w:tcPr>
          <w:p w:rsidR="003F0D29" w:rsidRPr="004612F4" w:rsidRDefault="00970A6A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BA5880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3F0D29" w:rsidRPr="0046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4.2. Отсутствуют документы, подтверждающие обоснование НМЦК (запросы, ответы, ссылки на сайты и т.д.).</w:t>
            </w: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4.3. При обосновании НМЦК не соблюдены требования по применению установленных методов определения НМЦК.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A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4.4. Источники информации, послужившие обоснованием НМЦК</w:t>
            </w:r>
            <w:r w:rsidR="001C7C50" w:rsidRPr="0046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недостоверными, не соответствующими требованиям предмета закупки (коммерческие предложения, информация из Интернета).</w:t>
            </w:r>
          </w:p>
        </w:tc>
        <w:tc>
          <w:tcPr>
            <w:tcW w:w="2551" w:type="dxa"/>
          </w:tcPr>
          <w:p w:rsidR="00BA5880" w:rsidRPr="007803DF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44-ФЗ,</w:t>
            </w:r>
          </w:p>
          <w:p w:rsidR="002133C0" w:rsidRPr="0059575B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 октября 2013 г. № 567</w:t>
            </w:r>
          </w:p>
        </w:tc>
      </w:tr>
      <w:tr w:rsidR="00865158" w:rsidRPr="006F1538" w:rsidTr="000D5318">
        <w:trPr>
          <w:trHeight w:val="497"/>
        </w:trPr>
        <w:tc>
          <w:tcPr>
            <w:tcW w:w="10172" w:type="dxa"/>
            <w:gridSpan w:val="4"/>
          </w:tcPr>
          <w:p w:rsidR="00865158" w:rsidRPr="00865158" w:rsidRDefault="00FB5BA4" w:rsidP="00F07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о закупк</w:t>
            </w:r>
            <w:r w:rsidR="00F075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FB5BA4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2133C0" w:rsidRPr="006F1538" w:rsidRDefault="00F07588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задание, заявка на закупку</w:t>
            </w:r>
          </w:p>
        </w:tc>
        <w:tc>
          <w:tcPr>
            <w:tcW w:w="4111" w:type="dxa"/>
          </w:tcPr>
          <w:p w:rsidR="002133C0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5.1. Выставлены требования к участникам закупки, не предусмотренные Законом № 44-ФЗ.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7D41CE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5.2. В</w:t>
            </w:r>
            <w:r w:rsidR="001C7C50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ыставлены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307425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к производителю товара,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к участнику закупки (в том числе требования к квалификации участника закупки, включая наличие опыта работы),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к деловой репутации участника закупки,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к наличию у участника закупки производственных мощностей, технологического оборудования, трудовых, финансовых и других ресурсов.</w:t>
            </w:r>
          </w:p>
          <w:p w:rsidR="000D5318" w:rsidRPr="00B11CEA" w:rsidRDefault="000D5318" w:rsidP="007D41CE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D91BA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по техническим требованиям к объекту закупки: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в состав лота включены товары (работы, услуги), технологически и функционально не связанные с товарами (работами, услугами), поставки (выполнение, оказание) которых являются предметом закупки;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требования сформированы под конкретный товар (работу, услугу) или под конкретного поставщика (подрядчика, исполнителя).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AE" w:rsidRPr="00B11CEA" w:rsidRDefault="00D91BAE" w:rsidP="008F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товарные знаки (без указания «или эквивалент»),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фирменны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патент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полезны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промышленны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наименование места происхождения товара или наименование производителя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1CE" w:rsidRPr="00B11CEA" w:rsidRDefault="007D41C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78" w:rsidRPr="00B11CEA" w:rsidRDefault="008F690D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приводящие к ограничению конкуренции (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нереальные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товара, выполне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BE1DBB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BB" w:rsidRPr="00B11CEA" w:rsidRDefault="00BE1DBB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5.6. Не выставлены показатели, позволяющие определить соответствие закупаемых товаров (работ, услуг) установленным заказчиком требованиям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, в том числе не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и (или) минимальные значения таких показателей, а также значения показателей, которые не могут изменяться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A7" w:rsidRPr="00B11CEA" w:rsidRDefault="00FB73A7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r w:rsidR="004A7FF2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инструкция по </w:t>
            </w:r>
            <w:r w:rsidR="004A7FF2" w:rsidRPr="00B1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 1 частей заявки на участие в электронном аукционе.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87A3F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5.8. Выставлены не установленные законодательством критерии оценки заявок участников закупки и величины их значимости</w:t>
            </w:r>
            <w:r w:rsidR="00B11CEA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</w:t>
            </w:r>
            <w:r w:rsidR="00B11CEA"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заявок при проведении конкурса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E6" w:rsidRDefault="009277E6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Pr="00B11CEA" w:rsidRDefault="009277E6" w:rsidP="00B6029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5.9. Заказчиком при составлении описания объекта закупки не используются установленные в соответствии с законодательством РФ о техническом регулировании, законодательством РФ о стандартизации показатели, требования, условные обозначения и терминология, и отсутствует обоснование необходимости использования других показателей, требований, условных обозначений и терминологии;</w:t>
            </w:r>
          </w:p>
        </w:tc>
        <w:tc>
          <w:tcPr>
            <w:tcW w:w="2551" w:type="dxa"/>
          </w:tcPr>
          <w:p w:rsidR="00A66F7E" w:rsidRDefault="00BE79ED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30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7E" w:rsidRPr="007803DF">
              <w:rPr>
                <w:rFonts w:ascii="Times New Roman" w:hAnsi="Times New Roman" w:cs="Times New Roman"/>
                <w:sz w:val="24"/>
                <w:szCs w:val="24"/>
              </w:rPr>
              <w:t>17 Закона № 135-ФЗ</w:t>
            </w:r>
            <w:r w:rsidR="00A66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33C0" w:rsidRDefault="00A66F7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A3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7FF2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F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A3F" w:rsidRPr="007803DF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28 ноября 2013 г. №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A3F" w:rsidRPr="007803DF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C2" w:rsidRDefault="00192CC2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C2" w:rsidRDefault="00192CC2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C2" w:rsidRDefault="00192CC2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C2" w:rsidRDefault="00192CC2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0D2F4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Pr="0059575B" w:rsidRDefault="0059575B" w:rsidP="000D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контракта</w:t>
            </w:r>
          </w:p>
        </w:tc>
        <w:tc>
          <w:tcPr>
            <w:tcW w:w="4111" w:type="dxa"/>
          </w:tcPr>
          <w:p w:rsidR="00EF18D6" w:rsidRPr="00B11CEA" w:rsidRDefault="00A5550A" w:rsidP="00EF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тсутствуют следующие условия: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1) об ответственности сторон за неисполнение или ненадлежащее исполнение обязательств, предусмотренных контрактом;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указание, что цена контракта является твердой и определяется на весь срок исполнения контракта; </w:t>
            </w:r>
          </w:p>
          <w:p w:rsidR="00FD26B0" w:rsidRPr="00B11CEA" w:rsidRDefault="00FD26B0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3) ориентировочное значение цены контракта либо формула цены и максимальное значение цены контракта в случаях, установленных Правительством Российской Федерации;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о порядке и сроках оплаты товара (работы, услуги); 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125F23" w:rsidRPr="00B11CEA" w:rsidRDefault="00125F23" w:rsidP="00125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уменьшении суммы, подлежащей уплате физическому лицу, на размер налоговых платежей, связанных с оплатой контракта, если </w:t>
            </w:r>
            <w:r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контракт заключается с физическим лицом, за исключением индивидуального предпринимателя или иного занимающегося частной практикой лица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8D6" w:rsidRPr="00B11CEA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требование обеспечения исполнения контракта;</w:t>
            </w:r>
          </w:p>
          <w:p w:rsidR="000D5318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сроки возврата обеспечения исполнения контракта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482" w:rsidRPr="009F26E2" w:rsidRDefault="00E50482" w:rsidP="00097E6B">
            <w:pPr>
              <w:pStyle w:val="ConsPlusNormal"/>
              <w:ind w:firstLine="34"/>
              <w:jc w:val="both"/>
            </w:pPr>
            <w:r w:rsidRPr="009F26E2">
              <w:t xml:space="preserve">9) </w:t>
            </w:r>
            <w:r w:rsidR="00097E6B" w:rsidRPr="009F26E2">
              <w:t>в контракте, предметом которого являются строительство и (или) реконструкция объектов капитального строительства, отсутствует условие о поэтапной оплате выполненных подрядчиком работ исходя из объема таких работ и цены контракта.</w:t>
            </w:r>
          </w:p>
          <w:p w:rsidR="00385EA6" w:rsidRPr="009F26E2" w:rsidRDefault="00385EA6" w:rsidP="00097E6B">
            <w:pPr>
              <w:pStyle w:val="ConsPlusNormal"/>
              <w:ind w:firstLine="34"/>
              <w:jc w:val="both"/>
            </w:pPr>
            <w:r w:rsidRPr="009F26E2">
              <w:t>10) об одностороннем отказе от исполнения контракта;</w:t>
            </w:r>
          </w:p>
          <w:p w:rsidR="00385EA6" w:rsidRPr="00B11CEA" w:rsidRDefault="00385EA6" w:rsidP="00097E6B">
            <w:pPr>
              <w:pStyle w:val="ConsPlusNormal"/>
              <w:ind w:firstLine="34"/>
              <w:jc w:val="both"/>
            </w:pPr>
            <w:r w:rsidRPr="009F26E2">
              <w:t>11) о гражданско-правовой ответственности поставщиков (подрядчиков, исполнителей) за неисполнение условий о привлечении к исполнению контрактов субподрядчиков, соисполнителей из числа СМП, СОНКО.</w:t>
            </w:r>
          </w:p>
        </w:tc>
        <w:tc>
          <w:tcPr>
            <w:tcW w:w="2551" w:type="dxa"/>
          </w:tcPr>
          <w:p w:rsidR="00EF18D6" w:rsidRPr="009F26E2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D6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95,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97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E6B" w:rsidRPr="009F26E2">
              <w:rPr>
                <w:rFonts w:ascii="Times New Roman" w:hAnsi="Times New Roman" w:cs="Times New Roman"/>
                <w:sz w:val="24"/>
                <w:szCs w:val="24"/>
              </w:rPr>
              <w:t>110.2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3C0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173E8F" w:rsidRDefault="00173E8F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B0" w:rsidRPr="006F1538" w:rsidRDefault="00173E8F" w:rsidP="001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FD26B0" w:rsidRPr="0059575B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13 января 2014 г. № 19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закупке</w:t>
            </w:r>
          </w:p>
        </w:tc>
        <w:tc>
          <w:tcPr>
            <w:tcW w:w="4111" w:type="dxa"/>
          </w:tcPr>
          <w:p w:rsidR="002133C0" w:rsidRDefault="00653F6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И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звещение о закупке не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сайте.</w:t>
            </w:r>
          </w:p>
          <w:p w:rsidR="00021EBD" w:rsidRDefault="00021EB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CA6300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Закупки не поддаются поиску </w:t>
            </w:r>
            <w:r w:rsidR="00565F5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(«слепые закупки», в том числе использование латиницы, неправильное написание слов, вместо конкретного наименования товара указывается укрупненное наименование товара и т. п.)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8D6" w:rsidRDefault="00EF18D6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565F5C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Сокращение установленных сроков подачи заявок на участие в закупке</w:t>
            </w:r>
          </w:p>
        </w:tc>
        <w:tc>
          <w:tcPr>
            <w:tcW w:w="2551" w:type="dxa"/>
          </w:tcPr>
          <w:p w:rsidR="002133C0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5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D1EAB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00" w:rsidRPr="006F1538" w:rsidTr="00A5550A">
        <w:trPr>
          <w:trHeight w:val="480"/>
        </w:trPr>
        <w:tc>
          <w:tcPr>
            <w:tcW w:w="10172" w:type="dxa"/>
            <w:gridSpan w:val="4"/>
          </w:tcPr>
          <w:p w:rsidR="00177400" w:rsidRPr="00177400" w:rsidRDefault="00177400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контракта</w:t>
            </w:r>
          </w:p>
        </w:tc>
      </w:tr>
      <w:tr w:rsidR="006D7933" w:rsidRPr="006F1538" w:rsidTr="00B11CEA">
        <w:trPr>
          <w:trHeight w:val="276"/>
        </w:trPr>
        <w:tc>
          <w:tcPr>
            <w:tcW w:w="560" w:type="dxa"/>
          </w:tcPr>
          <w:p w:rsidR="006D7933" w:rsidRPr="008366C9" w:rsidRDefault="00E4069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Заключенный контракт</w:t>
            </w:r>
          </w:p>
        </w:tc>
        <w:tc>
          <w:tcPr>
            <w:tcW w:w="4111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8.1. Контракт не соответствует проекту контракта, предусмотренному документацией (извещением) о закупке.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8.2. Цена контракта превышает цену контракта, указанную в протоколе закупки.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Характеристики объекта закупки, указанные в заявке участника закупки и в контракте, не соответствуют друг другу.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8.4. Контракт подписан не уполномоченным лицом.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  <w:r w:rsidR="00E10863" w:rsidRPr="008366C9">
              <w:rPr>
                <w:rFonts w:ascii="Times New Roman" w:hAnsi="Times New Roman" w:cs="Times New Roman"/>
                <w:sz w:val="24"/>
                <w:szCs w:val="24"/>
              </w:rPr>
              <w:t>Не соблюдены сроки заключения контракта.</w:t>
            </w:r>
          </w:p>
          <w:p w:rsidR="00E4069B" w:rsidRPr="008366C9" w:rsidRDefault="00E4069B" w:rsidP="00E4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тсутствуют документы, подтверждающие предоставление обеспечения исполнения контракта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8.7. Размер обеспечения исполнения контракта не соответствует размеру, предусмотренному документацией о закупке.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9A" w:rsidRDefault="00E10863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8.8. 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не соответствует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D5318"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8366C9" w:rsidRDefault="000D5318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D1" w:rsidRPr="008366C9" w:rsidRDefault="006F049A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8.9. 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антидемпинговых мер к участникам конкурса и аукциона (в случаях, когда цена, предложенная участником, на 25 % и </w:t>
            </w:r>
            <w:proofErr w:type="gramStart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более ниже</w:t>
            </w:r>
            <w:proofErr w:type="gramEnd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B7" w:rsidRDefault="00650CB7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EA" w:rsidRPr="008366C9" w:rsidRDefault="00B11CEA" w:rsidP="00B11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 Не направление, несвоевременное направление сведений о заключенных контрактах в реестр контрактов.</w:t>
            </w:r>
          </w:p>
        </w:tc>
        <w:tc>
          <w:tcPr>
            <w:tcW w:w="2551" w:type="dxa"/>
          </w:tcPr>
          <w:p w:rsidR="006D7933" w:rsidRPr="00E4069B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34,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54, 70, 78, 83,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536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69B" w:rsidRPr="005D2FD1" w:rsidRDefault="0053676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8 ноября 2013 г. № 1005</w:t>
            </w:r>
          </w:p>
          <w:p w:rsidR="00E4069B" w:rsidRPr="00E4069B" w:rsidRDefault="00E4069B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D1" w:rsidRPr="006F1538" w:rsidTr="00B86D2A">
        <w:tc>
          <w:tcPr>
            <w:tcW w:w="10172" w:type="dxa"/>
            <w:gridSpan w:val="4"/>
          </w:tcPr>
          <w:p w:rsidR="005D2FD1" w:rsidRDefault="005D2FD1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 контракта</w:t>
            </w:r>
          </w:p>
          <w:p w:rsidR="00B11CEA" w:rsidRPr="008366C9" w:rsidRDefault="00B11CEA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A4" w:rsidRPr="006F1538" w:rsidTr="00BE79ED">
        <w:tc>
          <w:tcPr>
            <w:tcW w:w="560" w:type="dxa"/>
          </w:tcPr>
          <w:p w:rsidR="00FB5BA4" w:rsidRPr="008366C9" w:rsidRDefault="005D2F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:rsidR="00FB5BA4" w:rsidRPr="008366C9" w:rsidRDefault="001B646C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Контракт, дополнительные соглашения,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документы о приемке</w:t>
            </w:r>
          </w:p>
        </w:tc>
        <w:tc>
          <w:tcPr>
            <w:tcW w:w="4111" w:type="dxa"/>
          </w:tcPr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9.1. Дополнительное соглашение к контракту заключено незаконно: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существенных условий при исполнении контракта, не предусмотренных Законом № 44-ФЗ; </w:t>
            </w:r>
          </w:p>
          <w:p w:rsidR="00FB5BA4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2) изменение объема закупки в случае, если данное право не было предусмотрено документацией о закупке и контрактом.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6C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9.2. Не соблюден порядок одностороннего расторжения контракта.</w:t>
            </w:r>
          </w:p>
          <w:p w:rsidR="00A5550A" w:rsidRPr="008366C9" w:rsidRDefault="00A5550A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6C" w:rsidRPr="008366C9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Отсутствует экспертиза результатов, предусмотренных контрактом.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9.4. </w:t>
            </w:r>
            <w:proofErr w:type="gramStart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B7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экспертов, экспертных организаций при закупке товаров (работ, услуг) в установленных случаях.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9.5. Отсутствуют документы о приемке поставленного товара, выполненной работы или оказанной услуги.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9.6. Отсутствует отчет об исполнении контракта (отдельного этапа контракта), не размещен на официальном сайте.</w:t>
            </w: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4D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9.7. </w:t>
            </w:r>
            <w:r w:rsidR="004D1EDC">
              <w:rPr>
                <w:rFonts w:ascii="Times New Roman" w:hAnsi="Times New Roman" w:cs="Times New Roman"/>
                <w:sz w:val="24"/>
                <w:szCs w:val="24"/>
              </w:rPr>
              <w:t>Не направление, несвоевременное направление сведений об изменении, исполнении (прекращении) контрактов в реестр контрактов</w:t>
            </w:r>
            <w:r w:rsidR="001D5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2FD1" w:rsidRPr="00E4069B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B7">
              <w:rPr>
                <w:rFonts w:ascii="Times New Roman" w:hAnsi="Times New Roman" w:cs="Times New Roman"/>
                <w:sz w:val="24"/>
                <w:szCs w:val="24"/>
              </w:rPr>
              <w:t xml:space="preserve">34, 94,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125D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D1" w:rsidRPr="005D2FD1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 ноября 2013 г. № 1090</w:t>
            </w:r>
          </w:p>
          <w:p w:rsidR="00FB5BA4" w:rsidRPr="006F1538" w:rsidRDefault="00FB5BA4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38" w:rsidRPr="006F1538" w:rsidRDefault="006F1538" w:rsidP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538" w:rsidRPr="006F1538" w:rsidRDefault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538" w:rsidRPr="006F1538" w:rsidSect="006F153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3D" w:rsidRDefault="005D6C3D" w:rsidP="00797B03">
      <w:pPr>
        <w:spacing w:after="0" w:line="240" w:lineRule="auto"/>
      </w:pPr>
      <w:r>
        <w:separator/>
      </w:r>
    </w:p>
  </w:endnote>
  <w:endnote w:type="continuationSeparator" w:id="0">
    <w:p w:rsidR="005D6C3D" w:rsidRDefault="005D6C3D" w:rsidP="0079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2970"/>
      <w:docPartObj>
        <w:docPartGallery w:val="Page Numbers (Bottom of Page)"/>
        <w:docPartUnique/>
      </w:docPartObj>
    </w:sdtPr>
    <w:sdtEndPr/>
    <w:sdtContent>
      <w:p w:rsidR="00797B03" w:rsidRDefault="00797B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8F">
          <w:rPr>
            <w:noProof/>
          </w:rPr>
          <w:t>9</w:t>
        </w:r>
        <w:r>
          <w:fldChar w:fldCharType="end"/>
        </w:r>
      </w:p>
    </w:sdtContent>
  </w:sdt>
  <w:p w:rsidR="00797B03" w:rsidRDefault="00797B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3D" w:rsidRDefault="005D6C3D" w:rsidP="00797B03">
      <w:pPr>
        <w:spacing w:after="0" w:line="240" w:lineRule="auto"/>
      </w:pPr>
      <w:r>
        <w:separator/>
      </w:r>
    </w:p>
  </w:footnote>
  <w:footnote w:type="continuationSeparator" w:id="0">
    <w:p w:rsidR="005D6C3D" w:rsidRDefault="005D6C3D" w:rsidP="00797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94"/>
    <w:rsid w:val="00003755"/>
    <w:rsid w:val="00021EBD"/>
    <w:rsid w:val="00036B23"/>
    <w:rsid w:val="00060585"/>
    <w:rsid w:val="00097E6B"/>
    <w:rsid w:val="000B7DC4"/>
    <w:rsid w:val="000D2F4A"/>
    <w:rsid w:val="000D5318"/>
    <w:rsid w:val="000D5ACE"/>
    <w:rsid w:val="00125F23"/>
    <w:rsid w:val="00150B77"/>
    <w:rsid w:val="00161B37"/>
    <w:rsid w:val="00172FBE"/>
    <w:rsid w:val="00173464"/>
    <w:rsid w:val="00173E8F"/>
    <w:rsid w:val="00177400"/>
    <w:rsid w:val="00192CC2"/>
    <w:rsid w:val="001A4CCE"/>
    <w:rsid w:val="001B646C"/>
    <w:rsid w:val="001B7884"/>
    <w:rsid w:val="001C70E4"/>
    <w:rsid w:val="001C7C50"/>
    <w:rsid w:val="001D58E5"/>
    <w:rsid w:val="001F36D1"/>
    <w:rsid w:val="002133C0"/>
    <w:rsid w:val="00222CDE"/>
    <w:rsid w:val="00237F58"/>
    <w:rsid w:val="00280578"/>
    <w:rsid w:val="00282189"/>
    <w:rsid w:val="00292CC7"/>
    <w:rsid w:val="002C399D"/>
    <w:rsid w:val="002C7B48"/>
    <w:rsid w:val="003025F2"/>
    <w:rsid w:val="00307425"/>
    <w:rsid w:val="00323C5E"/>
    <w:rsid w:val="00342A5F"/>
    <w:rsid w:val="0037125D"/>
    <w:rsid w:val="00385B94"/>
    <w:rsid w:val="00385EA6"/>
    <w:rsid w:val="003A045D"/>
    <w:rsid w:val="003B497D"/>
    <w:rsid w:val="003F0D29"/>
    <w:rsid w:val="004612F4"/>
    <w:rsid w:val="00470905"/>
    <w:rsid w:val="004A7FF2"/>
    <w:rsid w:val="004D1EDC"/>
    <w:rsid w:val="0053676A"/>
    <w:rsid w:val="00565F5C"/>
    <w:rsid w:val="0059575B"/>
    <w:rsid w:val="005C141F"/>
    <w:rsid w:val="005D2FD1"/>
    <w:rsid w:val="005D6C3D"/>
    <w:rsid w:val="00605AAF"/>
    <w:rsid w:val="006314B6"/>
    <w:rsid w:val="006337D6"/>
    <w:rsid w:val="00643BD2"/>
    <w:rsid w:val="00650CB7"/>
    <w:rsid w:val="00653F6D"/>
    <w:rsid w:val="00670EFB"/>
    <w:rsid w:val="006A01EB"/>
    <w:rsid w:val="006A49FA"/>
    <w:rsid w:val="006A59EB"/>
    <w:rsid w:val="006D7933"/>
    <w:rsid w:val="006F049A"/>
    <w:rsid w:val="006F1538"/>
    <w:rsid w:val="0074395F"/>
    <w:rsid w:val="00762B32"/>
    <w:rsid w:val="007634A8"/>
    <w:rsid w:val="00797B03"/>
    <w:rsid w:val="007D41CE"/>
    <w:rsid w:val="008366C9"/>
    <w:rsid w:val="00865158"/>
    <w:rsid w:val="00891909"/>
    <w:rsid w:val="008B457D"/>
    <w:rsid w:val="008D6291"/>
    <w:rsid w:val="008F690D"/>
    <w:rsid w:val="00913E70"/>
    <w:rsid w:val="009277E6"/>
    <w:rsid w:val="00967251"/>
    <w:rsid w:val="00970A6A"/>
    <w:rsid w:val="00980D98"/>
    <w:rsid w:val="009D2860"/>
    <w:rsid w:val="009E7714"/>
    <w:rsid w:val="009F26E2"/>
    <w:rsid w:val="00A207D1"/>
    <w:rsid w:val="00A2683D"/>
    <w:rsid w:val="00A335C3"/>
    <w:rsid w:val="00A5550A"/>
    <w:rsid w:val="00A66F7E"/>
    <w:rsid w:val="00AE7D51"/>
    <w:rsid w:val="00B074CB"/>
    <w:rsid w:val="00B11CEA"/>
    <w:rsid w:val="00B35963"/>
    <w:rsid w:val="00B362E0"/>
    <w:rsid w:val="00B46BDF"/>
    <w:rsid w:val="00B60291"/>
    <w:rsid w:val="00BA5880"/>
    <w:rsid w:val="00BE1DBB"/>
    <w:rsid w:val="00BE79ED"/>
    <w:rsid w:val="00C33279"/>
    <w:rsid w:val="00C3436A"/>
    <w:rsid w:val="00CA6300"/>
    <w:rsid w:val="00CC3B07"/>
    <w:rsid w:val="00CC3B27"/>
    <w:rsid w:val="00CD1EAB"/>
    <w:rsid w:val="00D27A5F"/>
    <w:rsid w:val="00D65AB2"/>
    <w:rsid w:val="00D73DEB"/>
    <w:rsid w:val="00D91BAE"/>
    <w:rsid w:val="00DB6B33"/>
    <w:rsid w:val="00E05CE2"/>
    <w:rsid w:val="00E10863"/>
    <w:rsid w:val="00E329F9"/>
    <w:rsid w:val="00E344FD"/>
    <w:rsid w:val="00E4069B"/>
    <w:rsid w:val="00E46BC7"/>
    <w:rsid w:val="00E50482"/>
    <w:rsid w:val="00E52D63"/>
    <w:rsid w:val="00E87A3F"/>
    <w:rsid w:val="00EE5548"/>
    <w:rsid w:val="00EE6E70"/>
    <w:rsid w:val="00EF18D6"/>
    <w:rsid w:val="00F07588"/>
    <w:rsid w:val="00F46EC2"/>
    <w:rsid w:val="00F81971"/>
    <w:rsid w:val="00FA0414"/>
    <w:rsid w:val="00FA4CB1"/>
    <w:rsid w:val="00FB5BA4"/>
    <w:rsid w:val="00FB73A7"/>
    <w:rsid w:val="00FD26B0"/>
    <w:rsid w:val="00FD68DE"/>
    <w:rsid w:val="00FF377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  <w:style w:type="paragraph" w:customStyle="1" w:styleId="ConsPlusNormal">
    <w:name w:val="ConsPlusNormal"/>
    <w:rsid w:val="00E3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  <w:style w:type="paragraph" w:customStyle="1" w:styleId="ConsPlusNormal">
    <w:name w:val="ConsPlusNormal"/>
    <w:rsid w:val="00E3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4324C5BB96FB9D5AE40DDDAE0594D6586A67018982B1E28C0B96B0018DD9C0BAF9CAFBAF996CgC5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364C-8AE2-422E-A78B-2E88A09A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Марина Викторовна</dc:creator>
  <cp:lastModifiedBy>Корниенко Марина Викторовна</cp:lastModifiedBy>
  <cp:revision>10</cp:revision>
  <cp:lastPrinted>2015-04-03T10:05:00Z</cp:lastPrinted>
  <dcterms:created xsi:type="dcterms:W3CDTF">2016-07-27T10:55:00Z</dcterms:created>
  <dcterms:modified xsi:type="dcterms:W3CDTF">2016-12-27T11:55:00Z</dcterms:modified>
</cp:coreProperties>
</file>