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DE" w:rsidRDefault="00F04ADE" w:rsidP="00F04ADE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DE" w:rsidRDefault="00F04ADE" w:rsidP="00F04ADE">
      <w:pPr>
        <w:jc w:val="center"/>
      </w:pPr>
    </w:p>
    <w:p w:rsidR="00F04ADE" w:rsidRPr="007D4197" w:rsidRDefault="00F04ADE" w:rsidP="00F04ADE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F04ADE" w:rsidRDefault="00F04ADE" w:rsidP="00F04ADE">
      <w:pPr>
        <w:tabs>
          <w:tab w:val="left" w:pos="4140"/>
        </w:tabs>
        <w:ind w:right="21"/>
        <w:jc w:val="center"/>
        <w:rPr>
          <w:sz w:val="10"/>
        </w:rPr>
      </w:pPr>
    </w:p>
    <w:p w:rsidR="00F04ADE" w:rsidRDefault="00F04ADE" w:rsidP="00F04AD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F04ADE" w:rsidRPr="00A85F60" w:rsidRDefault="00F04ADE" w:rsidP="00F04ADE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>
        <w:rPr>
          <w:b/>
        </w:rPr>
        <w:t xml:space="preserve">80 </w:t>
      </w:r>
    </w:p>
    <w:p w:rsidR="00F04ADE" w:rsidRDefault="00F04ADE" w:rsidP="00F04ADE">
      <w:pPr>
        <w:jc w:val="both"/>
      </w:pPr>
      <w:r>
        <w:t>23 июля 2015 года, 14.15</w:t>
      </w:r>
    </w:p>
    <w:p w:rsidR="00F04ADE" w:rsidRDefault="00F04ADE" w:rsidP="00F04ADE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F04ADE" w:rsidRPr="00FF3330" w:rsidRDefault="00F04ADE" w:rsidP="00F04ADE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F04ADE" w:rsidRDefault="00F04ADE" w:rsidP="00F04ADE">
      <w:pPr>
        <w:rPr>
          <w:b/>
        </w:rPr>
      </w:pPr>
    </w:p>
    <w:p w:rsidR="00F04ADE" w:rsidRDefault="00F04ADE" w:rsidP="00F04ADE">
      <w:pPr>
        <w:ind w:right="21"/>
        <w:jc w:val="both"/>
        <w:rPr>
          <w:b/>
        </w:rPr>
      </w:pPr>
      <w:r w:rsidRPr="0085482A">
        <w:rPr>
          <w:b/>
        </w:rPr>
        <w:t xml:space="preserve">О </w:t>
      </w:r>
      <w:r>
        <w:rPr>
          <w:b/>
        </w:rPr>
        <w:t>состоянии преступности, правонарушений</w:t>
      </w:r>
    </w:p>
    <w:p w:rsidR="00F04ADE" w:rsidRDefault="00F04ADE" w:rsidP="00F04ADE">
      <w:pPr>
        <w:ind w:right="21"/>
        <w:jc w:val="both"/>
        <w:rPr>
          <w:b/>
        </w:rPr>
      </w:pPr>
      <w:r>
        <w:rPr>
          <w:b/>
        </w:rPr>
        <w:t>среди несовершеннолетних по итогам</w:t>
      </w:r>
    </w:p>
    <w:p w:rsidR="00F04ADE" w:rsidRPr="0085482A" w:rsidRDefault="00F04ADE" w:rsidP="00F04ADE">
      <w:pPr>
        <w:ind w:right="21"/>
        <w:jc w:val="both"/>
        <w:rPr>
          <w:b/>
        </w:rPr>
      </w:pPr>
      <w:r>
        <w:rPr>
          <w:b/>
        </w:rPr>
        <w:t>1 полугодия 2015 года</w:t>
      </w:r>
    </w:p>
    <w:p w:rsidR="00F04ADE" w:rsidRDefault="00F04ADE" w:rsidP="00F04ADE">
      <w:pPr>
        <w:rPr>
          <w:b/>
        </w:rPr>
      </w:pPr>
    </w:p>
    <w:p w:rsidR="00F04ADE" w:rsidRDefault="00654ACF" w:rsidP="00F04ADE">
      <w:pPr>
        <w:ind w:firstLine="708"/>
        <w:jc w:val="both"/>
      </w:pPr>
      <w:r>
        <w:t>З</w:t>
      </w:r>
      <w:r w:rsidR="00F04ADE" w:rsidRPr="00690A9B">
        <w:t xml:space="preserve">аслушав и обсудив информацию </w:t>
      </w:r>
      <w:r w:rsidR="00F04ADE" w:rsidRPr="00E105DD">
        <w:t>межмуниципального отдела Министерства внутренних дел Российской Фе</w:t>
      </w:r>
      <w:r w:rsidR="00F04ADE">
        <w:t xml:space="preserve">дерации «Ханты-Мансийский» </w:t>
      </w:r>
      <w:r>
        <w:t xml:space="preserve">о состоянии преступности, правонарушений среди несовершеннолетних по итогам 1 полугодия </w:t>
      </w:r>
      <w:r w:rsidR="00F04ADE" w:rsidRPr="00E105DD">
        <w:t>2015 года, комиссия отмечает:</w:t>
      </w:r>
    </w:p>
    <w:p w:rsidR="00F04ADE" w:rsidRDefault="00F04ADE" w:rsidP="00F04ADE">
      <w:pPr>
        <w:ind w:firstLine="708"/>
        <w:jc w:val="both"/>
      </w:pPr>
      <w:r>
        <w:t xml:space="preserve">По состоянию на </w:t>
      </w:r>
      <w:r w:rsidR="00654ACF">
        <w:t>1</w:t>
      </w:r>
      <w:r>
        <w:t xml:space="preserve"> июля 2015 года на профилактическом учете </w:t>
      </w:r>
      <w:r w:rsidRPr="00E105DD">
        <w:t>межмуниципального отдела Министерства внутренних дел Российской Федерации «Ханты-Мансийский»</w:t>
      </w:r>
      <w:r>
        <w:t xml:space="preserve"> состоит 33 несовершеннолетних, из них являются обучающимися общеобразовательных организаций - 26, в том числе выпускниками - 6, учреждений профессионального образования - 7. </w:t>
      </w:r>
    </w:p>
    <w:p w:rsidR="00C22CA1" w:rsidRDefault="00654ACF" w:rsidP="00F04ADE">
      <w:pPr>
        <w:ind w:firstLine="708"/>
        <w:jc w:val="both"/>
      </w:pPr>
      <w:r>
        <w:t>Индивидуальная профилактическая работа осуществляется в отношении 28 семей (</w:t>
      </w:r>
      <w:r w:rsidR="00C22CA1">
        <w:t>33 родителя), в которых воспитывается 69 детей.</w:t>
      </w:r>
    </w:p>
    <w:p w:rsidR="00CB5869" w:rsidRDefault="00654ACF" w:rsidP="00CB5869">
      <w:pPr>
        <w:pStyle w:val="a9"/>
        <w:ind w:right="-240" w:firstLine="708"/>
        <w:jc w:val="both"/>
        <w:rPr>
          <w:b w:val="0"/>
          <w:szCs w:val="24"/>
        </w:rPr>
      </w:pPr>
      <w:r>
        <w:t xml:space="preserve"> </w:t>
      </w:r>
      <w:r w:rsidR="00CB5869" w:rsidRPr="0042566B">
        <w:rPr>
          <w:b w:val="0"/>
          <w:szCs w:val="24"/>
        </w:rPr>
        <w:t xml:space="preserve">В </w:t>
      </w:r>
      <w:r w:rsidR="00CB5869">
        <w:rPr>
          <w:b w:val="0"/>
          <w:szCs w:val="24"/>
        </w:rPr>
        <w:t xml:space="preserve">1 </w:t>
      </w:r>
      <w:r w:rsidR="00765712">
        <w:rPr>
          <w:b w:val="0"/>
          <w:szCs w:val="24"/>
        </w:rPr>
        <w:t xml:space="preserve">полугодии </w:t>
      </w:r>
      <w:r w:rsidR="00CB5869">
        <w:rPr>
          <w:b w:val="0"/>
          <w:szCs w:val="24"/>
        </w:rPr>
        <w:t xml:space="preserve">2015 года </w:t>
      </w:r>
      <w:r w:rsidR="00765712">
        <w:rPr>
          <w:b w:val="0"/>
          <w:szCs w:val="24"/>
        </w:rPr>
        <w:t>зафиксировано 13</w:t>
      </w:r>
      <w:r w:rsidR="00CB5869" w:rsidRPr="0042566B">
        <w:rPr>
          <w:b w:val="0"/>
          <w:szCs w:val="24"/>
        </w:rPr>
        <w:t xml:space="preserve"> преступлений </w:t>
      </w:r>
      <w:r w:rsidR="00765712">
        <w:rPr>
          <w:b w:val="0"/>
          <w:szCs w:val="24"/>
        </w:rPr>
        <w:t xml:space="preserve">(1 полугодие 2014 года </w:t>
      </w:r>
      <w:r w:rsidR="006005D2">
        <w:rPr>
          <w:b w:val="0"/>
          <w:szCs w:val="24"/>
        </w:rPr>
        <w:t>- 9), совершенных 16 несовершеннолетними и при их участии,</w:t>
      </w:r>
      <w:r w:rsidR="00CB5869" w:rsidRPr="0042566B">
        <w:rPr>
          <w:b w:val="0"/>
          <w:szCs w:val="24"/>
        </w:rPr>
        <w:t xml:space="preserve"> </w:t>
      </w:r>
      <w:r w:rsidR="00765712">
        <w:rPr>
          <w:b w:val="0"/>
          <w:szCs w:val="24"/>
        </w:rPr>
        <w:t xml:space="preserve">из </w:t>
      </w:r>
      <w:r w:rsidR="006005D2">
        <w:rPr>
          <w:b w:val="0"/>
          <w:szCs w:val="24"/>
        </w:rPr>
        <w:t>них: по ст.158 УК РФ - 11, ст.116 УК РФ - 2.</w:t>
      </w:r>
    </w:p>
    <w:p w:rsidR="006005D2" w:rsidRDefault="006005D2" w:rsidP="00CB5869">
      <w:pPr>
        <w:pStyle w:val="a9"/>
        <w:ind w:right="-240" w:firstLine="708"/>
        <w:jc w:val="both"/>
        <w:rPr>
          <w:b w:val="0"/>
          <w:szCs w:val="24"/>
        </w:rPr>
      </w:pPr>
      <w:r>
        <w:rPr>
          <w:b w:val="0"/>
          <w:szCs w:val="24"/>
        </w:rPr>
        <w:t>Зафиксирован факт совершения повторного преступления несовершеннолетним, состоящим на профилактическом учете, являющимся воспитанником казенного образовательного учреждения Ханты-Мансийского автономного округа-Югры для детей-сирот и детей, оставшихся без попечения родителей «Детский дом «Радуга».</w:t>
      </w:r>
    </w:p>
    <w:p w:rsidR="00CB5869" w:rsidRPr="0042566B" w:rsidRDefault="00CB5869" w:rsidP="00CB5869">
      <w:pPr>
        <w:widowControl w:val="0"/>
        <w:autoSpaceDE w:val="0"/>
        <w:autoSpaceDN w:val="0"/>
        <w:adjustRightInd w:val="0"/>
        <w:ind w:right="-286"/>
        <w:jc w:val="both"/>
        <w:rPr>
          <w:color w:val="FF0000"/>
        </w:rPr>
      </w:pPr>
      <w:r w:rsidRPr="0042566B">
        <w:t xml:space="preserve">         </w:t>
      </w:r>
      <w:r w:rsidRPr="0042566B">
        <w:tab/>
      </w:r>
      <w:r>
        <w:t xml:space="preserve">За отчетный период 2015 года </w:t>
      </w:r>
      <w:r w:rsidRPr="0042566B">
        <w:t>совершен</w:t>
      </w:r>
      <w:r w:rsidR="006005D2">
        <w:t>о</w:t>
      </w:r>
      <w:r>
        <w:t xml:space="preserve"> </w:t>
      </w:r>
      <w:r w:rsidR="006005D2">
        <w:t>10</w:t>
      </w:r>
      <w:r>
        <w:t xml:space="preserve"> </w:t>
      </w:r>
      <w:r w:rsidRPr="0042566B">
        <w:t>обществен</w:t>
      </w:r>
      <w:r>
        <w:t>но опасных</w:t>
      </w:r>
      <w:r w:rsidR="006005D2">
        <w:t xml:space="preserve"> деяний </w:t>
      </w:r>
      <w:r w:rsidR="006005D2" w:rsidRPr="006005D2">
        <w:t>(1 полугодие 2014 года - 9)</w:t>
      </w:r>
      <w:r w:rsidRPr="006005D2">
        <w:t xml:space="preserve"> </w:t>
      </w:r>
      <w:r w:rsidR="004A6927">
        <w:t xml:space="preserve">14 </w:t>
      </w:r>
      <w:r w:rsidRPr="0042566B">
        <w:t>несовершеннолетними</w:t>
      </w:r>
      <w:r>
        <w:t xml:space="preserve">, являющимися обучающимися общеобразовательных организаций: </w:t>
      </w:r>
      <w:proofErr w:type="gramStart"/>
      <w:r w:rsidR="004A6927">
        <w:t>НОШ № 11 - 1, СОШ № 1 - 1, СОШ № 3 - 3</w:t>
      </w:r>
      <w:r>
        <w:t xml:space="preserve">, </w:t>
      </w:r>
      <w:r w:rsidR="004A6927">
        <w:t xml:space="preserve">СОШ № 5 - 3, СОШ № 6 - 3, </w:t>
      </w:r>
      <w:r>
        <w:t xml:space="preserve">СОШ № 8 - 1, «Гимназия № 1» - 1, </w:t>
      </w:r>
      <w:r w:rsidRPr="00DD50EF">
        <w:t>КОУ ХМАО-Югры «Ханты-Мансийская школа для обучающихся с ограниченными возможностями здоровья»</w:t>
      </w:r>
      <w:r w:rsidR="00E42999">
        <w:t xml:space="preserve"> - 1, в отношении каждого подростка организована индивидуальная профилактическая работа.</w:t>
      </w:r>
      <w:proofErr w:type="gramEnd"/>
    </w:p>
    <w:p w:rsidR="00CB5869" w:rsidRDefault="00CB5869" w:rsidP="00CB5869">
      <w:pPr>
        <w:widowControl w:val="0"/>
        <w:autoSpaceDE w:val="0"/>
        <w:autoSpaceDN w:val="0"/>
        <w:adjustRightInd w:val="0"/>
        <w:ind w:right="-286"/>
        <w:jc w:val="both"/>
      </w:pPr>
      <w:r w:rsidRPr="0042566B">
        <w:t xml:space="preserve">          </w:t>
      </w:r>
      <w:r>
        <w:t xml:space="preserve">В течение 1 </w:t>
      </w:r>
      <w:r w:rsidR="004A6927">
        <w:t xml:space="preserve">полугодия 2015 года </w:t>
      </w:r>
      <w:r w:rsidRPr="0042566B">
        <w:t xml:space="preserve">к административной ответственности привлечено </w:t>
      </w:r>
      <w:r w:rsidR="00FD223E">
        <w:t>25</w:t>
      </w:r>
      <w:r w:rsidRPr="0042566B">
        <w:t xml:space="preserve"> несовершеннолетних </w:t>
      </w:r>
      <w:r w:rsidR="00FD223E">
        <w:t xml:space="preserve">за совершение 34 административных правонарушений </w:t>
      </w:r>
      <w:r>
        <w:t>(студенты учреждений пр</w:t>
      </w:r>
      <w:r w:rsidR="00FD223E">
        <w:t>офессионального образования - 15</w:t>
      </w:r>
      <w:r>
        <w:t xml:space="preserve">, неработающие </w:t>
      </w:r>
      <w:r w:rsidR="00FD223E">
        <w:t>-</w:t>
      </w:r>
      <w:r>
        <w:t xml:space="preserve"> 2</w:t>
      </w:r>
      <w:r w:rsidR="00FD223E">
        <w:t>, работающие - 2, обучающиеся общеобразовательных организаций - 6</w:t>
      </w:r>
      <w:r>
        <w:t xml:space="preserve">) </w:t>
      </w:r>
      <w:r w:rsidRPr="0042566B">
        <w:t xml:space="preserve">по следующим статьям КоАП РФ: </w:t>
      </w:r>
    </w:p>
    <w:p w:rsidR="00CB5869" w:rsidRPr="00D3210B" w:rsidRDefault="00CB5869" w:rsidP="00CB5869">
      <w:pPr>
        <w:pStyle w:val="2"/>
        <w:spacing w:after="0" w:line="240" w:lineRule="auto"/>
        <w:ind w:firstLine="420"/>
        <w:jc w:val="both"/>
      </w:pPr>
      <w:r>
        <w:t xml:space="preserve">по </w:t>
      </w:r>
      <w:proofErr w:type="gramStart"/>
      <w:r>
        <w:t>ч</w:t>
      </w:r>
      <w:proofErr w:type="gramEnd"/>
      <w:r>
        <w:t>.1 ст.20.1 КоАП РФ - 1,</w:t>
      </w:r>
    </w:p>
    <w:p w:rsidR="00CB5869" w:rsidRDefault="00FD223E" w:rsidP="00CB5869">
      <w:pPr>
        <w:pStyle w:val="2"/>
        <w:spacing w:after="0" w:line="240" w:lineRule="auto"/>
        <w:ind w:firstLine="420"/>
      </w:pPr>
      <w:r>
        <w:t>по ст.19.16 КоАП РФ - 2</w:t>
      </w:r>
      <w:r w:rsidR="00CB5869">
        <w:t>,</w:t>
      </w:r>
    </w:p>
    <w:p w:rsidR="00CB5869" w:rsidRDefault="00CB5869" w:rsidP="00CB5869">
      <w:pPr>
        <w:pStyle w:val="2"/>
        <w:spacing w:after="0" w:line="240" w:lineRule="auto"/>
        <w:ind w:firstLine="420"/>
      </w:pPr>
      <w:r>
        <w:t xml:space="preserve">по </w:t>
      </w:r>
      <w:proofErr w:type="gramStart"/>
      <w:r w:rsidR="00FD223E">
        <w:t>ч</w:t>
      </w:r>
      <w:proofErr w:type="gramEnd"/>
      <w:r w:rsidR="00FD223E">
        <w:t>.1 ст.20.20 КоАП РФ - 7</w:t>
      </w:r>
      <w:r>
        <w:t>,</w:t>
      </w:r>
    </w:p>
    <w:p w:rsidR="00CB5869" w:rsidRDefault="00CB5869" w:rsidP="00CB5869">
      <w:pPr>
        <w:pStyle w:val="2"/>
        <w:spacing w:after="0" w:line="240" w:lineRule="auto"/>
        <w:ind w:firstLine="420"/>
      </w:pPr>
      <w:r>
        <w:t xml:space="preserve">по </w:t>
      </w:r>
      <w:proofErr w:type="gramStart"/>
      <w:r>
        <w:t>ч</w:t>
      </w:r>
      <w:proofErr w:type="gramEnd"/>
      <w:r>
        <w:t>.2 ст.20.20 КоАП РФ - 1,</w:t>
      </w:r>
    </w:p>
    <w:p w:rsidR="00FD223E" w:rsidRDefault="00FD223E" w:rsidP="00CB5869">
      <w:pPr>
        <w:pStyle w:val="2"/>
        <w:spacing w:after="0" w:line="240" w:lineRule="auto"/>
        <w:ind w:firstLine="420"/>
      </w:pPr>
      <w:r>
        <w:t>по ст.20.21 КоАП РФ - 1,</w:t>
      </w:r>
    </w:p>
    <w:p w:rsidR="00FD223E" w:rsidRDefault="00FD223E" w:rsidP="00CB5869">
      <w:pPr>
        <w:pStyle w:val="2"/>
        <w:spacing w:after="0" w:line="240" w:lineRule="auto"/>
        <w:ind w:firstLine="420"/>
      </w:pPr>
      <w:r>
        <w:t>по ст.7.17 КоАП РФ - 1,</w:t>
      </w:r>
    </w:p>
    <w:p w:rsidR="00CB5869" w:rsidRDefault="00FD223E" w:rsidP="00CB5869">
      <w:pPr>
        <w:pStyle w:val="2"/>
        <w:spacing w:after="0" w:line="240" w:lineRule="auto"/>
        <w:ind w:firstLine="420"/>
      </w:pPr>
      <w:r>
        <w:t>по ст.7.27 КоАП РФ - 8</w:t>
      </w:r>
      <w:r w:rsidR="00CB5869">
        <w:t>,</w:t>
      </w:r>
    </w:p>
    <w:p w:rsidR="00CB5869" w:rsidRDefault="00CB5869" w:rsidP="00CB5869">
      <w:pPr>
        <w:pStyle w:val="2"/>
        <w:spacing w:after="0" w:line="240" w:lineRule="auto"/>
        <w:ind w:firstLine="420"/>
      </w:pPr>
      <w:r>
        <w:t xml:space="preserve">по </w:t>
      </w:r>
      <w:proofErr w:type="gramStart"/>
      <w:r>
        <w:t>ч</w:t>
      </w:r>
      <w:proofErr w:type="gramEnd"/>
      <w:r>
        <w:t xml:space="preserve">.1 ст.12.15 КоАП РФ - </w:t>
      </w:r>
      <w:r w:rsidR="00FD223E">
        <w:t>2</w:t>
      </w:r>
      <w:r>
        <w:t>,</w:t>
      </w:r>
    </w:p>
    <w:p w:rsidR="00CB5869" w:rsidRDefault="00CB5869" w:rsidP="00CB5869">
      <w:pPr>
        <w:pStyle w:val="2"/>
        <w:spacing w:after="0" w:line="240" w:lineRule="auto"/>
        <w:ind w:firstLine="420"/>
      </w:pPr>
      <w:r>
        <w:t xml:space="preserve">по </w:t>
      </w:r>
      <w:proofErr w:type="gramStart"/>
      <w:r>
        <w:t>ч</w:t>
      </w:r>
      <w:proofErr w:type="gramEnd"/>
      <w:r>
        <w:t>.2 ст.12.16 КоАП РФ - 1,</w:t>
      </w:r>
    </w:p>
    <w:p w:rsidR="00CB5869" w:rsidRDefault="00CB5869" w:rsidP="00CB5869">
      <w:pPr>
        <w:pStyle w:val="2"/>
        <w:spacing w:after="0" w:line="240" w:lineRule="auto"/>
        <w:ind w:firstLine="420"/>
      </w:pPr>
      <w:r>
        <w:lastRenderedPageBreak/>
        <w:t xml:space="preserve">по </w:t>
      </w:r>
      <w:proofErr w:type="gramStart"/>
      <w:r w:rsidR="00FD223E">
        <w:t>ч</w:t>
      </w:r>
      <w:proofErr w:type="gramEnd"/>
      <w:r w:rsidR="00FD223E">
        <w:t xml:space="preserve">.1 ст.12.7 КоАП РФ </w:t>
      </w:r>
      <w:r w:rsidR="00E42999">
        <w:t>-</w:t>
      </w:r>
      <w:r w:rsidR="00FD223E">
        <w:t xml:space="preserve"> 9,</w:t>
      </w:r>
    </w:p>
    <w:p w:rsidR="00FD223E" w:rsidRDefault="00FD223E" w:rsidP="00CB5869">
      <w:pPr>
        <w:pStyle w:val="2"/>
        <w:spacing w:after="0" w:line="240" w:lineRule="auto"/>
        <w:ind w:firstLine="420"/>
      </w:pPr>
      <w:r>
        <w:t xml:space="preserve">по </w:t>
      </w:r>
      <w:proofErr w:type="gramStart"/>
      <w:r>
        <w:t>ч</w:t>
      </w:r>
      <w:proofErr w:type="gramEnd"/>
      <w:r>
        <w:t xml:space="preserve">.2 ст.12.29 КоАП РФ </w:t>
      </w:r>
      <w:r w:rsidR="00E42999">
        <w:t>-</w:t>
      </w:r>
      <w:r>
        <w:t xml:space="preserve"> </w:t>
      </w:r>
      <w:r w:rsidR="00E42999">
        <w:t>1.</w:t>
      </w:r>
    </w:p>
    <w:p w:rsidR="00CB5869" w:rsidRPr="009D2606" w:rsidRDefault="00CB5869" w:rsidP="00CB5869">
      <w:pPr>
        <w:pStyle w:val="2"/>
        <w:spacing w:after="0" w:line="240" w:lineRule="auto"/>
        <w:ind w:firstLine="360"/>
        <w:jc w:val="both"/>
      </w:pPr>
      <w:r w:rsidRPr="0042566B">
        <w:t>Родители, законные пред</w:t>
      </w:r>
      <w:r w:rsidRPr="00E42999">
        <w:rPr>
          <w:i/>
        </w:rPr>
        <w:t>с</w:t>
      </w:r>
      <w:r w:rsidRPr="0042566B">
        <w:t>тавители</w:t>
      </w:r>
      <w:r>
        <w:t>, иные граждане</w:t>
      </w:r>
      <w:r w:rsidRPr="0042566B">
        <w:t xml:space="preserve"> к административной ответственности привлекались </w:t>
      </w:r>
      <w:r w:rsidR="00E42999">
        <w:t>80 раз</w:t>
      </w:r>
      <w:r>
        <w:t xml:space="preserve">, </w:t>
      </w:r>
      <w:r w:rsidRPr="009D2606">
        <w:t>в том числе:</w:t>
      </w:r>
    </w:p>
    <w:p w:rsidR="00CB5869" w:rsidRPr="009D2606" w:rsidRDefault="00E42999" w:rsidP="00CB5869">
      <w:pPr>
        <w:pStyle w:val="2"/>
        <w:spacing w:after="0" w:line="240" w:lineRule="auto"/>
        <w:ind w:left="360"/>
        <w:jc w:val="both"/>
      </w:pPr>
      <w:r>
        <w:t>по ст. 5.35 КоАП РФ - 68</w:t>
      </w:r>
      <w:r w:rsidR="00CB5869">
        <w:t>,</w:t>
      </w:r>
    </w:p>
    <w:p w:rsidR="00CB5869" w:rsidRPr="009D2606" w:rsidRDefault="00CB5869" w:rsidP="00CB5869">
      <w:pPr>
        <w:pStyle w:val="2"/>
        <w:spacing w:after="0" w:line="240" w:lineRule="auto"/>
        <w:ind w:left="360"/>
        <w:jc w:val="both"/>
      </w:pPr>
      <w:r w:rsidRPr="009D2606">
        <w:t>п</w:t>
      </w:r>
      <w:r w:rsidR="00E42999">
        <w:t>о ст. 20.22 КоАП РФ - 9</w:t>
      </w:r>
      <w:r w:rsidRPr="009D2606">
        <w:t xml:space="preserve"> </w:t>
      </w:r>
      <w:r>
        <w:t>,</w:t>
      </w:r>
    </w:p>
    <w:p w:rsidR="00CB5869" w:rsidRDefault="00CB5869" w:rsidP="00CB5869">
      <w:pPr>
        <w:pStyle w:val="2"/>
        <w:spacing w:after="0" w:line="240" w:lineRule="auto"/>
        <w:ind w:left="360"/>
        <w:jc w:val="both"/>
      </w:pPr>
      <w:r>
        <w:t>по ст.6.10 КоАП РФ - 1,</w:t>
      </w:r>
    </w:p>
    <w:p w:rsidR="00CB5869" w:rsidRPr="0042566B" w:rsidRDefault="00CB5869" w:rsidP="00CB5869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по </w:t>
      </w:r>
      <w:proofErr w:type="gramStart"/>
      <w:r>
        <w:t>ч</w:t>
      </w:r>
      <w:proofErr w:type="gramEnd"/>
      <w:r>
        <w:t>.2.1 ст.14.16 КоАП РФ - 2.</w:t>
      </w:r>
    </w:p>
    <w:p w:rsidR="00CB5869" w:rsidRPr="0042566B" w:rsidRDefault="00CB5869" w:rsidP="00CB5869">
      <w:pPr>
        <w:widowControl w:val="0"/>
        <w:autoSpaceDE w:val="0"/>
        <w:autoSpaceDN w:val="0"/>
        <w:adjustRightInd w:val="0"/>
        <w:ind w:firstLine="720"/>
        <w:jc w:val="both"/>
      </w:pPr>
      <w:r w:rsidRPr="0042566B">
        <w:t xml:space="preserve">В </w:t>
      </w:r>
      <w:r>
        <w:t xml:space="preserve">1 </w:t>
      </w:r>
      <w:r w:rsidR="00E42999">
        <w:t xml:space="preserve">полугодии </w:t>
      </w:r>
      <w:r>
        <w:t>2015</w:t>
      </w:r>
      <w:r w:rsidRPr="0042566B">
        <w:t xml:space="preserve"> года </w:t>
      </w:r>
      <w:r w:rsidR="00E42999">
        <w:t>зафиксировано 13</w:t>
      </w:r>
      <w:r>
        <w:t xml:space="preserve"> фактов </w:t>
      </w:r>
      <w:r w:rsidRPr="0042566B">
        <w:t xml:space="preserve">самовольных уходов, </w:t>
      </w:r>
      <w:r>
        <w:t>совершенных несовершеннолетними, в том числе</w:t>
      </w:r>
      <w:r w:rsidRPr="0042566B">
        <w:t xml:space="preserve">: из семьи </w:t>
      </w:r>
      <w:r>
        <w:t>-</w:t>
      </w:r>
      <w:r w:rsidRPr="0042566B">
        <w:t xml:space="preserve"> </w:t>
      </w:r>
      <w:r w:rsidR="00E42999">
        <w:t>12</w:t>
      </w:r>
      <w:r>
        <w:t xml:space="preserve">, из КОУ ХМАО-Югры «Детский дом «Радуга» - 1. </w:t>
      </w:r>
      <w:r w:rsidRPr="0042566B">
        <w:t>На территории города Ханты-Мансийска выявлен</w:t>
      </w:r>
      <w:r>
        <w:t xml:space="preserve">о </w:t>
      </w:r>
      <w:r w:rsidR="00E42999">
        <w:t>1</w:t>
      </w:r>
      <w:r>
        <w:t>6 безнадзорных</w:t>
      </w:r>
      <w:r w:rsidRPr="0042566B">
        <w:t xml:space="preserve"> несо</w:t>
      </w:r>
      <w:r>
        <w:t xml:space="preserve">вершеннолетних, </w:t>
      </w:r>
      <w:r w:rsidR="00735149">
        <w:t xml:space="preserve">предприняты меры по устройству детей, </w:t>
      </w:r>
      <w:r>
        <w:t xml:space="preserve">их родители привлечены к административной ответственности по </w:t>
      </w:r>
      <w:proofErr w:type="gramStart"/>
      <w:r>
        <w:t>ч</w:t>
      </w:r>
      <w:proofErr w:type="gramEnd"/>
      <w:r>
        <w:t>.1 ст.5.35 КоАП РФ.</w:t>
      </w:r>
      <w:r w:rsidRPr="0042566B">
        <w:t xml:space="preserve"> </w:t>
      </w:r>
    </w:p>
    <w:p w:rsidR="00CB5869" w:rsidRPr="0042566B" w:rsidRDefault="00CB5869" w:rsidP="00CB5869">
      <w:pPr>
        <w:jc w:val="both"/>
      </w:pPr>
      <w:r w:rsidRPr="0042566B">
        <w:tab/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</w:t>
      </w:r>
      <w:r>
        <w:t xml:space="preserve">сотрудниками </w:t>
      </w:r>
      <w:r w:rsidR="00735149">
        <w:t xml:space="preserve">межмуниципального отдела Министерства внутренних дел Российской Федерации </w:t>
      </w:r>
      <w:r>
        <w:t xml:space="preserve">«Ханты-Мансийский» при участии субъектов </w:t>
      </w:r>
      <w:r w:rsidRPr="0042566B">
        <w:t xml:space="preserve">системы профилактики </w:t>
      </w:r>
      <w:r>
        <w:t>безнадзорности и правонарушений несовершеннолетних проведен комплекс профилактических мероприятий, направленных</w:t>
      </w:r>
      <w:r w:rsidRPr="0042566B">
        <w:t xml:space="preserve"> на установление и устранение причин, способствующих совершению противоправных </w:t>
      </w:r>
      <w:r>
        <w:t>деяний:</w:t>
      </w:r>
    </w:p>
    <w:p w:rsidR="00CB5869" w:rsidRDefault="00CB5869" w:rsidP="00CB5869">
      <w:pPr>
        <w:widowControl w:val="0"/>
        <w:autoSpaceDE w:val="0"/>
        <w:autoSpaceDN w:val="0"/>
        <w:adjustRightInd w:val="0"/>
        <w:jc w:val="both"/>
      </w:pPr>
      <w:r w:rsidRPr="0042566B">
        <w:tab/>
        <w:t xml:space="preserve">- </w:t>
      </w:r>
      <w:r>
        <w:t>оперативно-</w:t>
      </w:r>
      <w:r w:rsidRPr="0042566B">
        <w:t xml:space="preserve">профилактические </w:t>
      </w:r>
      <w:r>
        <w:t xml:space="preserve">операции </w:t>
      </w:r>
      <w:r w:rsidRPr="0042566B">
        <w:t>«Здоровье</w:t>
      </w:r>
      <w:r>
        <w:t>»</w:t>
      </w:r>
      <w:r w:rsidRPr="0042566B">
        <w:t xml:space="preserve">, </w:t>
      </w:r>
      <w:r>
        <w:t>«Защита»</w:t>
      </w:r>
      <w:r w:rsidR="007D5EE7">
        <w:t>, «Велосипед»;</w:t>
      </w:r>
    </w:p>
    <w:p w:rsidR="007D5EE7" w:rsidRDefault="007D5EE7" w:rsidP="00CB5869">
      <w:pPr>
        <w:widowControl w:val="0"/>
        <w:autoSpaceDE w:val="0"/>
        <w:autoSpaceDN w:val="0"/>
        <w:adjustRightInd w:val="0"/>
        <w:jc w:val="both"/>
      </w:pPr>
      <w:r>
        <w:tab/>
        <w:t xml:space="preserve">- </w:t>
      </w:r>
      <w:r w:rsidR="00FA7603">
        <w:t>профилактические акции «Студенческий десант», «Неделя мужества», «Один день сотрудника полиции», «Единый день правовой помощи»;</w:t>
      </w:r>
    </w:p>
    <w:p w:rsidR="00FA7603" w:rsidRPr="0042566B" w:rsidRDefault="00FA7603" w:rsidP="00CB5869">
      <w:pPr>
        <w:widowControl w:val="0"/>
        <w:autoSpaceDE w:val="0"/>
        <w:autoSpaceDN w:val="0"/>
        <w:adjustRightInd w:val="0"/>
        <w:jc w:val="both"/>
      </w:pPr>
      <w:r>
        <w:tab/>
        <w:t>- взаимодействие с общественными организациями, в том числе ветеранами органов внутренних дел при проведении индивидуальной профилактической работы с несовершеннолетними</w:t>
      </w:r>
      <w:r w:rsidR="00D97E0F">
        <w:t>;</w:t>
      </w:r>
    </w:p>
    <w:p w:rsidR="00CB5869" w:rsidRPr="0042566B" w:rsidRDefault="00CB5869" w:rsidP="00CB5869">
      <w:pPr>
        <w:widowControl w:val="0"/>
        <w:autoSpaceDE w:val="0"/>
        <w:autoSpaceDN w:val="0"/>
        <w:adjustRightInd w:val="0"/>
        <w:jc w:val="both"/>
      </w:pPr>
      <w:r w:rsidRPr="0042566B">
        <w:tab/>
        <w:t>- лекции, беседы, линейки «Говорит-02»</w:t>
      </w:r>
      <w:r>
        <w:t xml:space="preserve"> </w:t>
      </w:r>
      <w:r w:rsidRPr="0042566B">
        <w:t>в образовательных</w:t>
      </w:r>
      <w:r>
        <w:t xml:space="preserve"> организациях</w:t>
      </w:r>
      <w:r w:rsidRPr="0042566B">
        <w:t xml:space="preserve">; </w:t>
      </w:r>
    </w:p>
    <w:p w:rsidR="00CB5869" w:rsidRPr="0042566B" w:rsidRDefault="00CB5869" w:rsidP="00CB5869">
      <w:pPr>
        <w:widowControl w:val="0"/>
        <w:autoSpaceDE w:val="0"/>
        <w:autoSpaceDN w:val="0"/>
        <w:adjustRightInd w:val="0"/>
        <w:jc w:val="both"/>
      </w:pPr>
      <w:r w:rsidRPr="0042566B">
        <w:tab/>
        <w:t>- информирование родителей о состоянии преступности</w:t>
      </w:r>
      <w:r>
        <w:t xml:space="preserve"> среди несовершеннолетних, чрезвычайных происшествиях с детьми</w:t>
      </w:r>
      <w:r w:rsidRPr="0042566B">
        <w:t xml:space="preserve"> на родительских собраниях;</w:t>
      </w:r>
    </w:p>
    <w:p w:rsidR="00CB5869" w:rsidRPr="004B658E" w:rsidRDefault="00CB5869" w:rsidP="00CB5869">
      <w:pPr>
        <w:ind w:firstLine="708"/>
        <w:jc w:val="both"/>
      </w:pPr>
      <w:r w:rsidRPr="0042566B">
        <w:t>- рейд</w:t>
      </w:r>
      <w:r>
        <w:t>овые мероприятия</w:t>
      </w:r>
      <w:r w:rsidRPr="004B658E">
        <w:rPr>
          <w:b/>
          <w:sz w:val="28"/>
          <w:szCs w:val="28"/>
        </w:rPr>
        <w:t xml:space="preserve"> </w:t>
      </w:r>
      <w:r w:rsidRPr="004B658E">
        <w:t>с цель</w:t>
      </w:r>
      <w:r>
        <w:t xml:space="preserve">ю выявления и пресечения фактов </w:t>
      </w:r>
      <w:r w:rsidRPr="004B658E">
        <w:t>совершения противоправных и антиобщественных действий</w:t>
      </w:r>
      <w:r>
        <w:t>.</w:t>
      </w:r>
      <w:r w:rsidRPr="004B658E">
        <w:t xml:space="preserve"> </w:t>
      </w:r>
    </w:p>
    <w:p w:rsidR="00F04ADE" w:rsidRDefault="00F04ADE" w:rsidP="00F04ADE">
      <w:pPr>
        <w:ind w:firstLine="708"/>
        <w:jc w:val="both"/>
      </w:pPr>
    </w:p>
    <w:p w:rsidR="00F04ADE" w:rsidRDefault="00F04ADE" w:rsidP="00F04ADE">
      <w:pPr>
        <w:ind w:firstLine="708"/>
        <w:jc w:val="both"/>
      </w:pPr>
      <w:r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F04ADE" w:rsidRDefault="00F04ADE" w:rsidP="00F04ADE">
      <w:pPr>
        <w:rPr>
          <w:b/>
        </w:rPr>
      </w:pPr>
    </w:p>
    <w:p w:rsidR="00F04ADE" w:rsidRDefault="00F04ADE" w:rsidP="00F04ADE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F04ADE" w:rsidRDefault="00F04ADE" w:rsidP="00F04ADE">
      <w:pPr>
        <w:ind w:right="23"/>
        <w:jc w:val="both"/>
      </w:pPr>
    </w:p>
    <w:p w:rsidR="00F04ADE" w:rsidRDefault="00F04ADE" w:rsidP="00F04ADE">
      <w:pPr>
        <w:ind w:right="23" w:firstLine="708"/>
        <w:jc w:val="both"/>
      </w:pPr>
      <w:r>
        <w:t xml:space="preserve">1. Информацию </w:t>
      </w:r>
      <w:r w:rsidR="00C22CA1" w:rsidRPr="001D0098">
        <w:t>межмуниципального отдела Министерства внутренних дел Российской Федерации «Ха</w:t>
      </w:r>
      <w:r w:rsidR="00C22CA1">
        <w:t>нты-Мансийский»</w:t>
      </w:r>
      <w:r w:rsidR="00C22CA1" w:rsidRPr="00C22CA1">
        <w:t xml:space="preserve"> </w:t>
      </w:r>
      <w:r w:rsidR="00C22CA1">
        <w:t xml:space="preserve">о состоянии преступности, правонарушений среди несовершеннолетних по итогам 1 полугодия </w:t>
      </w:r>
      <w:r w:rsidR="00C22CA1" w:rsidRPr="00E105DD">
        <w:t>2015 года</w:t>
      </w:r>
      <w:r w:rsidR="00C22CA1">
        <w:t xml:space="preserve"> </w:t>
      </w:r>
      <w:r>
        <w:t>принять к сведению.</w:t>
      </w:r>
    </w:p>
    <w:p w:rsidR="00F04ADE" w:rsidRDefault="00F04ADE" w:rsidP="00F04ADE">
      <w:pPr>
        <w:ind w:right="23" w:firstLine="708"/>
        <w:jc w:val="both"/>
      </w:pPr>
    </w:p>
    <w:p w:rsidR="00F04ADE" w:rsidRDefault="00F04ADE" w:rsidP="00160DCF">
      <w:pPr>
        <w:ind w:firstLine="708"/>
        <w:jc w:val="both"/>
      </w:pPr>
      <w:r>
        <w:t xml:space="preserve">2. </w:t>
      </w:r>
      <w:r w:rsidR="00160DCF">
        <w:t>Департаменту образования Администрации города Ханты-Мансийска (Ю.М. Личкун):</w:t>
      </w:r>
    </w:p>
    <w:p w:rsidR="00160DCF" w:rsidRDefault="00461942" w:rsidP="00160DCF">
      <w:pPr>
        <w:ind w:firstLine="708"/>
        <w:jc w:val="both"/>
      </w:pPr>
      <w:r>
        <w:t xml:space="preserve">2.1. </w:t>
      </w:r>
      <w:r w:rsidR="00160DCF">
        <w:t xml:space="preserve">Принять меры совместно с Управлением физической культуры, спорта и молодежной политики, </w:t>
      </w:r>
      <w:r w:rsidR="002529DD">
        <w:t>Управлением культуры Администрации города Ханты-Мансийска при участии социально ориентированных некоммерческих и общественных молодежных организаций, волонтеров, сотрудников межмуниципального отдела Министерства внутренних дел Российской Федерации «Ханты-Мансийский» по проведению акции «Дарю добро».</w:t>
      </w:r>
    </w:p>
    <w:p w:rsidR="002529DD" w:rsidRDefault="002529DD" w:rsidP="00160DCF">
      <w:pPr>
        <w:ind w:firstLine="708"/>
        <w:jc w:val="both"/>
      </w:pPr>
      <w:r>
        <w:t>В рамках акции провести</w:t>
      </w:r>
      <w:r w:rsidR="00684AB2">
        <w:t>,</w:t>
      </w:r>
      <w:r>
        <w:t xml:space="preserve"> в том числе для несовершеннолетних, совершивших противоправные деяния, </w:t>
      </w:r>
      <w:r w:rsidR="00684AB2">
        <w:t xml:space="preserve">состоящих на профилактическом учете межмуниципального отдела Министерства внутренних дел Российской Федерации «Ханты-Мансийский», воспитанников учреждений социальной защиты населения игровые, конкурсные программы, спортивные </w:t>
      </w:r>
      <w:r w:rsidR="00684AB2">
        <w:lastRenderedPageBreak/>
        <w:t>эстафеты, обеспечить оказание по необходи</w:t>
      </w:r>
      <w:r w:rsidR="00E961D2">
        <w:t>мости помощи ветеранам Великой О</w:t>
      </w:r>
      <w:r w:rsidR="00684AB2">
        <w:t>течественной войны, пенсионерам.</w:t>
      </w:r>
    </w:p>
    <w:p w:rsidR="00684AB2" w:rsidRDefault="00684AB2" w:rsidP="00160DCF">
      <w:pPr>
        <w:ind w:firstLine="708"/>
        <w:jc w:val="both"/>
      </w:pPr>
      <w:r>
        <w:t xml:space="preserve">Сформировать заявки и направить их в адрес территориальной комиссии по делам несовершеннолетних и защите их прав в городе Ханты-Мансийске </w:t>
      </w:r>
      <w:r w:rsidR="007C2225">
        <w:t>для награждения активных представителей общественных организаций, волонтеров, несовершеннолетних, принявших участие в акции.</w:t>
      </w:r>
    </w:p>
    <w:p w:rsidR="007C2225" w:rsidRDefault="007C2225" w:rsidP="00160DCF">
      <w:pPr>
        <w:ind w:firstLine="708"/>
        <w:jc w:val="both"/>
      </w:pPr>
      <w:r>
        <w:t xml:space="preserve">Срок </w:t>
      </w:r>
      <w:r w:rsidR="00C00E5F">
        <w:t xml:space="preserve">исполнения: </w:t>
      </w:r>
      <w:r>
        <w:t>до 10 сентября 2015 года.</w:t>
      </w:r>
    </w:p>
    <w:p w:rsidR="00F04ADE" w:rsidRDefault="00F04ADE" w:rsidP="00F04ADE">
      <w:pPr>
        <w:jc w:val="both"/>
      </w:pPr>
      <w:r>
        <w:tab/>
      </w:r>
      <w:r w:rsidR="00461942">
        <w:t xml:space="preserve">2.2. Обеспечить информационное сопровождение акции «Дарю добро» (анонс, </w:t>
      </w:r>
      <w:r w:rsidR="00E961D2">
        <w:t xml:space="preserve">программа </w:t>
      </w:r>
      <w:r w:rsidR="00461942">
        <w:t>мероприятий, результаты) в средствах массовой информации, в том числе на Официальном информационном портале органов местного самоуправления города Ханты-Мансийска.</w:t>
      </w:r>
    </w:p>
    <w:p w:rsidR="00461942" w:rsidRDefault="00F04ADE" w:rsidP="00F04ADE">
      <w:pPr>
        <w:jc w:val="both"/>
      </w:pPr>
      <w:r>
        <w:tab/>
      </w:r>
      <w:r w:rsidR="00461942">
        <w:t>Срок исполнения: до 1 октября 2015 года.</w:t>
      </w:r>
    </w:p>
    <w:p w:rsidR="00461942" w:rsidRDefault="00461942" w:rsidP="00F04ADE">
      <w:pPr>
        <w:jc w:val="both"/>
      </w:pPr>
    </w:p>
    <w:p w:rsidR="00F04ADE" w:rsidRDefault="00F04ADE" w:rsidP="00461942">
      <w:pPr>
        <w:ind w:firstLine="708"/>
        <w:jc w:val="both"/>
      </w:pPr>
      <w:r>
        <w:t xml:space="preserve">3. </w:t>
      </w:r>
      <w:r w:rsidR="00461942">
        <w:t>Департаменту образования (Ю.М. Личкун), Управлению физической культуры, спорта и молодежной политики (А.В. Лавренов), Управлению культуры (Н.А. Липарчук) Администрации города Ханты-Мансийска</w:t>
      </w:r>
      <w:r>
        <w:t>, Управлению социальной защиты населения по городу Ханты-Мансийску и Ханты-Мансийскому району (О.В. Нестерова):</w:t>
      </w:r>
    </w:p>
    <w:p w:rsidR="00F04ADE" w:rsidRDefault="00F04ADE" w:rsidP="00F04ADE">
      <w:pPr>
        <w:jc w:val="both"/>
      </w:pPr>
      <w:r>
        <w:tab/>
      </w:r>
      <w:r w:rsidR="00E73D38">
        <w:t xml:space="preserve">Подготовить </w:t>
      </w:r>
      <w:r w:rsidR="00461942">
        <w:t>и н</w:t>
      </w:r>
      <w:r>
        <w:t xml:space="preserve">аправить в адрес </w:t>
      </w:r>
      <w:r w:rsidR="00461942">
        <w:t xml:space="preserve">межмуниципального отдела Министерства внутренних дел Российской Федерации </w:t>
      </w:r>
      <w:r w:rsidR="00C00E5F">
        <w:t>«Ханты-Мансийский» (</w:t>
      </w:r>
      <w:proofErr w:type="gramStart"/>
      <w:r w:rsidR="00C00E5F">
        <w:t>Е</w:t>
      </w:r>
      <w:proofErr w:type="gramEnd"/>
      <w:r w:rsidR="00C00E5F">
        <w:t>-</w:t>
      </w:r>
      <w:r w:rsidR="00C00E5F">
        <w:rPr>
          <w:lang w:val="en-US"/>
        </w:rPr>
        <w:t>mail</w:t>
      </w:r>
      <w:r w:rsidR="00C00E5F">
        <w:t xml:space="preserve">: </w:t>
      </w:r>
      <w:hyperlink r:id="rId5" w:history="1">
        <w:r w:rsidR="00C00E5F" w:rsidRPr="00862479">
          <w:rPr>
            <w:rStyle w:val="a5"/>
          </w:rPr>
          <w:t>belles@xmg.xmuvd.ru</w:t>
        </w:r>
      </w:hyperlink>
      <w:r w:rsidR="00C00E5F">
        <w:t xml:space="preserve">, </w:t>
      </w:r>
      <w:r w:rsidR="00EF3B5B">
        <w:t>т/</w:t>
      </w:r>
      <w:proofErr w:type="spellStart"/>
      <w:r w:rsidR="00EF3B5B">
        <w:t>ф</w:t>
      </w:r>
      <w:proofErr w:type="spellEnd"/>
      <w:r w:rsidR="00EF3B5B">
        <w:t xml:space="preserve"> 398-629)</w:t>
      </w:r>
      <w:r w:rsidR="00C00E5F" w:rsidRPr="00C00E5F">
        <w:t xml:space="preserve"> </w:t>
      </w:r>
      <w:r w:rsidR="00461942">
        <w:t xml:space="preserve">предложения </w:t>
      </w:r>
      <w:r w:rsidR="009A5D7C">
        <w:t xml:space="preserve">(участников рейдовых мероприятий, в том числе специалистов органов и учреждений системы профилактики безнадзорности и правонарушений несовершеннолетних, представителей общественных организаций, родительской общественности; </w:t>
      </w:r>
      <w:proofErr w:type="gramStart"/>
      <w:r w:rsidR="009A5D7C">
        <w:t xml:space="preserve">перечень мест </w:t>
      </w:r>
      <w:r w:rsidR="00865C50">
        <w:t>необходимых для патрулирования</w:t>
      </w:r>
      <w:r w:rsidR="009A5D7C">
        <w:t xml:space="preserve">) </w:t>
      </w:r>
      <w:r w:rsidR="00E73D38">
        <w:t xml:space="preserve">с целью </w:t>
      </w:r>
      <w:r w:rsidR="00461942">
        <w:t xml:space="preserve">формирования </w:t>
      </w:r>
      <w:r w:rsidR="007C626F">
        <w:t xml:space="preserve">графика </w:t>
      </w:r>
      <w:r w:rsidR="00865C50" w:rsidRPr="00865C50">
        <w:t>проведения</w:t>
      </w:r>
      <w:r w:rsidR="006B6D1D" w:rsidRPr="00865C50">
        <w:t xml:space="preserve"> рейдовых мероприятий с целью выявления и пресечения фактов совершения </w:t>
      </w:r>
      <w:r w:rsidR="00C00E5F">
        <w:t xml:space="preserve">несовершеннолетними </w:t>
      </w:r>
      <w:r w:rsidR="006B6D1D" w:rsidRPr="00865C50">
        <w:t>противоправных и антиобщественных действий</w:t>
      </w:r>
      <w:r w:rsidR="00C00E5F">
        <w:t>, а также в отношении них</w:t>
      </w:r>
      <w:r w:rsidR="00EF3B5B">
        <w:t xml:space="preserve"> на 1 полугодие 2015-2016 учебного года</w:t>
      </w:r>
      <w:r w:rsidR="0010134E">
        <w:t xml:space="preserve"> (копию сопроводительного письма об исполнении данного поручения - в территориальную комиссию по делам несовершеннолетних и защите их прав в городе Ханты-Мансийске).</w:t>
      </w:r>
      <w:r w:rsidR="006B6D1D" w:rsidRPr="00865C50">
        <w:t xml:space="preserve"> </w:t>
      </w:r>
      <w:proofErr w:type="gramEnd"/>
    </w:p>
    <w:p w:rsidR="00F04ADE" w:rsidRDefault="00F04ADE" w:rsidP="00F04ADE">
      <w:pPr>
        <w:jc w:val="both"/>
      </w:pPr>
      <w:r>
        <w:tab/>
        <w:t>Срок исполнения: до 1 сентября 2015 года.</w:t>
      </w:r>
    </w:p>
    <w:p w:rsidR="00F04ADE" w:rsidRDefault="00F04ADE" w:rsidP="00F04ADE">
      <w:pPr>
        <w:jc w:val="both"/>
      </w:pPr>
    </w:p>
    <w:p w:rsidR="00EF3B5B" w:rsidRDefault="00F04ADE" w:rsidP="00F04ADE">
      <w:pPr>
        <w:jc w:val="both"/>
      </w:pPr>
      <w:r>
        <w:tab/>
        <w:t xml:space="preserve">4. </w:t>
      </w:r>
      <w:r w:rsidR="00CB5869">
        <w:t>Межмуниципальному отделу</w:t>
      </w:r>
      <w:r w:rsidR="00C00E5F">
        <w:t xml:space="preserve"> Министерства внутренних дел Российской Федерации </w:t>
      </w:r>
      <w:r w:rsidR="00EF3B5B">
        <w:t>«Ханты-Мансийский» (С.В. Рогулев) рекомендовать:</w:t>
      </w:r>
    </w:p>
    <w:p w:rsidR="00E961D2" w:rsidRDefault="00EF3B5B" w:rsidP="00E961D2">
      <w:pPr>
        <w:pStyle w:val="a7"/>
        <w:ind w:firstLine="708"/>
      </w:pPr>
      <w:r>
        <w:t xml:space="preserve">4.1. </w:t>
      </w:r>
      <w:r w:rsidR="00E961D2">
        <w:t xml:space="preserve">Информировать руководителей организаций, осуществляющих образовательную деятельность, о состоянии преступности, общественно опасных деяний, административных правонарушений среди несовершеннолетних по итогам 1 полугодия 2015 года по каждому образовательному учреждению </w:t>
      </w:r>
      <w:r w:rsidR="00CB5869">
        <w:t xml:space="preserve">отдельно </w:t>
      </w:r>
      <w:r w:rsidR="00E961D2">
        <w:t>с указанием персональных данных обучающихся, совершивших противоправные деяния, фабулы совершенного правонарушения, преступления.</w:t>
      </w:r>
    </w:p>
    <w:p w:rsidR="00E961D2" w:rsidRDefault="00E961D2" w:rsidP="00A07F3C">
      <w:pPr>
        <w:pStyle w:val="a7"/>
        <w:ind w:firstLine="708"/>
      </w:pPr>
      <w:r>
        <w:t xml:space="preserve">Срок исполнения: до 15 </w:t>
      </w:r>
      <w:r w:rsidR="00A07F3C">
        <w:t xml:space="preserve">августа </w:t>
      </w:r>
      <w:r>
        <w:t>2015 года.</w:t>
      </w:r>
    </w:p>
    <w:p w:rsidR="00C00E5F" w:rsidRDefault="00E961D2" w:rsidP="00E961D2">
      <w:pPr>
        <w:ind w:firstLine="708"/>
        <w:jc w:val="both"/>
      </w:pPr>
      <w:r>
        <w:t xml:space="preserve">4.2. </w:t>
      </w:r>
      <w:r w:rsidR="00EF3B5B">
        <w:t xml:space="preserve">Сформировать </w:t>
      </w:r>
      <w:r w:rsidR="001953D1">
        <w:t xml:space="preserve">проект </w:t>
      </w:r>
      <w:r w:rsidR="00EF3B5B">
        <w:t>график</w:t>
      </w:r>
      <w:r w:rsidR="001953D1">
        <w:t>а</w:t>
      </w:r>
      <w:r w:rsidR="00EF3B5B">
        <w:t xml:space="preserve"> </w:t>
      </w:r>
      <w:r w:rsidR="00EF3B5B" w:rsidRPr="00865C50">
        <w:t xml:space="preserve">проведения рейдовых мероприятий с целью выявления и пресечения фактов совершения </w:t>
      </w:r>
      <w:r w:rsidR="00EF3B5B">
        <w:t xml:space="preserve">несовершеннолетними </w:t>
      </w:r>
      <w:r w:rsidR="00EF3B5B" w:rsidRPr="00865C50">
        <w:t>противоправных и антиобщественных действий</w:t>
      </w:r>
      <w:r w:rsidR="00EF3B5B">
        <w:t xml:space="preserve">, а также в отношении них с учетом </w:t>
      </w:r>
      <w:proofErr w:type="gramStart"/>
      <w:r w:rsidR="00EF3B5B">
        <w:t>предложений субъектов системы профилактики безнадзорности</w:t>
      </w:r>
      <w:proofErr w:type="gramEnd"/>
      <w:r w:rsidR="00EF3B5B">
        <w:t xml:space="preserve"> и правонарушений несовершеннолетних на 1 полугодие 2015-2016 учебного года.</w:t>
      </w:r>
    </w:p>
    <w:p w:rsidR="00EF3B5B" w:rsidRDefault="00EF3B5B" w:rsidP="00F04ADE">
      <w:pPr>
        <w:jc w:val="both"/>
      </w:pPr>
      <w:r>
        <w:tab/>
      </w:r>
      <w:r w:rsidR="001953D1">
        <w:t xml:space="preserve">Направить проект графика </w:t>
      </w:r>
      <w:r w:rsidR="001953D1" w:rsidRPr="00865C50">
        <w:t xml:space="preserve">проведения рейдовых мероприятий с целью выявления и пресечения фактов совершения </w:t>
      </w:r>
      <w:r w:rsidR="001953D1">
        <w:t xml:space="preserve">несовершеннолетними </w:t>
      </w:r>
      <w:r w:rsidR="001953D1" w:rsidRPr="00865C50">
        <w:t>противоправных и антиобщественных действий</w:t>
      </w:r>
      <w:r w:rsidR="001953D1">
        <w:t>, а также в отношении них в адрес территориальной комиссии по делам несовершеннолетних и защите их прав в городе Ханты-Мансийске для рассмотрения и утверждения.</w:t>
      </w:r>
    </w:p>
    <w:p w:rsidR="001953D1" w:rsidRDefault="001953D1" w:rsidP="00F04ADE">
      <w:pPr>
        <w:jc w:val="both"/>
      </w:pPr>
      <w:r>
        <w:tab/>
        <w:t>Срок исполнения: до 5 сентября 2015 года.</w:t>
      </w:r>
    </w:p>
    <w:p w:rsidR="001953D1" w:rsidRDefault="001953D1" w:rsidP="00F04ADE">
      <w:pPr>
        <w:jc w:val="both"/>
      </w:pPr>
      <w:r>
        <w:tab/>
      </w:r>
      <w:r w:rsidR="00A07F3C">
        <w:t xml:space="preserve">4.3. </w:t>
      </w:r>
      <w:r>
        <w:t>Подготовить и организовать размещение в средствах массовой информации, в том числе Официальном портале органов местного самоуправления г</w:t>
      </w:r>
      <w:r w:rsidR="00CB5869">
        <w:t>орода Ханты-Мансийска публикаций</w:t>
      </w:r>
      <w:r>
        <w:t xml:space="preserve"> о предупреждении совершения несовершеннолетними противоправных деяний, </w:t>
      </w:r>
      <w:r>
        <w:lastRenderedPageBreak/>
        <w:t xml:space="preserve">а также о последствиях их совершения с использованием сведений о состоянии преступности и правонарушений среди несовершеннолетних </w:t>
      </w:r>
      <w:r w:rsidR="000931DA">
        <w:t>по итогам 1 полугодия 2015 года.</w:t>
      </w:r>
    </w:p>
    <w:p w:rsidR="000931DA" w:rsidRDefault="000931DA" w:rsidP="00F04ADE">
      <w:pPr>
        <w:jc w:val="both"/>
      </w:pPr>
      <w:r>
        <w:tab/>
        <w:t>Срок исполнения: до 20 августа 2015 года.</w:t>
      </w:r>
    </w:p>
    <w:p w:rsidR="00D90A3E" w:rsidRDefault="000931DA" w:rsidP="00D90A3E">
      <w:pPr>
        <w:pStyle w:val="a6"/>
        <w:ind w:left="0"/>
        <w:jc w:val="both"/>
      </w:pPr>
      <w:r>
        <w:tab/>
      </w:r>
      <w:r w:rsidR="00A07F3C">
        <w:t xml:space="preserve">4.4. </w:t>
      </w:r>
      <w:proofErr w:type="gramStart"/>
      <w:r w:rsidR="00D90A3E">
        <w:t>Обеспечить совместно с организациями, осуществляющими образовательную деятельность, проведение с</w:t>
      </w:r>
      <w:r w:rsidR="0010134E">
        <w:t xml:space="preserve"> обучающимися старших классов, первого курса</w:t>
      </w:r>
      <w:r w:rsidR="00D90A3E">
        <w:t xml:space="preserve"> учреждений профессионального образования</w:t>
      </w:r>
      <w:r w:rsidR="00CB5869">
        <w:t>, их родителями</w:t>
      </w:r>
      <w:r w:rsidR="00D90A3E">
        <w:t xml:space="preserve"> </w:t>
      </w:r>
      <w:r w:rsidR="0010134E">
        <w:t xml:space="preserve">разъяснительной работы </w:t>
      </w:r>
      <w:r w:rsidR="00D90A3E">
        <w:t>об ответственности лиц, достигших возраста шестнадцати лет, за совершение административных правонарушений в области дорожного движения.</w:t>
      </w:r>
      <w:proofErr w:type="gramEnd"/>
    </w:p>
    <w:p w:rsidR="00D90A3E" w:rsidRDefault="00D90A3E" w:rsidP="00D90A3E">
      <w:pPr>
        <w:pStyle w:val="a6"/>
        <w:ind w:left="0"/>
        <w:jc w:val="both"/>
      </w:pPr>
      <w:r>
        <w:tab/>
      </w:r>
      <w:proofErr w:type="gramStart"/>
      <w:r>
        <w:t xml:space="preserve">В рамках проведения профилактических мероприятий отражать анализ дорожно-транспортных происшествий с участием несовершеннолетних, обобщенные сведения о совершенных  лицами, достигшими шестнадцати лет, административных правонарушениях в области дорожного движения </w:t>
      </w:r>
      <w:r w:rsidR="00A07F3C">
        <w:t xml:space="preserve">в течение 2015 года </w:t>
      </w:r>
      <w:r>
        <w:t>и мерах административного воздействия, налагаемых</w:t>
      </w:r>
      <w:r w:rsidR="00643FFA">
        <w:t xml:space="preserve"> на подростков, информацию об организациях, осуществляющих образовательную деятельность по подготовке граждан на право управления транспортными средствами.</w:t>
      </w:r>
      <w:proofErr w:type="gramEnd"/>
    </w:p>
    <w:p w:rsidR="00D90A3E" w:rsidRDefault="00643FFA" w:rsidP="00D90A3E">
      <w:pPr>
        <w:pStyle w:val="a6"/>
        <w:ind w:left="0"/>
        <w:jc w:val="both"/>
      </w:pPr>
      <w:r>
        <w:tab/>
        <w:t xml:space="preserve">Срок исполнения: до </w:t>
      </w:r>
      <w:r w:rsidR="00CB5869">
        <w:t xml:space="preserve">1 ноября </w:t>
      </w:r>
      <w:r w:rsidR="00D90A3E">
        <w:t>2015 года.</w:t>
      </w:r>
    </w:p>
    <w:p w:rsidR="00525C3C" w:rsidRDefault="00525C3C" w:rsidP="00D90A3E">
      <w:pPr>
        <w:pStyle w:val="a6"/>
        <w:ind w:left="0"/>
        <w:jc w:val="both"/>
      </w:pPr>
      <w:r>
        <w:tab/>
      </w:r>
      <w:r w:rsidR="00A07F3C">
        <w:t xml:space="preserve">4.5. </w:t>
      </w:r>
      <w:r>
        <w:t>Рассмотреть вопрос о внедрении опыта города Нефтеюганска по проведению совместно с представителями общественности в микрорайонах муниципального образования мероприятий, направленных на профилактику детского дорожно-транспортного травматизма</w:t>
      </w:r>
      <w:r w:rsidR="000C524E">
        <w:t xml:space="preserve"> согласно приложению</w:t>
      </w:r>
      <w:r>
        <w:t>.</w:t>
      </w:r>
    </w:p>
    <w:p w:rsidR="00525C3C" w:rsidRDefault="00525C3C" w:rsidP="00D90A3E">
      <w:pPr>
        <w:pStyle w:val="a6"/>
        <w:ind w:left="0"/>
        <w:jc w:val="both"/>
      </w:pPr>
      <w:r>
        <w:tab/>
        <w:t>Краткие результаты по исполнению настоящего поручения направить в адрес территориальной комиссии по делам несовершеннолетних и защите их прав в городе Ханты-Мансийске.</w:t>
      </w:r>
    </w:p>
    <w:p w:rsidR="00525C3C" w:rsidRDefault="00525C3C" w:rsidP="00D90A3E">
      <w:pPr>
        <w:pStyle w:val="a6"/>
        <w:ind w:left="0"/>
        <w:jc w:val="both"/>
      </w:pPr>
      <w:r>
        <w:tab/>
        <w:t xml:space="preserve">Срок исполнения: до 1 ноября 2015 года. </w:t>
      </w:r>
    </w:p>
    <w:p w:rsidR="000931DA" w:rsidRDefault="000931DA" w:rsidP="00F04ADE">
      <w:pPr>
        <w:jc w:val="both"/>
      </w:pPr>
    </w:p>
    <w:p w:rsidR="00F04ADE" w:rsidRDefault="000931DA" w:rsidP="000931DA">
      <w:pPr>
        <w:ind w:firstLine="708"/>
        <w:jc w:val="both"/>
      </w:pPr>
      <w:r>
        <w:t xml:space="preserve">5. </w:t>
      </w:r>
      <w:r w:rsidR="00F04ADE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F04ADE" w:rsidRDefault="00F04ADE" w:rsidP="000931DA">
      <w:pPr>
        <w:jc w:val="both"/>
      </w:pPr>
      <w:r>
        <w:tab/>
      </w:r>
      <w:r w:rsidR="000931DA">
        <w:t xml:space="preserve">Обеспечить рассмотрение и утверждение на заседании территориальной комиссии по делам несовершеннолетних и защите их прав в городе Ханты-Мансийске графика </w:t>
      </w:r>
      <w:r w:rsidR="000931DA" w:rsidRPr="00865C50">
        <w:t xml:space="preserve">проведения рейдовых мероприятий с целью выявления и пресечения фактов совершения </w:t>
      </w:r>
      <w:r w:rsidR="000931DA">
        <w:t xml:space="preserve">несовершеннолетними </w:t>
      </w:r>
      <w:r w:rsidR="000931DA" w:rsidRPr="00865C50">
        <w:t>противоправных и антиобщественных действий</w:t>
      </w:r>
      <w:r w:rsidR="000931DA">
        <w:t>, а также в отношении них на 1 полугодие 2015-2016 учебного года</w:t>
      </w:r>
    </w:p>
    <w:p w:rsidR="00F04ADE" w:rsidRPr="00B914C3" w:rsidRDefault="00F04ADE" w:rsidP="00F04ADE">
      <w:pPr>
        <w:ind w:firstLine="708"/>
        <w:jc w:val="both"/>
      </w:pPr>
      <w:r>
        <w:t>Срок исполнения:</w:t>
      </w:r>
      <w:r w:rsidRPr="00B914C3">
        <w:t xml:space="preserve"> </w:t>
      </w:r>
      <w:r>
        <w:t xml:space="preserve">до </w:t>
      </w:r>
      <w:r w:rsidR="000931DA">
        <w:t>10</w:t>
      </w:r>
      <w:r>
        <w:t xml:space="preserve"> </w:t>
      </w:r>
      <w:r w:rsidR="000931DA">
        <w:t xml:space="preserve">сентября </w:t>
      </w:r>
      <w:r w:rsidRPr="00B914C3">
        <w:t>201</w:t>
      </w:r>
      <w:r>
        <w:t>5</w:t>
      </w:r>
      <w:r w:rsidRPr="00B914C3">
        <w:t xml:space="preserve"> года.</w:t>
      </w:r>
    </w:p>
    <w:p w:rsidR="00F04ADE" w:rsidRDefault="00F04ADE" w:rsidP="00F04ADE">
      <w:pPr>
        <w:ind w:firstLine="708"/>
        <w:jc w:val="both"/>
      </w:pPr>
    </w:p>
    <w:p w:rsidR="00F04ADE" w:rsidRDefault="00F04ADE" w:rsidP="00F04ADE">
      <w:pPr>
        <w:ind w:firstLine="708"/>
        <w:jc w:val="both"/>
      </w:pPr>
    </w:p>
    <w:p w:rsidR="00F04ADE" w:rsidRDefault="00F04ADE" w:rsidP="00F04ADE">
      <w:pPr>
        <w:ind w:firstLine="708"/>
        <w:jc w:val="both"/>
      </w:pPr>
    </w:p>
    <w:p w:rsidR="00643FFA" w:rsidRDefault="00F04ADE" w:rsidP="00F04ADE">
      <w:pPr>
        <w:ind w:firstLine="708"/>
        <w:jc w:val="both"/>
      </w:pPr>
      <w:r>
        <w:t>Председатель</w:t>
      </w:r>
      <w:r w:rsidR="00643FFA">
        <w:t>ствующий</w:t>
      </w:r>
    </w:p>
    <w:p w:rsidR="00F04ADE" w:rsidRDefault="00643FFA" w:rsidP="00F04ADE">
      <w:pPr>
        <w:ind w:firstLine="708"/>
        <w:jc w:val="both"/>
      </w:pPr>
      <w:r>
        <w:t>в заседании</w:t>
      </w:r>
      <w:r w:rsidR="00F04ADE">
        <w:t xml:space="preserve"> комиссии:                                                          </w:t>
      </w:r>
      <w:r>
        <w:t>Т.В. Бормотова</w:t>
      </w:r>
    </w:p>
    <w:p w:rsidR="00F04ADE" w:rsidRDefault="00E166B2" w:rsidP="00F04A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7931150</wp:posOffset>
            </wp:positionV>
            <wp:extent cx="1294765" cy="838200"/>
            <wp:effectExtent l="19050" t="0" r="635" b="0"/>
            <wp:wrapNone/>
            <wp:docPr id="1" name="Рисунок 1" descr="C:\Users\RoginaNV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oginaNV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ADE" w:rsidRDefault="00F04ADE" w:rsidP="00F04ADE"/>
    <w:p w:rsidR="00F04ADE" w:rsidRDefault="00F04ADE" w:rsidP="00F04ADE"/>
    <w:p w:rsidR="00F04ADE" w:rsidRDefault="00F04ADE" w:rsidP="00F04ADE"/>
    <w:p w:rsidR="00F04ADE" w:rsidRDefault="00F04ADE" w:rsidP="00F04ADE"/>
    <w:p w:rsidR="00F04ADE" w:rsidRDefault="00F04ADE" w:rsidP="00F04ADE"/>
    <w:p w:rsidR="00DE0BEA" w:rsidRDefault="00B51845"/>
    <w:p w:rsidR="00E166B2" w:rsidRDefault="00E166B2"/>
    <w:p w:rsidR="00E166B2" w:rsidRDefault="00E166B2"/>
    <w:p w:rsidR="00E166B2" w:rsidRDefault="00E166B2"/>
    <w:p w:rsidR="00E166B2" w:rsidRDefault="00E166B2"/>
    <w:p w:rsidR="00E166B2" w:rsidRDefault="00E166B2"/>
    <w:p w:rsidR="00E166B2" w:rsidRDefault="00E166B2"/>
    <w:p w:rsidR="00E166B2" w:rsidRDefault="00E166B2"/>
    <w:p w:rsidR="00E166B2" w:rsidRDefault="00E166B2"/>
    <w:sectPr w:rsidR="00E166B2" w:rsidSect="000C52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ADE"/>
    <w:rsid w:val="000307B7"/>
    <w:rsid w:val="000931DA"/>
    <w:rsid w:val="0009640A"/>
    <w:rsid w:val="000C524E"/>
    <w:rsid w:val="00100C5A"/>
    <w:rsid w:val="0010134E"/>
    <w:rsid w:val="00131FD5"/>
    <w:rsid w:val="001564A3"/>
    <w:rsid w:val="00160DCF"/>
    <w:rsid w:val="001953D1"/>
    <w:rsid w:val="002529DD"/>
    <w:rsid w:val="0027042B"/>
    <w:rsid w:val="00461942"/>
    <w:rsid w:val="004A6927"/>
    <w:rsid w:val="00525C3C"/>
    <w:rsid w:val="00582120"/>
    <w:rsid w:val="005E73C6"/>
    <w:rsid w:val="006005D2"/>
    <w:rsid w:val="00643FFA"/>
    <w:rsid w:val="00654ACF"/>
    <w:rsid w:val="00684AB2"/>
    <w:rsid w:val="006B1048"/>
    <w:rsid w:val="006B6D1D"/>
    <w:rsid w:val="00735149"/>
    <w:rsid w:val="00763364"/>
    <w:rsid w:val="00765712"/>
    <w:rsid w:val="007C2225"/>
    <w:rsid w:val="007C626F"/>
    <w:rsid w:val="007D5EE7"/>
    <w:rsid w:val="00865C50"/>
    <w:rsid w:val="00920FB8"/>
    <w:rsid w:val="009A5D7C"/>
    <w:rsid w:val="00A07F3C"/>
    <w:rsid w:val="00AA0A92"/>
    <w:rsid w:val="00B51845"/>
    <w:rsid w:val="00BB1B7F"/>
    <w:rsid w:val="00C00E5F"/>
    <w:rsid w:val="00C22CA1"/>
    <w:rsid w:val="00C42988"/>
    <w:rsid w:val="00C96F91"/>
    <w:rsid w:val="00CA4F17"/>
    <w:rsid w:val="00CB5869"/>
    <w:rsid w:val="00CD3EDA"/>
    <w:rsid w:val="00D90A3E"/>
    <w:rsid w:val="00D91144"/>
    <w:rsid w:val="00D97E0F"/>
    <w:rsid w:val="00E166B2"/>
    <w:rsid w:val="00E42999"/>
    <w:rsid w:val="00E43DA8"/>
    <w:rsid w:val="00E73D38"/>
    <w:rsid w:val="00E961D2"/>
    <w:rsid w:val="00EF3B5B"/>
    <w:rsid w:val="00F04ADE"/>
    <w:rsid w:val="00FA7603"/>
    <w:rsid w:val="00F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A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00E5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0A3E"/>
    <w:pPr>
      <w:ind w:left="720"/>
      <w:contextualSpacing/>
    </w:pPr>
  </w:style>
  <w:style w:type="paragraph" w:styleId="a7">
    <w:name w:val="Body Text"/>
    <w:basedOn w:val="a"/>
    <w:link w:val="a8"/>
    <w:unhideWhenUsed/>
    <w:rsid w:val="00E961D2"/>
    <w:pPr>
      <w:jc w:val="both"/>
    </w:pPr>
  </w:style>
  <w:style w:type="character" w:customStyle="1" w:styleId="a8">
    <w:name w:val="Основной текст Знак"/>
    <w:basedOn w:val="a0"/>
    <w:link w:val="a7"/>
    <w:rsid w:val="00E96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B5869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CB58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aliases w:val=" Знак"/>
    <w:basedOn w:val="a"/>
    <w:link w:val="20"/>
    <w:rsid w:val="00CB5869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B5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elles@xmg.xmuv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11</cp:revision>
  <cp:lastPrinted>2015-07-27T07:25:00Z</cp:lastPrinted>
  <dcterms:created xsi:type="dcterms:W3CDTF">2015-07-21T09:26:00Z</dcterms:created>
  <dcterms:modified xsi:type="dcterms:W3CDTF">2015-07-30T07:32:00Z</dcterms:modified>
</cp:coreProperties>
</file>