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37" w:rsidRPr="000E19D8" w:rsidRDefault="002055AB" w:rsidP="000E19D8">
      <w:pPr>
        <w:rPr>
          <w:i/>
          <w:u w:val="single"/>
          <w:lang w:val="en-US"/>
        </w:rPr>
      </w:pPr>
      <w:r>
        <w:rPr>
          <w:i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2600960</wp:posOffset>
            </wp:positionH>
            <wp:positionV relativeFrom="paragraph">
              <wp:posOffset>23495</wp:posOffset>
            </wp:positionV>
            <wp:extent cx="565150" cy="638175"/>
            <wp:effectExtent l="19050" t="0" r="6350" b="0"/>
            <wp:wrapSquare wrapText="left"/>
            <wp:docPr id="10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5AB" w:rsidRDefault="002055AB" w:rsidP="00D82271">
      <w:pPr>
        <w:pStyle w:val="a5"/>
        <w:jc w:val="left"/>
      </w:pPr>
    </w:p>
    <w:p w:rsidR="00D82271" w:rsidRPr="002055AB" w:rsidRDefault="00D82271" w:rsidP="00D82271">
      <w:pPr>
        <w:pStyle w:val="a5"/>
        <w:jc w:val="left"/>
      </w:pPr>
    </w:p>
    <w:p w:rsidR="008D0F37" w:rsidRPr="002055AB" w:rsidRDefault="008D0F37" w:rsidP="002055AB">
      <w:pPr>
        <w:pStyle w:val="a3"/>
        <w:jc w:val="left"/>
        <w:rPr>
          <w:b w:val="0"/>
        </w:rPr>
      </w:pPr>
    </w:p>
    <w:p w:rsidR="008D0F37" w:rsidRDefault="008D0F37" w:rsidP="008D0F37">
      <w:pPr>
        <w:pStyle w:val="a3"/>
        <w:rPr>
          <w:b w:val="0"/>
        </w:rPr>
      </w:pPr>
      <w:r>
        <w:rPr>
          <w:b w:val="0"/>
        </w:rPr>
        <w:t>Муниципальное образование</w:t>
      </w:r>
    </w:p>
    <w:p w:rsidR="008D0F37" w:rsidRDefault="008D0F37" w:rsidP="008D0F37">
      <w:pPr>
        <w:pStyle w:val="a5"/>
        <w:rPr>
          <w:b w:val="0"/>
        </w:rPr>
      </w:pPr>
      <w:r>
        <w:rPr>
          <w:b w:val="0"/>
        </w:rPr>
        <w:t>Ханты-Мансийского автономного округа – Югры</w:t>
      </w:r>
    </w:p>
    <w:p w:rsidR="0024215E" w:rsidRDefault="00D82271" w:rsidP="0024215E">
      <w:pPr>
        <w:pStyle w:val="a5"/>
        <w:rPr>
          <w:b w:val="0"/>
        </w:rPr>
      </w:pPr>
      <w:r>
        <w:rPr>
          <w:b w:val="0"/>
        </w:rPr>
        <w:t xml:space="preserve">городской округ город </w:t>
      </w:r>
      <w:r w:rsidR="008D0F37">
        <w:rPr>
          <w:b w:val="0"/>
        </w:rPr>
        <w:t>Ханты-Мансийск</w:t>
      </w:r>
    </w:p>
    <w:p w:rsidR="0024215E" w:rsidRPr="0024215E" w:rsidRDefault="0024215E" w:rsidP="0024215E">
      <w:pPr>
        <w:pStyle w:val="a5"/>
        <w:rPr>
          <w:b w:val="0"/>
        </w:rPr>
      </w:pPr>
    </w:p>
    <w:p w:rsidR="0024215E" w:rsidRPr="0024215E" w:rsidRDefault="008D0F37" w:rsidP="0024215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ДЕПАРТАМЕНТ УПРАВЛЕНИЯ ФИНАНСАМИ</w:t>
      </w:r>
    </w:p>
    <w:p w:rsidR="008D0F37" w:rsidRPr="00ED70E8" w:rsidRDefault="00D82271" w:rsidP="008D0F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</w:t>
      </w:r>
      <w:r w:rsidR="008D0F37" w:rsidRPr="00ED70E8">
        <w:rPr>
          <w:b/>
          <w:bCs/>
          <w:sz w:val="28"/>
          <w:szCs w:val="28"/>
        </w:rPr>
        <w:t>ХАНТЫ-МАНСИЙСКА</w:t>
      </w:r>
    </w:p>
    <w:p w:rsidR="008D0F37" w:rsidRDefault="008D0F37" w:rsidP="008D0F37">
      <w:pPr>
        <w:jc w:val="center"/>
        <w:rPr>
          <w:b/>
          <w:bCs/>
          <w:sz w:val="28"/>
        </w:rPr>
      </w:pPr>
    </w:p>
    <w:p w:rsidR="008D0F37" w:rsidRPr="00397D24" w:rsidRDefault="008D0F37" w:rsidP="00C07841">
      <w:pPr>
        <w:pStyle w:val="a3"/>
        <w:jc w:val="left"/>
        <w:rPr>
          <w:b w:val="0"/>
          <w:i/>
          <w:iCs/>
          <w:sz w:val="24"/>
        </w:rPr>
      </w:pPr>
      <w:r w:rsidRPr="00397D24">
        <w:rPr>
          <w:b w:val="0"/>
          <w:i/>
          <w:iCs/>
          <w:sz w:val="24"/>
        </w:rPr>
        <w:t>Дзержинского ул., д.6, г. Ханты-Мансийск</w:t>
      </w:r>
    </w:p>
    <w:p w:rsidR="008D0F37" w:rsidRPr="00397D24" w:rsidRDefault="008D0F37" w:rsidP="00C07841">
      <w:pPr>
        <w:pStyle w:val="a3"/>
        <w:jc w:val="left"/>
        <w:rPr>
          <w:b w:val="0"/>
          <w:i/>
          <w:sz w:val="24"/>
          <w:u w:val="single"/>
        </w:rPr>
      </w:pPr>
      <w:r w:rsidRPr="00397D24">
        <w:rPr>
          <w:b w:val="0"/>
          <w:i/>
          <w:sz w:val="24"/>
        </w:rPr>
        <w:t>Ханты-Мансийский автономный округ – Югра, 628012</w:t>
      </w:r>
      <w:r w:rsidRPr="00397D24">
        <w:rPr>
          <w:b w:val="0"/>
          <w:i/>
          <w:sz w:val="24"/>
        </w:rPr>
        <w:tab/>
      </w:r>
      <w:r w:rsidRPr="00397D24">
        <w:rPr>
          <w:b w:val="0"/>
          <w:i/>
          <w:sz w:val="24"/>
        </w:rPr>
        <w:tab/>
      </w:r>
      <w:r w:rsidR="00397D24">
        <w:rPr>
          <w:b w:val="0"/>
          <w:i/>
          <w:sz w:val="24"/>
        </w:rPr>
        <w:t xml:space="preserve">       </w:t>
      </w:r>
      <w:r w:rsidR="00C07841" w:rsidRPr="00C07841">
        <w:rPr>
          <w:b w:val="0"/>
          <w:i/>
          <w:sz w:val="24"/>
        </w:rPr>
        <w:t xml:space="preserve"> </w:t>
      </w:r>
      <w:r w:rsidR="00397D24">
        <w:rPr>
          <w:b w:val="0"/>
          <w:i/>
          <w:sz w:val="24"/>
        </w:rPr>
        <w:t xml:space="preserve">  </w:t>
      </w:r>
      <w:r w:rsidR="00920396">
        <w:rPr>
          <w:b w:val="0"/>
          <w:bCs w:val="0"/>
          <w:i/>
          <w:iCs/>
          <w:sz w:val="24"/>
        </w:rPr>
        <w:t xml:space="preserve">тел.: </w:t>
      </w:r>
      <w:r w:rsidR="00397D24">
        <w:rPr>
          <w:b w:val="0"/>
          <w:bCs w:val="0"/>
          <w:i/>
          <w:iCs/>
          <w:sz w:val="24"/>
        </w:rPr>
        <w:t>352-</w:t>
      </w:r>
      <w:r w:rsidRPr="00397D24">
        <w:rPr>
          <w:b w:val="0"/>
          <w:bCs w:val="0"/>
          <w:i/>
          <w:iCs/>
          <w:sz w:val="24"/>
        </w:rPr>
        <w:t>328</w:t>
      </w:r>
    </w:p>
    <w:p w:rsidR="008D0F37" w:rsidRPr="00397D24" w:rsidRDefault="008D0F37" w:rsidP="00C07841">
      <w:pPr>
        <w:rPr>
          <w:i/>
          <w:iCs/>
          <w:u w:val="single"/>
          <w:lang w:val="en-US"/>
        </w:rPr>
      </w:pPr>
      <w:r w:rsidRPr="00397D24">
        <w:rPr>
          <w:i/>
          <w:iCs/>
          <w:u w:val="single"/>
          <w:lang w:val="en-US"/>
        </w:rPr>
        <w:t>E-mail: Subre@admhmansy.ru</w:t>
      </w:r>
      <w:r w:rsidRPr="00397D24">
        <w:rPr>
          <w:i/>
          <w:u w:val="single"/>
          <w:lang w:val="en-US"/>
        </w:rPr>
        <w:tab/>
        <w:t xml:space="preserve">                                                         </w:t>
      </w:r>
      <w:r w:rsidR="00397D24">
        <w:rPr>
          <w:i/>
          <w:u w:val="single"/>
          <w:lang w:val="en-US"/>
        </w:rPr>
        <w:t xml:space="preserve">           </w:t>
      </w:r>
      <w:r w:rsidRPr="00397D24">
        <w:rPr>
          <w:i/>
          <w:u w:val="single"/>
        </w:rPr>
        <w:t>факс</w:t>
      </w:r>
      <w:r w:rsidRPr="00397D24">
        <w:rPr>
          <w:i/>
          <w:u w:val="single"/>
          <w:lang w:val="en-US"/>
        </w:rPr>
        <w:t>: 329</w:t>
      </w:r>
      <w:r w:rsidR="00397D24" w:rsidRPr="00397D24">
        <w:rPr>
          <w:i/>
          <w:u w:val="single"/>
          <w:lang w:val="en-US"/>
        </w:rPr>
        <w:t>-</w:t>
      </w:r>
      <w:r w:rsidRPr="00397D24">
        <w:rPr>
          <w:i/>
          <w:u w:val="single"/>
          <w:lang w:val="en-US"/>
        </w:rPr>
        <w:t>740</w:t>
      </w:r>
    </w:p>
    <w:p w:rsidR="008D0F37" w:rsidRPr="008D0F37" w:rsidRDefault="008D0F37" w:rsidP="008D0F37">
      <w:pPr>
        <w:jc w:val="center"/>
        <w:rPr>
          <w:b/>
          <w:sz w:val="28"/>
          <w:szCs w:val="28"/>
          <w:lang w:val="en-US"/>
        </w:rPr>
      </w:pPr>
    </w:p>
    <w:p w:rsidR="0017238F" w:rsidRDefault="008D0F37" w:rsidP="008D0F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D0F37">
        <w:rPr>
          <w:b/>
          <w:sz w:val="28"/>
          <w:szCs w:val="28"/>
        </w:rPr>
        <w:t xml:space="preserve">ПРИКАЗ </w:t>
      </w:r>
    </w:p>
    <w:p w:rsidR="0017238F" w:rsidRPr="00FA3138" w:rsidRDefault="0017238F" w:rsidP="008D0F3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0F37" w:rsidRPr="00EF12A8" w:rsidRDefault="00DB5480" w:rsidP="001723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B2DF2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B2DF2">
        <w:rPr>
          <w:sz w:val="28"/>
          <w:szCs w:val="28"/>
        </w:rPr>
        <w:t xml:space="preserve"> </w:t>
      </w:r>
      <w:r w:rsidR="0017238F">
        <w:rPr>
          <w:sz w:val="28"/>
          <w:szCs w:val="28"/>
        </w:rPr>
        <w:t>202</w:t>
      </w:r>
      <w:r w:rsidR="00665183">
        <w:rPr>
          <w:sz w:val="28"/>
          <w:szCs w:val="28"/>
        </w:rPr>
        <w:t>5</w:t>
      </w:r>
      <w:r w:rsidR="0017238F">
        <w:rPr>
          <w:sz w:val="28"/>
          <w:szCs w:val="28"/>
        </w:rPr>
        <w:t xml:space="preserve"> года         </w:t>
      </w:r>
      <w:r>
        <w:rPr>
          <w:sz w:val="28"/>
          <w:szCs w:val="28"/>
        </w:rPr>
        <w:t xml:space="preserve">   </w:t>
      </w:r>
      <w:r w:rsidR="0017238F">
        <w:rPr>
          <w:sz w:val="28"/>
          <w:szCs w:val="28"/>
        </w:rPr>
        <w:t xml:space="preserve">                                                                          </w:t>
      </w:r>
      <w:r w:rsidR="008D0F37" w:rsidRPr="0017238F">
        <w:rPr>
          <w:sz w:val="28"/>
          <w:szCs w:val="28"/>
        </w:rPr>
        <w:t xml:space="preserve">№ </w:t>
      </w:r>
      <w:r w:rsidR="00175214">
        <w:rPr>
          <w:sz w:val="28"/>
          <w:szCs w:val="28"/>
        </w:rPr>
        <w:t>3</w:t>
      </w:r>
      <w:r>
        <w:rPr>
          <w:sz w:val="28"/>
          <w:szCs w:val="28"/>
        </w:rPr>
        <w:t>6</w:t>
      </w:r>
    </w:p>
    <w:p w:rsidR="00665183" w:rsidRDefault="00665183" w:rsidP="00137D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183" w:rsidRDefault="00665183" w:rsidP="00137D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7BE8" w:rsidRDefault="00665183" w:rsidP="00CD7B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7BE8">
        <w:rPr>
          <w:sz w:val="28"/>
          <w:szCs w:val="28"/>
        </w:rPr>
        <w:t>порядке санкционирования</w:t>
      </w:r>
      <w:r>
        <w:rPr>
          <w:sz w:val="28"/>
          <w:szCs w:val="28"/>
        </w:rPr>
        <w:t xml:space="preserve"> </w:t>
      </w:r>
      <w:r w:rsidR="00CD7BE8">
        <w:rPr>
          <w:sz w:val="28"/>
          <w:szCs w:val="28"/>
        </w:rPr>
        <w:t>оплаты</w:t>
      </w:r>
    </w:p>
    <w:p w:rsidR="00CD7BE8" w:rsidRDefault="00CD7BE8" w:rsidP="00CD7BE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денежных обязательств получателей </w:t>
      </w:r>
    </w:p>
    <w:p w:rsidR="00CD7BE8" w:rsidRDefault="00CD7BE8" w:rsidP="0005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050930">
        <w:rPr>
          <w:sz w:val="28"/>
          <w:szCs w:val="28"/>
        </w:rPr>
        <w:t xml:space="preserve"> бюджета города Ханты-Мансийска</w:t>
      </w:r>
      <w:r>
        <w:rPr>
          <w:sz w:val="28"/>
          <w:szCs w:val="28"/>
        </w:rPr>
        <w:t xml:space="preserve"> </w:t>
      </w:r>
    </w:p>
    <w:p w:rsidR="00CD7BE8" w:rsidRDefault="00CD7BE8" w:rsidP="0005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и администраторов источников </w:t>
      </w:r>
    </w:p>
    <w:p w:rsidR="00CD7BE8" w:rsidRDefault="00CD7BE8" w:rsidP="0005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дефицита бюджета </w:t>
      </w:r>
    </w:p>
    <w:p w:rsidR="00CD41A7" w:rsidRDefault="00CD7BE8" w:rsidP="00050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</w:p>
    <w:p w:rsidR="00665183" w:rsidRDefault="00665183" w:rsidP="00137D2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183" w:rsidRPr="00665183" w:rsidRDefault="00050930" w:rsidP="00665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D7BE8">
        <w:rPr>
          <w:rFonts w:ascii="Times New Roman" w:hAnsi="Times New Roman" w:cs="Times New Roman"/>
          <w:sz w:val="28"/>
          <w:szCs w:val="28"/>
        </w:rPr>
        <w:t>статьи 219 и 219.2 Бюджетного кодекса Российской Федерации, Положением</w:t>
      </w:r>
      <w:r w:rsidR="00897675">
        <w:rPr>
          <w:rFonts w:ascii="Times New Roman" w:hAnsi="Times New Roman" w:cs="Times New Roman"/>
          <w:sz w:val="28"/>
          <w:szCs w:val="28"/>
        </w:rPr>
        <w:t xml:space="preserve"> о Департаменте управления финансами Администрации города Ханты-Мансийска, утвержденного </w:t>
      </w:r>
      <w:r w:rsidR="00DA083C">
        <w:rPr>
          <w:rFonts w:ascii="Times New Roman" w:hAnsi="Times New Roman" w:cs="Times New Roman"/>
          <w:sz w:val="28"/>
          <w:szCs w:val="28"/>
        </w:rPr>
        <w:t>Решением Думы города</w:t>
      </w:r>
      <w:r w:rsidR="00665183" w:rsidRPr="00665183">
        <w:rPr>
          <w:rFonts w:ascii="Times New Roman" w:hAnsi="Times New Roman" w:cs="Times New Roman"/>
          <w:sz w:val="28"/>
          <w:szCs w:val="28"/>
        </w:rPr>
        <w:t xml:space="preserve"> Ханты-Мансийск</w:t>
      </w:r>
      <w:r w:rsidR="00DA083C">
        <w:rPr>
          <w:rFonts w:ascii="Times New Roman" w:hAnsi="Times New Roman" w:cs="Times New Roman"/>
          <w:sz w:val="28"/>
          <w:szCs w:val="28"/>
        </w:rPr>
        <w:t>а</w:t>
      </w:r>
      <w:r w:rsidR="00665183" w:rsidRPr="00665183">
        <w:rPr>
          <w:rFonts w:ascii="Times New Roman" w:hAnsi="Times New Roman" w:cs="Times New Roman"/>
          <w:sz w:val="28"/>
          <w:szCs w:val="28"/>
        </w:rPr>
        <w:t xml:space="preserve"> </w:t>
      </w:r>
      <w:r w:rsidR="00897675">
        <w:rPr>
          <w:rFonts w:ascii="Times New Roman" w:hAnsi="Times New Roman" w:cs="Times New Roman"/>
          <w:sz w:val="28"/>
          <w:szCs w:val="28"/>
        </w:rPr>
        <w:t>от 31.03.2023 № 153-</w:t>
      </w:r>
      <w:r w:rsidR="0089767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97675">
        <w:rPr>
          <w:rFonts w:ascii="Times New Roman" w:hAnsi="Times New Roman" w:cs="Times New Roman"/>
          <w:sz w:val="28"/>
          <w:szCs w:val="28"/>
        </w:rPr>
        <w:t xml:space="preserve">-РД, </w:t>
      </w:r>
      <w:r w:rsidR="00665183" w:rsidRPr="00665183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7BE8" w:rsidRDefault="00CD7BE8" w:rsidP="00CD7B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D7BE8" w:rsidRDefault="00CD7BE8" w:rsidP="00CD7B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5183" w:rsidRPr="00665183">
        <w:rPr>
          <w:sz w:val="28"/>
          <w:szCs w:val="28"/>
        </w:rPr>
        <w:t xml:space="preserve">1. Утвердить прилагаемый </w:t>
      </w:r>
      <w:hyperlink w:anchor="P38">
        <w:r w:rsidR="00665183" w:rsidRPr="00665183">
          <w:rPr>
            <w:sz w:val="28"/>
            <w:szCs w:val="28"/>
          </w:rPr>
          <w:t>Порядок</w:t>
        </w:r>
      </w:hyperlink>
      <w:r w:rsidR="00665183" w:rsidRPr="00665183">
        <w:rPr>
          <w:sz w:val="28"/>
          <w:szCs w:val="28"/>
        </w:rPr>
        <w:t xml:space="preserve"> санкционирования </w:t>
      </w:r>
      <w:r>
        <w:rPr>
          <w:sz w:val="28"/>
          <w:szCs w:val="28"/>
        </w:rPr>
        <w:t>оплаты денежных обязательств получателей средств бюджета города Ханты-Мансийска и администраторов источников финансирования дефицита бюджета города Ханты-Мансийска.</w:t>
      </w:r>
    </w:p>
    <w:p w:rsidR="00665183" w:rsidRDefault="00665183" w:rsidP="00665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5183">
        <w:rPr>
          <w:rFonts w:ascii="Times New Roman" w:hAnsi="Times New Roman" w:cs="Times New Roman"/>
          <w:sz w:val="28"/>
          <w:szCs w:val="28"/>
        </w:rPr>
        <w:t>2. Настоящий приказ вступает</w:t>
      </w:r>
      <w:r w:rsidR="00CD7BE8">
        <w:rPr>
          <w:rFonts w:ascii="Times New Roman" w:hAnsi="Times New Roman" w:cs="Times New Roman"/>
          <w:sz w:val="28"/>
          <w:szCs w:val="28"/>
        </w:rPr>
        <w:t xml:space="preserve"> в силу с момента его подписания</w:t>
      </w:r>
      <w:r w:rsidRPr="00665183">
        <w:rPr>
          <w:rFonts w:ascii="Times New Roman" w:hAnsi="Times New Roman" w:cs="Times New Roman"/>
          <w:sz w:val="28"/>
          <w:szCs w:val="28"/>
        </w:rPr>
        <w:t>.</w:t>
      </w:r>
    </w:p>
    <w:p w:rsidR="00CD7BE8" w:rsidRPr="00665183" w:rsidRDefault="00CD7BE8" w:rsidP="00665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приказ Департамента управления финансами Администрации города Ханты-Мансийска от 11.09.2017 № 55.</w:t>
      </w:r>
    </w:p>
    <w:p w:rsidR="00665183" w:rsidRPr="00665183" w:rsidRDefault="00665183" w:rsidP="00665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75A" w:rsidRDefault="00D6075A" w:rsidP="00665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075A" w:rsidRDefault="00D6075A" w:rsidP="00665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5183" w:rsidRPr="00665183" w:rsidRDefault="00D6075A" w:rsidP="00665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                                                           О.И.</w:t>
      </w:r>
      <w:r w:rsidR="00CD7B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</w:t>
      </w:r>
    </w:p>
    <w:p w:rsidR="00665183" w:rsidRPr="00665183" w:rsidRDefault="00665183" w:rsidP="00D6075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6518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075A" w:rsidRDefault="00665183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5183">
        <w:rPr>
          <w:rFonts w:ascii="Times New Roman" w:hAnsi="Times New Roman" w:cs="Times New Roman"/>
          <w:sz w:val="28"/>
          <w:szCs w:val="28"/>
        </w:rPr>
        <w:t>к приказу</w:t>
      </w:r>
      <w:r w:rsidR="00D6075A">
        <w:rPr>
          <w:rFonts w:ascii="Times New Roman" w:hAnsi="Times New Roman" w:cs="Times New Roman"/>
          <w:sz w:val="28"/>
          <w:szCs w:val="28"/>
        </w:rPr>
        <w:t xml:space="preserve"> </w:t>
      </w:r>
      <w:r w:rsidRPr="00665183">
        <w:rPr>
          <w:rFonts w:ascii="Times New Roman" w:hAnsi="Times New Roman" w:cs="Times New Roman"/>
          <w:sz w:val="28"/>
          <w:szCs w:val="28"/>
        </w:rPr>
        <w:t xml:space="preserve">Департамента </w:t>
      </w:r>
    </w:p>
    <w:p w:rsidR="00665183" w:rsidRPr="00665183" w:rsidRDefault="00D6075A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665183" w:rsidRPr="00665183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ами</w:t>
      </w:r>
    </w:p>
    <w:p w:rsidR="00D6075A" w:rsidRDefault="00D6075A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65183" w:rsidRPr="00665183" w:rsidRDefault="00D6075A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65183" w:rsidRPr="00665183">
        <w:rPr>
          <w:rFonts w:ascii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65183" w:rsidRPr="00665183" w:rsidRDefault="00665183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5183">
        <w:rPr>
          <w:rFonts w:ascii="Times New Roman" w:hAnsi="Times New Roman" w:cs="Times New Roman"/>
          <w:sz w:val="28"/>
          <w:szCs w:val="28"/>
        </w:rPr>
        <w:t xml:space="preserve">от </w:t>
      </w:r>
      <w:r w:rsidR="00D6075A">
        <w:rPr>
          <w:rFonts w:ascii="Times New Roman" w:hAnsi="Times New Roman" w:cs="Times New Roman"/>
          <w:sz w:val="28"/>
          <w:szCs w:val="28"/>
        </w:rPr>
        <w:t>28</w:t>
      </w:r>
      <w:r w:rsidRPr="00665183">
        <w:rPr>
          <w:rFonts w:ascii="Times New Roman" w:hAnsi="Times New Roman" w:cs="Times New Roman"/>
          <w:sz w:val="28"/>
          <w:szCs w:val="28"/>
        </w:rPr>
        <w:t>.</w:t>
      </w:r>
      <w:r w:rsidR="00D6075A">
        <w:rPr>
          <w:rFonts w:ascii="Times New Roman" w:hAnsi="Times New Roman" w:cs="Times New Roman"/>
          <w:sz w:val="28"/>
          <w:szCs w:val="28"/>
        </w:rPr>
        <w:t>0</w:t>
      </w:r>
      <w:r w:rsidRPr="00665183">
        <w:rPr>
          <w:rFonts w:ascii="Times New Roman" w:hAnsi="Times New Roman" w:cs="Times New Roman"/>
          <w:sz w:val="28"/>
          <w:szCs w:val="28"/>
        </w:rPr>
        <w:t>2.20</w:t>
      </w:r>
      <w:r w:rsidR="00D6075A">
        <w:rPr>
          <w:rFonts w:ascii="Times New Roman" w:hAnsi="Times New Roman" w:cs="Times New Roman"/>
          <w:sz w:val="28"/>
          <w:szCs w:val="28"/>
        </w:rPr>
        <w:t xml:space="preserve">25 № </w:t>
      </w:r>
    </w:p>
    <w:p w:rsidR="00665183" w:rsidRPr="00665183" w:rsidRDefault="00665183" w:rsidP="00D607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D7BE8" w:rsidRDefault="00CD7BE8" w:rsidP="00CD7BE8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P38"/>
      <w:bookmarkEnd w:id="0"/>
      <w:r>
        <w:rPr>
          <w:rFonts w:eastAsiaTheme="minorHAnsi"/>
          <w:b/>
          <w:bCs/>
          <w:sz w:val="28"/>
          <w:szCs w:val="28"/>
          <w:lang w:eastAsia="en-US"/>
        </w:rPr>
        <w:t>П</w:t>
      </w:r>
      <w:r w:rsidR="00796538">
        <w:rPr>
          <w:rFonts w:eastAsiaTheme="minorHAnsi"/>
          <w:b/>
          <w:bCs/>
          <w:sz w:val="28"/>
          <w:szCs w:val="28"/>
          <w:lang w:eastAsia="en-US"/>
        </w:rPr>
        <w:t>орядок</w:t>
      </w:r>
    </w:p>
    <w:p w:rsidR="00796538" w:rsidRPr="00796538" w:rsidRDefault="00796538" w:rsidP="007965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6538">
        <w:rPr>
          <w:b/>
          <w:sz w:val="28"/>
          <w:szCs w:val="28"/>
        </w:rPr>
        <w:t>санкционирования оплаты денежных обязательств получателей</w:t>
      </w:r>
    </w:p>
    <w:p w:rsidR="00796538" w:rsidRDefault="00796538" w:rsidP="007965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6538">
        <w:rPr>
          <w:b/>
          <w:sz w:val="28"/>
          <w:szCs w:val="28"/>
        </w:rPr>
        <w:t>средств бюджета города Ханты-Мансийска</w:t>
      </w:r>
      <w:r>
        <w:rPr>
          <w:b/>
          <w:sz w:val="28"/>
          <w:szCs w:val="28"/>
        </w:rPr>
        <w:t xml:space="preserve"> и администраторов </w:t>
      </w:r>
      <w:r w:rsidRPr="00796538">
        <w:rPr>
          <w:b/>
          <w:sz w:val="28"/>
          <w:szCs w:val="28"/>
        </w:rPr>
        <w:t>источников</w:t>
      </w:r>
      <w:r>
        <w:rPr>
          <w:b/>
          <w:sz w:val="28"/>
          <w:szCs w:val="28"/>
        </w:rPr>
        <w:t xml:space="preserve"> </w:t>
      </w:r>
      <w:r w:rsidRPr="00796538">
        <w:rPr>
          <w:b/>
          <w:sz w:val="28"/>
          <w:szCs w:val="28"/>
        </w:rPr>
        <w:t xml:space="preserve">финансирования дефицита бюджета </w:t>
      </w:r>
    </w:p>
    <w:p w:rsidR="00796538" w:rsidRPr="00796538" w:rsidRDefault="00796538" w:rsidP="0079653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96538">
        <w:rPr>
          <w:b/>
          <w:sz w:val="28"/>
          <w:szCs w:val="28"/>
        </w:rPr>
        <w:t>города Ханты-Мансийска</w:t>
      </w:r>
    </w:p>
    <w:p w:rsidR="00CD7BE8" w:rsidRDefault="00CD7BE8" w:rsidP="00CD7BE8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CD7BE8" w:rsidRPr="00796538" w:rsidRDefault="00CD7BE8" w:rsidP="00CD7B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со </w:t>
      </w:r>
      <w:hyperlink r:id="rId9" w:history="1">
        <w:r w:rsidRPr="00796538">
          <w:rPr>
            <w:rFonts w:eastAsiaTheme="minorHAnsi"/>
            <w:sz w:val="28"/>
            <w:szCs w:val="28"/>
            <w:lang w:eastAsia="en-US"/>
          </w:rPr>
          <w:t>статьями 219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796538">
          <w:rPr>
            <w:rFonts w:eastAsiaTheme="minorHAnsi"/>
            <w:sz w:val="28"/>
            <w:szCs w:val="28"/>
            <w:lang w:eastAsia="en-US"/>
          </w:rPr>
          <w:t>219.2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и устанавливает порядок санкционирования Департаментом </w:t>
      </w:r>
      <w:r w:rsidR="00796538">
        <w:rPr>
          <w:rFonts w:eastAsiaTheme="minorHAnsi"/>
          <w:sz w:val="28"/>
          <w:szCs w:val="28"/>
          <w:lang w:eastAsia="en-US"/>
        </w:rPr>
        <w:t>управления финансами Администрации 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(далее - Департамент) оплаты за счет средств бюджета </w:t>
      </w:r>
      <w:r w:rsidR="00796538">
        <w:rPr>
          <w:rFonts w:eastAsiaTheme="minorHAnsi"/>
          <w:sz w:val="28"/>
          <w:szCs w:val="28"/>
          <w:lang w:eastAsia="en-US"/>
        </w:rPr>
        <w:t>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(далее </w:t>
      </w:r>
      <w:r w:rsidR="00796538">
        <w:rPr>
          <w:rFonts w:eastAsiaTheme="minorHAnsi"/>
          <w:sz w:val="28"/>
          <w:szCs w:val="28"/>
          <w:lang w:eastAsia="en-US"/>
        </w:rPr>
        <w:t>–</w:t>
      </w:r>
      <w:r w:rsidRPr="00796538">
        <w:rPr>
          <w:rFonts w:eastAsiaTheme="minorHAnsi"/>
          <w:sz w:val="28"/>
          <w:szCs w:val="28"/>
          <w:lang w:eastAsia="en-US"/>
        </w:rPr>
        <w:t xml:space="preserve"> </w:t>
      </w:r>
      <w:r w:rsidR="00796538">
        <w:rPr>
          <w:rFonts w:eastAsiaTheme="minorHAnsi"/>
          <w:sz w:val="28"/>
          <w:szCs w:val="28"/>
          <w:lang w:eastAsia="en-US"/>
        </w:rPr>
        <w:t>бюджет 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) денежных обязательств получателей средств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и главных администраторов источников финансирования дефицита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, лицевые счета которым открыты в Департаменте.</w:t>
      </w:r>
    </w:p>
    <w:p w:rsidR="00CD7BE8" w:rsidRPr="00796538" w:rsidRDefault="00CD7BE8" w:rsidP="0079653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2. Для оплаты денежных обязательств получатель средств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(главный администратор источников финансирования дефицита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) представляет в Департамент платежное поручение (код по </w:t>
      </w:r>
      <w:hyperlink r:id="rId11" w:history="1">
        <w:r w:rsidRPr="00796538">
          <w:rPr>
            <w:rFonts w:eastAsiaTheme="minorHAnsi"/>
            <w:sz w:val="28"/>
            <w:szCs w:val="28"/>
            <w:lang w:eastAsia="en-US"/>
          </w:rPr>
          <w:t>ОКУД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0401060) (далее - платежное поручение).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3. </w:t>
      </w:r>
      <w:r w:rsidR="00796538">
        <w:rPr>
          <w:rFonts w:eastAsiaTheme="minorHAnsi"/>
          <w:sz w:val="28"/>
          <w:szCs w:val="28"/>
          <w:lang w:eastAsia="en-US"/>
        </w:rPr>
        <w:t>П</w:t>
      </w:r>
      <w:r w:rsidRPr="00796538">
        <w:rPr>
          <w:rFonts w:eastAsiaTheme="minorHAnsi"/>
          <w:sz w:val="28"/>
          <w:szCs w:val="28"/>
          <w:lang w:eastAsia="en-US"/>
        </w:rPr>
        <w:t xml:space="preserve">латежное поручение </w:t>
      </w:r>
      <w:r w:rsidR="00796538">
        <w:rPr>
          <w:rFonts w:eastAsiaTheme="minorHAnsi"/>
          <w:sz w:val="28"/>
          <w:szCs w:val="28"/>
          <w:lang w:eastAsia="en-US"/>
        </w:rPr>
        <w:t>получателем</w:t>
      </w:r>
      <w:r w:rsidR="00796538" w:rsidRPr="00796538">
        <w:rPr>
          <w:rFonts w:eastAsiaTheme="minorHAnsi"/>
          <w:sz w:val="28"/>
          <w:szCs w:val="28"/>
          <w:lang w:eastAsia="en-US"/>
        </w:rPr>
        <w:t xml:space="preserve"> средств бюджета </w:t>
      </w:r>
      <w:r w:rsidR="00796538">
        <w:rPr>
          <w:rFonts w:eastAsiaTheme="minorHAnsi"/>
          <w:sz w:val="28"/>
          <w:szCs w:val="28"/>
          <w:lang w:eastAsia="en-US"/>
        </w:rPr>
        <w:t>города и главным администратором</w:t>
      </w:r>
      <w:r w:rsidR="00796538" w:rsidRPr="00796538">
        <w:rPr>
          <w:rFonts w:eastAsiaTheme="minorHAnsi"/>
          <w:sz w:val="28"/>
          <w:szCs w:val="28"/>
          <w:lang w:eastAsia="en-US"/>
        </w:rPr>
        <w:t xml:space="preserve"> источников финансирования дефицита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="00796538" w:rsidRPr="00796538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 xml:space="preserve">представляется </w:t>
      </w:r>
      <w:r w:rsidR="00796538">
        <w:rPr>
          <w:rFonts w:eastAsiaTheme="minorHAnsi"/>
          <w:sz w:val="28"/>
          <w:szCs w:val="28"/>
          <w:lang w:eastAsia="en-US"/>
        </w:rPr>
        <w:t xml:space="preserve">в </w:t>
      </w:r>
      <w:r w:rsidRPr="00796538">
        <w:rPr>
          <w:rFonts w:eastAsiaTheme="minorHAnsi"/>
          <w:sz w:val="28"/>
          <w:szCs w:val="28"/>
          <w:lang w:eastAsia="en-US"/>
        </w:rPr>
        <w:t>электронном виде с применением электронной подписи (далее - электронный вид).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17"/>
      <w:bookmarkEnd w:id="1"/>
      <w:r w:rsidRPr="00796538">
        <w:rPr>
          <w:rFonts w:eastAsiaTheme="minorHAnsi"/>
          <w:sz w:val="28"/>
          <w:szCs w:val="28"/>
          <w:lang w:eastAsia="en-US"/>
        </w:rPr>
        <w:t xml:space="preserve">4. </w:t>
      </w:r>
      <w:r w:rsidR="00CD1199">
        <w:rPr>
          <w:rFonts w:eastAsiaTheme="minorHAnsi"/>
          <w:sz w:val="28"/>
          <w:szCs w:val="28"/>
          <w:lang w:eastAsia="en-US"/>
        </w:rPr>
        <w:t xml:space="preserve">Ответственный работник </w:t>
      </w:r>
      <w:r w:rsidRPr="00796538">
        <w:rPr>
          <w:rFonts w:eastAsiaTheme="minorHAnsi"/>
          <w:sz w:val="28"/>
          <w:szCs w:val="28"/>
          <w:lang w:eastAsia="en-US"/>
        </w:rPr>
        <w:t>Департамент</w:t>
      </w:r>
      <w:r w:rsidR="00CD1199">
        <w:rPr>
          <w:rFonts w:eastAsiaTheme="minorHAnsi"/>
          <w:sz w:val="28"/>
          <w:szCs w:val="28"/>
          <w:lang w:eastAsia="en-US"/>
        </w:rPr>
        <w:t>а (далее – ответственный работник)</w:t>
      </w:r>
      <w:r w:rsidRPr="00796538">
        <w:rPr>
          <w:rFonts w:eastAsiaTheme="minorHAnsi"/>
          <w:sz w:val="28"/>
          <w:szCs w:val="28"/>
          <w:lang w:eastAsia="en-US"/>
        </w:rPr>
        <w:t xml:space="preserve"> не позднее рабочего дня, следующего за днем представления получателем средств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(главным администратором источников финансирования дефицита бюджета </w:t>
      </w:r>
      <w:r w:rsidR="00796538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) платежного поручения, проверяет их на соответствие установленной форме, наличие в них реквизитов и показателей, предусмотренных </w:t>
      </w:r>
      <w:hyperlink w:anchor="Par18" w:history="1">
        <w:r w:rsidRPr="00796538">
          <w:rPr>
            <w:rFonts w:eastAsiaTheme="minorHAnsi"/>
            <w:sz w:val="28"/>
            <w:szCs w:val="28"/>
            <w:lang w:eastAsia="en-US"/>
          </w:rPr>
          <w:t>пунктом 5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настоящего Порядка, на соответствие требованиям, установленным </w:t>
      </w:r>
      <w:hyperlink w:anchor="Par38" w:history="1">
        <w:r w:rsidRPr="00796538">
          <w:rPr>
            <w:rFonts w:eastAsiaTheme="minorHAnsi"/>
            <w:sz w:val="28"/>
            <w:szCs w:val="28"/>
            <w:lang w:eastAsia="en-US"/>
          </w:rPr>
          <w:t>пунктами 7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, </w:t>
      </w:r>
      <w:hyperlink w:anchor="Par59" w:history="1">
        <w:r w:rsidRPr="00796538">
          <w:rPr>
            <w:rFonts w:eastAsiaTheme="minorHAnsi"/>
            <w:sz w:val="28"/>
            <w:szCs w:val="28"/>
            <w:lang w:eastAsia="en-US"/>
          </w:rPr>
          <w:t>9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и </w:t>
      </w:r>
      <w:hyperlink w:anchor="Par63" w:history="1">
        <w:r w:rsidRPr="00796538">
          <w:rPr>
            <w:rFonts w:eastAsiaTheme="minorHAnsi"/>
            <w:sz w:val="28"/>
            <w:szCs w:val="28"/>
            <w:lang w:eastAsia="en-US"/>
          </w:rPr>
          <w:t>10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настоящего Порядка, а также наличие документов, предусмотренных </w:t>
      </w:r>
      <w:hyperlink w:anchor="Par58" w:history="1">
        <w:r w:rsidRPr="00796538">
          <w:rPr>
            <w:rFonts w:eastAsiaTheme="minorHAnsi"/>
            <w:sz w:val="28"/>
            <w:szCs w:val="28"/>
            <w:lang w:eastAsia="en-US"/>
          </w:rPr>
          <w:t>пунктом 8</w:t>
        </w:r>
      </w:hyperlink>
      <w:r w:rsidR="00796538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8"/>
      <w:bookmarkEnd w:id="2"/>
      <w:r w:rsidRPr="00796538">
        <w:rPr>
          <w:rFonts w:eastAsiaTheme="minorHAnsi"/>
          <w:sz w:val="28"/>
          <w:szCs w:val="28"/>
          <w:lang w:eastAsia="en-US"/>
        </w:rPr>
        <w:t xml:space="preserve">5. </w:t>
      </w:r>
      <w:r w:rsidR="00796538">
        <w:rPr>
          <w:rFonts w:eastAsiaTheme="minorHAnsi"/>
          <w:sz w:val="28"/>
          <w:szCs w:val="28"/>
          <w:lang w:eastAsia="en-US"/>
        </w:rPr>
        <w:t>П</w:t>
      </w:r>
      <w:r w:rsidRPr="00796538">
        <w:rPr>
          <w:rFonts w:eastAsiaTheme="minorHAnsi"/>
          <w:sz w:val="28"/>
          <w:szCs w:val="28"/>
          <w:lang w:eastAsia="en-US"/>
        </w:rPr>
        <w:t>латежное поручение проверяются на наличие в них следующих реквизитов и показателей: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lastRenderedPageBreak/>
        <w:t xml:space="preserve">1) кодов классификации расходов бюджета </w:t>
      </w:r>
      <w:r w:rsidR="0045387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(классификации источников финансирования дефицитов бюджета </w:t>
      </w:r>
      <w:r w:rsidR="0045387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), по которым необходимо произвести кассовую выплату, а также текстового назначения платежа;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2) суммы кассовой выплаты в валюте Российской Федерации, в рублевом эквиваленте, исчисленном на дату оформления платежного поручения;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3) вида средств (средства федерального бюдж</w:t>
      </w:r>
      <w:r w:rsidR="00453870">
        <w:rPr>
          <w:rFonts w:eastAsiaTheme="minorHAnsi"/>
          <w:sz w:val="28"/>
          <w:szCs w:val="28"/>
          <w:lang w:eastAsia="en-US"/>
        </w:rPr>
        <w:t>ета, бюджета автономного округа</w:t>
      </w:r>
      <w:r w:rsidRPr="00796538">
        <w:rPr>
          <w:rFonts w:eastAsiaTheme="minorHAnsi"/>
          <w:sz w:val="28"/>
          <w:szCs w:val="28"/>
          <w:lang w:eastAsia="en-US"/>
        </w:rPr>
        <w:t>);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4)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поручению;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5) номера учтенного бюджетного обязательства и номера денежного обязательства получателя средств бюджета </w:t>
      </w:r>
      <w:r w:rsidR="00453870">
        <w:rPr>
          <w:rFonts w:eastAsiaTheme="minorHAnsi"/>
          <w:sz w:val="28"/>
          <w:szCs w:val="28"/>
          <w:lang w:eastAsia="en-US"/>
        </w:rPr>
        <w:t xml:space="preserve">города </w:t>
      </w:r>
      <w:r w:rsidRPr="00796538">
        <w:rPr>
          <w:rFonts w:eastAsiaTheme="minorHAnsi"/>
          <w:sz w:val="28"/>
          <w:szCs w:val="28"/>
          <w:lang w:eastAsia="en-US"/>
        </w:rPr>
        <w:t>(при наличии);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6)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CD7BE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25"/>
      <w:bookmarkEnd w:id="3"/>
      <w:r w:rsidRPr="00796538">
        <w:rPr>
          <w:rFonts w:eastAsiaTheme="minorHAnsi"/>
          <w:sz w:val="28"/>
          <w:szCs w:val="28"/>
          <w:lang w:eastAsia="en-US"/>
        </w:rPr>
        <w:t xml:space="preserve">7) реквизитов (номер, дата) документов (предмет </w:t>
      </w:r>
      <w:r w:rsidR="00453870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ного контракта (договора) на поставку товаров, выполнение работ, оказание услуг для </w:t>
      </w:r>
      <w:r w:rsidR="00453870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ных нужд (далее - </w:t>
      </w:r>
      <w:r w:rsidR="00453870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ный контракт (договор), соглашения) (при наличии), предусмотренных </w:t>
      </w:r>
      <w:hyperlink r:id="rId12" w:history="1">
        <w:r w:rsidRPr="00796538">
          <w:rPr>
            <w:rFonts w:eastAsiaTheme="minorHAnsi"/>
            <w:sz w:val="28"/>
            <w:szCs w:val="28"/>
            <w:lang w:eastAsia="en-US"/>
          </w:rPr>
          <w:t xml:space="preserve">графой </w:t>
        </w:r>
      </w:hyperlink>
      <w:r w:rsidR="000E19F3">
        <w:rPr>
          <w:rFonts w:eastAsiaTheme="minorHAnsi"/>
          <w:sz w:val="28"/>
          <w:szCs w:val="28"/>
          <w:lang w:eastAsia="en-US"/>
        </w:rPr>
        <w:t>2</w:t>
      </w:r>
      <w:r w:rsidRPr="00796538">
        <w:rPr>
          <w:rFonts w:eastAsiaTheme="minorHAnsi"/>
          <w:sz w:val="28"/>
          <w:szCs w:val="28"/>
          <w:lang w:eastAsia="en-US"/>
        </w:rPr>
        <w:t xml:space="preserve"> Перечня документов, на основании которых возникают бюджетные обязательства получателей средств бюджета </w:t>
      </w:r>
      <w:r w:rsidR="0045387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, и документов, подтверждающих возникновение денежных обязательств получателей средств бюджета </w:t>
      </w:r>
      <w:r w:rsidR="00453870">
        <w:rPr>
          <w:rFonts w:eastAsiaTheme="minorHAnsi"/>
          <w:sz w:val="28"/>
          <w:szCs w:val="28"/>
          <w:lang w:eastAsia="en-US"/>
        </w:rPr>
        <w:t xml:space="preserve">города </w:t>
      </w:r>
      <w:r w:rsidRPr="00796538">
        <w:rPr>
          <w:rFonts w:eastAsiaTheme="minorHAnsi"/>
          <w:sz w:val="28"/>
          <w:szCs w:val="28"/>
          <w:lang w:eastAsia="en-US"/>
        </w:rPr>
        <w:t>(далее - Перечень) &lt;1&gt;.</w:t>
      </w:r>
    </w:p>
    <w:p w:rsidR="00826098" w:rsidRPr="00796538" w:rsidRDefault="0082609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8) реквизитов (тип, номер, дата) документа, подтверждающего возникновение денежного обязательства при поставке товаров (накладная, акт приемки-передачи, счет-фактура), выполнении работ, оказании услуг (акт о приемке выполненных работ (оказанных услуг), счет, счет-фактура),</w:t>
      </w:r>
      <w:bookmarkStart w:id="4" w:name="_GoBack"/>
      <w:bookmarkEnd w:id="4"/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--------------------------------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&lt;1&gt; </w:t>
      </w:r>
      <w:hyperlink r:id="rId13" w:history="1">
        <w:r w:rsidRPr="00796538">
          <w:rPr>
            <w:rFonts w:eastAsiaTheme="minorHAnsi"/>
            <w:sz w:val="28"/>
            <w:szCs w:val="28"/>
            <w:lang w:eastAsia="en-US"/>
          </w:rPr>
          <w:t>Приложение 5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к Порядку учета Департаментом </w:t>
      </w:r>
      <w:r w:rsidR="00453870">
        <w:rPr>
          <w:rFonts w:eastAsiaTheme="minorHAnsi"/>
          <w:sz w:val="28"/>
          <w:szCs w:val="28"/>
          <w:lang w:eastAsia="en-US"/>
        </w:rPr>
        <w:t>управления финансами Администрации 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бюджетных и денежных обязательств получателей средств бюджета </w:t>
      </w:r>
      <w:r w:rsidR="00453870">
        <w:rPr>
          <w:rFonts w:eastAsiaTheme="minorHAnsi"/>
          <w:sz w:val="28"/>
          <w:szCs w:val="28"/>
          <w:lang w:eastAsia="en-US"/>
        </w:rPr>
        <w:t>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, утвержденному приказом Департамента </w:t>
      </w:r>
      <w:r w:rsidR="00453870">
        <w:rPr>
          <w:rFonts w:eastAsiaTheme="minorHAnsi"/>
          <w:sz w:val="28"/>
          <w:szCs w:val="28"/>
          <w:lang w:eastAsia="en-US"/>
        </w:rPr>
        <w:t>управления финансами Администрации 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от </w:t>
      </w:r>
      <w:r w:rsidR="00885E5C">
        <w:rPr>
          <w:rFonts w:eastAsiaTheme="minorHAnsi"/>
          <w:sz w:val="28"/>
          <w:szCs w:val="28"/>
          <w:lang w:eastAsia="en-US"/>
        </w:rPr>
        <w:t>28 декабр</w:t>
      </w:r>
      <w:r w:rsidRPr="00796538">
        <w:rPr>
          <w:rFonts w:eastAsiaTheme="minorHAnsi"/>
          <w:sz w:val="28"/>
          <w:szCs w:val="28"/>
          <w:lang w:eastAsia="en-US"/>
        </w:rPr>
        <w:t>я 20</w:t>
      </w:r>
      <w:r w:rsidR="00885E5C">
        <w:rPr>
          <w:rFonts w:eastAsiaTheme="minorHAnsi"/>
          <w:sz w:val="28"/>
          <w:szCs w:val="28"/>
          <w:lang w:eastAsia="en-US"/>
        </w:rPr>
        <w:t>2</w:t>
      </w:r>
      <w:r w:rsidRPr="00796538">
        <w:rPr>
          <w:rFonts w:eastAsiaTheme="minorHAnsi"/>
          <w:sz w:val="28"/>
          <w:szCs w:val="28"/>
          <w:lang w:eastAsia="en-US"/>
        </w:rPr>
        <w:t xml:space="preserve">1 года </w:t>
      </w:r>
      <w:r w:rsidR="00885E5C">
        <w:rPr>
          <w:rFonts w:eastAsiaTheme="minorHAnsi"/>
          <w:sz w:val="28"/>
          <w:szCs w:val="28"/>
          <w:lang w:eastAsia="en-US"/>
        </w:rPr>
        <w:t>№</w:t>
      </w:r>
      <w:r w:rsidRPr="00796538">
        <w:rPr>
          <w:rFonts w:eastAsiaTheme="minorHAnsi"/>
          <w:sz w:val="28"/>
          <w:szCs w:val="28"/>
          <w:lang w:eastAsia="en-US"/>
        </w:rPr>
        <w:t xml:space="preserve"> </w:t>
      </w:r>
      <w:r w:rsidR="00885E5C">
        <w:rPr>
          <w:rFonts w:eastAsiaTheme="minorHAnsi"/>
          <w:sz w:val="28"/>
          <w:szCs w:val="28"/>
          <w:lang w:eastAsia="en-US"/>
        </w:rPr>
        <w:t>297</w:t>
      </w:r>
      <w:r w:rsidRPr="00796538">
        <w:rPr>
          <w:rFonts w:eastAsiaTheme="minorHAnsi"/>
          <w:sz w:val="28"/>
          <w:szCs w:val="28"/>
          <w:lang w:eastAsia="en-US"/>
        </w:rPr>
        <w:t>.</w:t>
      </w:r>
    </w:p>
    <w:p w:rsidR="00CD7BE8" w:rsidRPr="00796538" w:rsidRDefault="00CD7BE8" w:rsidP="00CD7B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7BE8" w:rsidRPr="00796538" w:rsidRDefault="00CD7BE8" w:rsidP="00CD7B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r:id="rId14" w:history="1">
        <w:r w:rsidRPr="00796538">
          <w:rPr>
            <w:rFonts w:eastAsiaTheme="minorHAnsi"/>
            <w:sz w:val="28"/>
            <w:szCs w:val="28"/>
            <w:lang w:eastAsia="en-US"/>
          </w:rPr>
          <w:t>графой 3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Перечня 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</w:t>
      </w:r>
      <w:r w:rsidR="00816D0F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ного контракта (договора), внесения арендной платы по </w:t>
      </w:r>
      <w:r w:rsidR="00816D0F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ному контракту (договору), если условиями таких </w:t>
      </w:r>
      <w:r w:rsidR="00816D0F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>ных контрактов (договоров) не предусмотрено предоставление документов для оплаты денежных обязательств при осуществлении авансовых платежей (внесении арендной платы).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6. </w:t>
      </w:r>
      <w:r w:rsidRPr="00CD1199">
        <w:rPr>
          <w:rFonts w:eastAsiaTheme="minorHAnsi"/>
          <w:sz w:val="28"/>
          <w:szCs w:val="28"/>
          <w:lang w:eastAsia="en-US"/>
        </w:rPr>
        <w:t>В одно</w:t>
      </w:r>
      <w:r w:rsidR="00816D0F" w:rsidRPr="00CD1199">
        <w:rPr>
          <w:rFonts w:eastAsiaTheme="minorHAnsi"/>
          <w:sz w:val="28"/>
          <w:szCs w:val="28"/>
          <w:lang w:eastAsia="en-US"/>
        </w:rPr>
        <w:t>м</w:t>
      </w:r>
      <w:r w:rsidRPr="00CD1199">
        <w:rPr>
          <w:rFonts w:eastAsiaTheme="minorHAnsi"/>
          <w:sz w:val="28"/>
          <w:szCs w:val="28"/>
          <w:lang w:eastAsia="en-US"/>
        </w:rPr>
        <w:t xml:space="preserve"> платежном поручении может содержаться </w:t>
      </w:r>
      <w:r w:rsidR="00CD1199" w:rsidRPr="00CD1199">
        <w:rPr>
          <w:rFonts w:eastAsiaTheme="minorHAnsi"/>
          <w:sz w:val="28"/>
          <w:szCs w:val="28"/>
          <w:lang w:eastAsia="en-US"/>
        </w:rPr>
        <w:t>только одна</w:t>
      </w:r>
      <w:r w:rsidRPr="00CD1199">
        <w:rPr>
          <w:rFonts w:eastAsiaTheme="minorHAnsi"/>
          <w:sz w:val="28"/>
          <w:szCs w:val="28"/>
          <w:lang w:eastAsia="en-US"/>
        </w:rPr>
        <w:t xml:space="preserve"> сумм</w:t>
      </w:r>
      <w:r w:rsidR="00CD1199" w:rsidRPr="00CD1199">
        <w:rPr>
          <w:rFonts w:eastAsiaTheme="minorHAnsi"/>
          <w:sz w:val="28"/>
          <w:szCs w:val="28"/>
          <w:lang w:eastAsia="en-US"/>
        </w:rPr>
        <w:t>а</w:t>
      </w:r>
      <w:r w:rsidRPr="00CD1199">
        <w:rPr>
          <w:rFonts w:eastAsiaTheme="minorHAnsi"/>
          <w:sz w:val="28"/>
          <w:szCs w:val="28"/>
          <w:lang w:eastAsia="en-US"/>
        </w:rPr>
        <w:t xml:space="preserve"> кассовых выплат по </w:t>
      </w:r>
      <w:r w:rsidR="00CD1199" w:rsidRPr="00CD1199">
        <w:rPr>
          <w:rFonts w:eastAsiaTheme="minorHAnsi"/>
          <w:sz w:val="28"/>
          <w:szCs w:val="28"/>
          <w:lang w:eastAsia="en-US"/>
        </w:rPr>
        <w:t>одному коду</w:t>
      </w:r>
      <w:r w:rsidRPr="00CD1199">
        <w:rPr>
          <w:rFonts w:eastAsiaTheme="minorHAnsi"/>
          <w:sz w:val="28"/>
          <w:szCs w:val="28"/>
          <w:lang w:eastAsia="en-US"/>
        </w:rPr>
        <w:t xml:space="preserve"> классификации расходов бюджета </w:t>
      </w:r>
      <w:r w:rsidR="00816D0F" w:rsidRPr="00CD1199">
        <w:rPr>
          <w:rFonts w:eastAsiaTheme="minorHAnsi"/>
          <w:sz w:val="28"/>
          <w:szCs w:val="28"/>
          <w:lang w:eastAsia="en-US"/>
        </w:rPr>
        <w:t>города</w:t>
      </w:r>
      <w:r w:rsidRPr="00CD1199">
        <w:rPr>
          <w:rFonts w:eastAsiaTheme="minorHAnsi"/>
          <w:sz w:val="28"/>
          <w:szCs w:val="28"/>
          <w:lang w:eastAsia="en-US"/>
        </w:rPr>
        <w:t xml:space="preserve"> (классификации источников финансирования дефицитов бюджета </w:t>
      </w:r>
      <w:r w:rsidR="00816D0F" w:rsidRPr="00CD1199">
        <w:rPr>
          <w:rFonts w:eastAsiaTheme="minorHAnsi"/>
          <w:sz w:val="28"/>
          <w:szCs w:val="28"/>
          <w:lang w:eastAsia="en-US"/>
        </w:rPr>
        <w:t>города</w:t>
      </w:r>
      <w:r w:rsidRPr="00CD1199">
        <w:rPr>
          <w:rFonts w:eastAsiaTheme="minorHAnsi"/>
          <w:sz w:val="28"/>
          <w:szCs w:val="28"/>
          <w:lang w:eastAsia="en-US"/>
        </w:rPr>
        <w:t xml:space="preserve">) по денежным обязательствам в рамках одного бюджетного обязательства получателя средств бюджета </w:t>
      </w:r>
      <w:r w:rsidR="00816D0F" w:rsidRPr="00CD1199">
        <w:rPr>
          <w:rFonts w:eastAsiaTheme="minorHAnsi"/>
          <w:sz w:val="28"/>
          <w:szCs w:val="28"/>
          <w:lang w:eastAsia="en-US"/>
        </w:rPr>
        <w:t>города</w:t>
      </w:r>
      <w:r w:rsidRPr="00CD1199">
        <w:rPr>
          <w:rFonts w:eastAsiaTheme="minorHAnsi"/>
          <w:sz w:val="28"/>
          <w:szCs w:val="28"/>
          <w:lang w:eastAsia="en-US"/>
        </w:rPr>
        <w:t xml:space="preserve"> (главного администратора источников финансирования дефицита бюджета </w:t>
      </w:r>
      <w:r w:rsidR="00816D0F" w:rsidRPr="00CD1199">
        <w:rPr>
          <w:rFonts w:eastAsiaTheme="minorHAnsi"/>
          <w:sz w:val="28"/>
          <w:szCs w:val="28"/>
          <w:lang w:eastAsia="en-US"/>
        </w:rPr>
        <w:t>города</w:t>
      </w:r>
      <w:r w:rsidRPr="00CD1199">
        <w:rPr>
          <w:rFonts w:eastAsiaTheme="minorHAnsi"/>
          <w:sz w:val="28"/>
          <w:szCs w:val="28"/>
          <w:lang w:eastAsia="en-US"/>
        </w:rPr>
        <w:t>).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Для оплаты денежных обязательств в случаях, когда заключение </w:t>
      </w:r>
      <w:r w:rsidR="00816D0F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ных контрактов (договоров), соглашений действующим законодательством Российской Федерации не предусмотрено, в </w:t>
      </w:r>
      <w:r w:rsidR="00816D0F">
        <w:rPr>
          <w:rFonts w:eastAsiaTheme="minorHAnsi"/>
          <w:sz w:val="28"/>
          <w:szCs w:val="28"/>
          <w:lang w:eastAsia="en-US"/>
        </w:rPr>
        <w:t>платежном поручении</w:t>
      </w:r>
      <w:r w:rsidRPr="00796538">
        <w:rPr>
          <w:rFonts w:eastAsiaTheme="minorHAnsi"/>
          <w:sz w:val="28"/>
          <w:szCs w:val="28"/>
          <w:lang w:eastAsia="en-US"/>
        </w:rPr>
        <w:t xml:space="preserve"> указываются реквизиты соответствующего документа, подтверждающего возникновение денежного обязательства.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Требования </w:t>
      </w:r>
      <w:hyperlink w:anchor="Par25" w:history="1">
        <w:r w:rsidRPr="00796538">
          <w:rPr>
            <w:rFonts w:eastAsiaTheme="minorHAnsi"/>
            <w:sz w:val="28"/>
            <w:szCs w:val="28"/>
            <w:lang w:eastAsia="en-US"/>
          </w:rPr>
          <w:t>подпункта 7 пункта 5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настоящего Порядка не применяются в отношении </w:t>
      </w:r>
      <w:r w:rsidR="00816D0F">
        <w:rPr>
          <w:rFonts w:eastAsiaTheme="minorHAnsi"/>
          <w:sz w:val="28"/>
          <w:szCs w:val="28"/>
          <w:lang w:eastAsia="en-US"/>
        </w:rPr>
        <w:t>п</w:t>
      </w:r>
      <w:r w:rsidRPr="00796538">
        <w:rPr>
          <w:rFonts w:eastAsiaTheme="minorHAnsi"/>
          <w:sz w:val="28"/>
          <w:szCs w:val="28"/>
          <w:lang w:eastAsia="en-US"/>
        </w:rPr>
        <w:t>латежного поручения</w:t>
      </w:r>
      <w:r w:rsidR="00816D0F">
        <w:rPr>
          <w:rFonts w:eastAsiaTheme="minorHAnsi"/>
          <w:sz w:val="28"/>
          <w:szCs w:val="28"/>
          <w:lang w:eastAsia="en-US"/>
        </w:rPr>
        <w:t>,</w:t>
      </w:r>
      <w:r w:rsidRPr="00796538">
        <w:rPr>
          <w:rFonts w:eastAsiaTheme="minorHAnsi"/>
          <w:sz w:val="28"/>
          <w:szCs w:val="28"/>
          <w:lang w:eastAsia="en-US"/>
        </w:rPr>
        <w:t xml:space="preserve"> если действующим законодательством Российской Федерации заключение </w:t>
      </w:r>
      <w:r w:rsidR="00816D0F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>ного контракта (договора), соглашения не предусмотрено.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Для оплаты денежного обязательства получатель средств бюджета </w:t>
      </w:r>
      <w:r w:rsidR="0075483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формирует </w:t>
      </w:r>
      <w:r w:rsidR="00B91CFB">
        <w:rPr>
          <w:sz w:val="28"/>
          <w:szCs w:val="28"/>
        </w:rPr>
        <w:t>в подсистеме исполнения бюджета города Ханты-Мансийска Государственной информационной системы Ханты-Мансийского автономного округа – Югры «Региональный электронный бюджет Югры» в части функционала уровня бюджета 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</w:t>
      </w:r>
      <w:r w:rsidR="0075483E">
        <w:rPr>
          <w:rFonts w:eastAsiaTheme="minorHAnsi"/>
          <w:sz w:val="28"/>
          <w:szCs w:val="28"/>
          <w:lang w:eastAsia="en-US"/>
        </w:rPr>
        <w:t>платежное поручение</w:t>
      </w:r>
      <w:r w:rsidRPr="00796538">
        <w:rPr>
          <w:rFonts w:eastAsiaTheme="minorHAnsi"/>
          <w:sz w:val="28"/>
          <w:szCs w:val="28"/>
          <w:lang w:eastAsia="en-US"/>
        </w:rPr>
        <w:t xml:space="preserve"> на основании поставленного на учет денежного обязательства.</w:t>
      </w:r>
    </w:p>
    <w:p w:rsidR="00CD7BE8" w:rsidRPr="00796538" w:rsidRDefault="00CD1199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D1199">
        <w:rPr>
          <w:rFonts w:eastAsiaTheme="minorHAnsi"/>
          <w:sz w:val="28"/>
          <w:szCs w:val="28"/>
          <w:lang w:eastAsia="en-US"/>
        </w:rPr>
        <w:t>В случае отсутствия данных по заключению и исполнению расходного обязательства на официальном сайте Единой информационной системы в сфере закупок (ЕИС), п</w:t>
      </w:r>
      <w:r w:rsidR="00CD7BE8" w:rsidRPr="00CD1199">
        <w:rPr>
          <w:rFonts w:eastAsiaTheme="minorHAnsi"/>
          <w:sz w:val="28"/>
          <w:szCs w:val="28"/>
          <w:lang w:eastAsia="en-US"/>
        </w:rPr>
        <w:t xml:space="preserve">олучатель средств бюджета </w:t>
      </w:r>
      <w:r w:rsidR="0075483E" w:rsidRPr="00CD1199">
        <w:rPr>
          <w:rFonts w:eastAsiaTheme="minorHAnsi"/>
          <w:sz w:val="28"/>
          <w:szCs w:val="28"/>
          <w:lang w:eastAsia="en-US"/>
        </w:rPr>
        <w:t>города</w:t>
      </w:r>
      <w:r w:rsidR="00CD7BE8" w:rsidRPr="00CD1199">
        <w:rPr>
          <w:rFonts w:eastAsiaTheme="minorHAnsi"/>
          <w:sz w:val="28"/>
          <w:szCs w:val="28"/>
          <w:lang w:eastAsia="en-US"/>
        </w:rPr>
        <w:t xml:space="preserve"> представляет в Департамент документ, подтверждающий возникновение денежного обязательства, в форме электронной копии бумажного документа, </w:t>
      </w:r>
      <w:r w:rsidR="00CD7BE8" w:rsidRPr="00CD1199">
        <w:rPr>
          <w:rFonts w:eastAsiaTheme="minorHAnsi"/>
          <w:sz w:val="28"/>
          <w:szCs w:val="28"/>
          <w:lang w:eastAsia="en-US"/>
        </w:rPr>
        <w:lastRenderedPageBreak/>
        <w:t xml:space="preserve">созданной посредством его сканирования, или копии электронного документа (далее - электронная копия документа) за исключением случаев, предусмотренных </w:t>
      </w:r>
      <w:hyperlink r:id="rId15" w:history="1">
        <w:r w:rsidR="00CD7BE8" w:rsidRPr="00CD1199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 w:rsidR="0075483E" w:rsidRPr="00CD1199">
          <w:rPr>
            <w:rFonts w:eastAsiaTheme="minorHAnsi"/>
            <w:sz w:val="28"/>
            <w:szCs w:val="28"/>
            <w:lang w:eastAsia="en-US"/>
          </w:rPr>
          <w:t>9</w:t>
        </w:r>
        <w:r w:rsidR="00CD7BE8" w:rsidRPr="00CD1199">
          <w:rPr>
            <w:rFonts w:eastAsiaTheme="minorHAnsi"/>
            <w:sz w:val="28"/>
            <w:szCs w:val="28"/>
            <w:lang w:eastAsia="en-US"/>
          </w:rPr>
          <w:t xml:space="preserve"> графы 3</w:t>
        </w:r>
      </w:hyperlink>
      <w:r w:rsidR="00CD7BE8" w:rsidRPr="00CD1199">
        <w:rPr>
          <w:rFonts w:eastAsiaTheme="minorHAnsi"/>
          <w:sz w:val="28"/>
          <w:szCs w:val="28"/>
          <w:lang w:eastAsia="en-US"/>
        </w:rPr>
        <w:t xml:space="preserve"> Перечня.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5" w:name="Par38"/>
      <w:bookmarkEnd w:id="5"/>
      <w:r w:rsidRPr="00796538">
        <w:rPr>
          <w:rFonts w:eastAsiaTheme="minorHAnsi"/>
          <w:sz w:val="28"/>
          <w:szCs w:val="28"/>
          <w:lang w:eastAsia="en-US"/>
        </w:rPr>
        <w:t xml:space="preserve">7. При санкционировании оплаты денежных обязательств по расходам (за исключением оплаты по бюджетным обязательствам, возникающим по документам, указанным в </w:t>
      </w:r>
      <w:hyperlink r:id="rId16" w:history="1">
        <w:r w:rsidRPr="00796538">
          <w:rPr>
            <w:rFonts w:eastAsiaTheme="minorHAnsi"/>
            <w:sz w:val="28"/>
            <w:szCs w:val="28"/>
            <w:lang w:eastAsia="en-US"/>
          </w:rPr>
          <w:t>пунктах</w:t>
        </w:r>
        <w:r w:rsidR="00B91CFB">
          <w:rPr>
            <w:rFonts w:eastAsiaTheme="minorHAnsi"/>
            <w:sz w:val="28"/>
            <w:szCs w:val="28"/>
            <w:lang w:eastAsia="en-US"/>
          </w:rPr>
          <w:t xml:space="preserve"> 3,</w:t>
        </w:r>
        <w:r w:rsidRPr="00796538">
          <w:rPr>
            <w:rFonts w:eastAsiaTheme="minorHAnsi"/>
            <w:sz w:val="28"/>
            <w:szCs w:val="28"/>
            <w:lang w:eastAsia="en-US"/>
          </w:rPr>
          <w:t xml:space="preserve"> 4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796538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796538">
          <w:rPr>
            <w:rFonts w:eastAsiaTheme="minorHAnsi"/>
            <w:sz w:val="28"/>
            <w:szCs w:val="28"/>
            <w:lang w:eastAsia="en-US"/>
          </w:rPr>
          <w:t>6</w:t>
        </w:r>
      </w:hyperlink>
      <w:r w:rsidR="00B91CFB">
        <w:rPr>
          <w:rFonts w:eastAsiaTheme="minorHAnsi"/>
          <w:sz w:val="28"/>
          <w:szCs w:val="28"/>
          <w:lang w:eastAsia="en-US"/>
        </w:rPr>
        <w:t xml:space="preserve"> и</w:t>
      </w:r>
      <w:r w:rsidRPr="00796538">
        <w:rPr>
          <w:rFonts w:eastAsiaTheme="minorHAnsi"/>
          <w:sz w:val="28"/>
          <w:szCs w:val="28"/>
          <w:lang w:eastAsia="en-US"/>
        </w:rPr>
        <w:t xml:space="preserve"> </w:t>
      </w:r>
      <w:hyperlink r:id="rId19" w:history="1">
        <w:r w:rsidRPr="00796538">
          <w:rPr>
            <w:rFonts w:eastAsiaTheme="minorHAnsi"/>
            <w:sz w:val="28"/>
            <w:szCs w:val="28"/>
            <w:lang w:eastAsia="en-US"/>
          </w:rPr>
          <w:t>9</w:t>
        </w:r>
      </w:hyperlink>
      <w:hyperlink r:id="rId20" w:history="1">
        <w:r w:rsidRPr="00796538">
          <w:rPr>
            <w:rFonts w:eastAsiaTheme="minorHAnsi"/>
            <w:sz w:val="28"/>
            <w:szCs w:val="28"/>
            <w:lang w:eastAsia="en-US"/>
          </w:rPr>
          <w:t xml:space="preserve"> графы 2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Перечня (далее </w:t>
      </w:r>
      <w:r w:rsidR="00B91CFB">
        <w:rPr>
          <w:rFonts w:eastAsiaTheme="minorHAnsi"/>
          <w:sz w:val="28"/>
          <w:szCs w:val="28"/>
          <w:lang w:eastAsia="en-US"/>
        </w:rPr>
        <w:t>–</w:t>
      </w:r>
      <w:r w:rsidRPr="00796538">
        <w:rPr>
          <w:rFonts w:eastAsiaTheme="minorHAnsi"/>
          <w:sz w:val="28"/>
          <w:szCs w:val="28"/>
          <w:lang w:eastAsia="en-US"/>
        </w:rPr>
        <w:t xml:space="preserve"> не</w:t>
      </w:r>
      <w:r w:rsidR="00B91CFB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 xml:space="preserve">контрактуемые бюджетные обязательства) осуществляется проверка </w:t>
      </w:r>
      <w:r w:rsidR="00B91CFB">
        <w:rPr>
          <w:rFonts w:eastAsiaTheme="minorHAnsi"/>
          <w:sz w:val="28"/>
          <w:szCs w:val="28"/>
          <w:lang w:eastAsia="en-US"/>
        </w:rPr>
        <w:t>платежного поручения</w:t>
      </w:r>
      <w:r w:rsidRPr="00796538">
        <w:rPr>
          <w:rFonts w:eastAsiaTheme="minorHAnsi"/>
          <w:sz w:val="28"/>
          <w:szCs w:val="28"/>
          <w:lang w:eastAsia="en-US"/>
        </w:rPr>
        <w:t xml:space="preserve"> по следующим направлениям: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1) соответствие указанных в </w:t>
      </w:r>
      <w:r w:rsidR="00B91CFB">
        <w:rPr>
          <w:rFonts w:eastAsiaTheme="minorHAnsi"/>
          <w:sz w:val="28"/>
          <w:szCs w:val="28"/>
          <w:lang w:eastAsia="en-US"/>
        </w:rPr>
        <w:t xml:space="preserve">платежном поручении </w:t>
      </w:r>
      <w:r w:rsidRPr="00796538">
        <w:rPr>
          <w:rFonts w:eastAsiaTheme="minorHAnsi"/>
          <w:sz w:val="28"/>
          <w:szCs w:val="28"/>
          <w:lang w:eastAsia="en-US"/>
        </w:rPr>
        <w:t xml:space="preserve">кодов классификации расходов бюджета </w:t>
      </w:r>
      <w:r w:rsidR="00B91CFB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кодам классификации расходов бюджета </w:t>
      </w:r>
      <w:r w:rsidR="00B91CFB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, действующим в текущем финансовом году на момент представления платежного поручения;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2) соответствие содержания операции, исходя из денежного обязательства, содержанию текста назначения платежа, указанному в </w:t>
      </w:r>
      <w:r w:rsidR="00B91CFB">
        <w:rPr>
          <w:rFonts w:eastAsiaTheme="minorHAnsi"/>
          <w:sz w:val="28"/>
          <w:szCs w:val="28"/>
          <w:lang w:eastAsia="en-US"/>
        </w:rPr>
        <w:t>платежном поручении</w:t>
      </w:r>
      <w:r w:rsidRPr="00796538">
        <w:rPr>
          <w:rFonts w:eastAsiaTheme="minorHAnsi"/>
          <w:sz w:val="28"/>
          <w:szCs w:val="28"/>
          <w:lang w:eastAsia="en-US"/>
        </w:rPr>
        <w:t>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3) соответствие указанных в платежном поручении кодов видов расходов классификации расходов бюджета </w:t>
      </w:r>
      <w:r w:rsidR="00B91CFB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текстовому назначению платежа;</w:t>
      </w:r>
    </w:p>
    <w:p w:rsidR="00CD7BE8" w:rsidRPr="00796538" w:rsidRDefault="00CD7BE8" w:rsidP="00CD7BE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D7BE8" w:rsidRPr="00796538" w:rsidRDefault="00B91CFB" w:rsidP="00CD7B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D7BE8" w:rsidRPr="00796538">
        <w:rPr>
          <w:rFonts w:eastAsiaTheme="minorHAnsi"/>
          <w:sz w:val="28"/>
          <w:szCs w:val="28"/>
          <w:lang w:eastAsia="en-US"/>
        </w:rPr>
        <w:t>) соответствие наименования, ИНН, КПП, банковских реквизитов получателя денежных средств, указанных в платежном поручении, наименованию, ИНН, КПП, банковским реквизитам получателя денежных средств, указанным в бюджетном обязательстве;</w:t>
      </w:r>
    </w:p>
    <w:p w:rsidR="00CD7BE8" w:rsidRPr="00796538" w:rsidRDefault="00B91CFB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7BE8" w:rsidRPr="00796538">
        <w:rPr>
          <w:rFonts w:eastAsiaTheme="minorHAnsi"/>
          <w:sz w:val="28"/>
          <w:szCs w:val="28"/>
          <w:lang w:eastAsia="en-US"/>
        </w:rPr>
        <w:t xml:space="preserve">) идентичность кода (кодов) классификации расходов бюджета </w:t>
      </w:r>
      <w:r>
        <w:rPr>
          <w:rFonts w:eastAsiaTheme="minorHAnsi"/>
          <w:sz w:val="28"/>
          <w:szCs w:val="28"/>
          <w:lang w:eastAsia="en-US"/>
        </w:rPr>
        <w:t>города</w:t>
      </w:r>
      <w:r w:rsidR="00CD7BE8" w:rsidRPr="00796538">
        <w:rPr>
          <w:rFonts w:eastAsiaTheme="minorHAnsi"/>
          <w:sz w:val="28"/>
          <w:szCs w:val="28"/>
          <w:lang w:eastAsia="en-US"/>
        </w:rPr>
        <w:t xml:space="preserve"> по денежному обязательству и платежу;</w:t>
      </w:r>
    </w:p>
    <w:p w:rsidR="00CD7BE8" w:rsidRPr="00796538" w:rsidRDefault="00B91CFB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CD7BE8" w:rsidRPr="00796538">
        <w:rPr>
          <w:rFonts w:eastAsiaTheme="minorHAnsi"/>
          <w:sz w:val="28"/>
          <w:szCs w:val="28"/>
          <w:lang w:eastAsia="en-US"/>
        </w:rPr>
        <w:t>)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7BE8" w:rsidRPr="00796538">
        <w:rPr>
          <w:rFonts w:eastAsiaTheme="minorHAnsi"/>
          <w:sz w:val="28"/>
          <w:szCs w:val="28"/>
          <w:lang w:eastAsia="en-US"/>
        </w:rPr>
        <w:t>превышение суммы платежного поручения над суммой неисполненного денежного обязательства;</w:t>
      </w:r>
    </w:p>
    <w:p w:rsidR="00CD7BE8" w:rsidRPr="00796538" w:rsidRDefault="00B91CFB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CD7BE8" w:rsidRPr="00796538">
        <w:rPr>
          <w:rFonts w:eastAsiaTheme="minorHAnsi"/>
          <w:sz w:val="28"/>
          <w:szCs w:val="28"/>
          <w:lang w:eastAsia="en-US"/>
        </w:rPr>
        <w:t>)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7BE8" w:rsidRPr="00796538">
        <w:rPr>
          <w:rFonts w:eastAsiaTheme="minorHAnsi"/>
          <w:sz w:val="28"/>
          <w:szCs w:val="28"/>
          <w:lang w:eastAsia="en-US"/>
        </w:rPr>
        <w:t>превышение размера авансового платежа, указанного в платежном поручении, над суммой авансового платежа по бюджетному (денежному) обязательству с учетом ранее осуществленных авансовых платежей;</w:t>
      </w:r>
    </w:p>
    <w:p w:rsidR="00CD7BE8" w:rsidRPr="00796538" w:rsidRDefault="003814EE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CD7BE8" w:rsidRPr="00796538">
        <w:rPr>
          <w:rFonts w:eastAsiaTheme="minorHAnsi"/>
          <w:sz w:val="28"/>
          <w:szCs w:val="28"/>
          <w:lang w:eastAsia="en-US"/>
        </w:rPr>
        <w:t xml:space="preserve">) соответствие уникального номера реестровой записи в реестре контрактов, указанном в </w:t>
      </w:r>
      <w:hyperlink r:id="rId21" w:history="1">
        <w:r w:rsidR="00CD7BE8" w:rsidRPr="00796538">
          <w:rPr>
            <w:rFonts w:eastAsiaTheme="minorHAnsi"/>
            <w:sz w:val="28"/>
            <w:szCs w:val="28"/>
            <w:lang w:eastAsia="en-US"/>
          </w:rPr>
          <w:t>пункте 1 графы 2</w:t>
        </w:r>
      </w:hyperlink>
      <w:r w:rsidR="00CD7BE8" w:rsidRPr="00796538">
        <w:rPr>
          <w:rFonts w:eastAsiaTheme="minorHAnsi"/>
          <w:sz w:val="28"/>
          <w:szCs w:val="28"/>
          <w:lang w:eastAsia="en-US"/>
        </w:rPr>
        <w:t xml:space="preserve"> Перечня (далее - реестр контрактов), </w:t>
      </w:r>
      <w:r>
        <w:rPr>
          <w:rFonts w:eastAsiaTheme="minorHAnsi"/>
          <w:sz w:val="28"/>
          <w:szCs w:val="28"/>
          <w:lang w:eastAsia="en-US"/>
        </w:rPr>
        <w:t>муниципаль</w:t>
      </w:r>
      <w:r w:rsidR="00CD7BE8" w:rsidRPr="00796538">
        <w:rPr>
          <w:rFonts w:eastAsiaTheme="minorHAnsi"/>
          <w:sz w:val="28"/>
          <w:szCs w:val="28"/>
          <w:lang w:eastAsia="en-US"/>
        </w:rPr>
        <w:t>ному контракту (договору), подлежащему включению в реестр контрактов, указанному в платежном поручении.</w:t>
      </w:r>
    </w:p>
    <w:p w:rsidR="00CD7BE8" w:rsidRPr="00796538" w:rsidRDefault="003814EE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CD7BE8" w:rsidRPr="00796538">
        <w:rPr>
          <w:rFonts w:eastAsiaTheme="minorHAnsi"/>
          <w:sz w:val="28"/>
          <w:szCs w:val="28"/>
          <w:lang w:eastAsia="en-US"/>
        </w:rPr>
        <w:t>)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7BE8" w:rsidRPr="00796538">
        <w:rPr>
          <w:rFonts w:eastAsiaTheme="minorHAnsi"/>
          <w:sz w:val="28"/>
          <w:szCs w:val="28"/>
          <w:lang w:eastAsia="en-US"/>
        </w:rPr>
        <w:t xml:space="preserve">превышение указанной в платежном поручении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</w:t>
      </w:r>
      <w:r>
        <w:rPr>
          <w:rFonts w:eastAsiaTheme="minorHAnsi"/>
          <w:sz w:val="28"/>
          <w:szCs w:val="28"/>
          <w:lang w:eastAsia="en-US"/>
        </w:rPr>
        <w:t>постановлением Администрации города Ханты-Мансийска</w:t>
      </w:r>
      <w:r w:rsidR="00CD7BE8" w:rsidRPr="00796538">
        <w:rPr>
          <w:rFonts w:eastAsiaTheme="minorHAnsi"/>
          <w:sz w:val="28"/>
          <w:szCs w:val="28"/>
          <w:lang w:eastAsia="en-US"/>
        </w:rPr>
        <w:t>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12) не</w:t>
      </w:r>
      <w:r w:rsidR="003814EE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>опережение графика внесения арендной платы по бюджетному обязательству, в случае представления платежном поручении для оплаты денежных обязательств по договору аренды;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13) соответствие предмета бюджетного обязательства содержанию текста назначения платежа.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Санкционирование оплаты денежного обязательства по платежному поручению, в которой не указана ссылка на номер ранее учтенного бюджетного обязательства, возникающего по документу, указанному в </w:t>
      </w:r>
      <w:hyperlink r:id="rId22" w:history="1">
        <w:r w:rsidRPr="00796538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3814EE">
          <w:rPr>
            <w:rFonts w:eastAsiaTheme="minorHAnsi"/>
            <w:sz w:val="28"/>
            <w:szCs w:val="28"/>
            <w:lang w:eastAsia="en-US"/>
          </w:rPr>
          <w:t>9</w:t>
        </w:r>
        <w:r w:rsidRPr="00796538">
          <w:rPr>
            <w:rFonts w:eastAsiaTheme="minorHAnsi"/>
            <w:sz w:val="28"/>
            <w:szCs w:val="28"/>
            <w:lang w:eastAsia="en-US"/>
          </w:rPr>
          <w:t xml:space="preserve"> графы 2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Перечня, осуществляется в соответствии с </w:t>
      </w:r>
      <w:hyperlink r:id="rId23" w:history="1">
        <w:r w:rsidRPr="00796538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796538">
        <w:rPr>
          <w:rFonts w:eastAsiaTheme="minorHAnsi"/>
          <w:sz w:val="28"/>
          <w:szCs w:val="28"/>
          <w:lang w:eastAsia="en-US"/>
        </w:rPr>
        <w:t xml:space="preserve"> учета Департаментом </w:t>
      </w:r>
      <w:r w:rsidR="003814EE">
        <w:rPr>
          <w:rFonts w:eastAsiaTheme="minorHAnsi"/>
          <w:sz w:val="28"/>
          <w:szCs w:val="28"/>
          <w:lang w:eastAsia="en-US"/>
        </w:rPr>
        <w:t>управления финансами Администрации 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 бюджетных и денежных обязательств получателей средств бюджета </w:t>
      </w:r>
      <w:r w:rsidR="003814EE">
        <w:rPr>
          <w:rFonts w:eastAsiaTheme="minorHAnsi"/>
          <w:sz w:val="28"/>
          <w:szCs w:val="28"/>
          <w:lang w:eastAsia="en-US"/>
        </w:rPr>
        <w:t>города Ханты-Мансийска</w:t>
      </w:r>
      <w:r w:rsidRPr="00796538">
        <w:rPr>
          <w:rFonts w:eastAsiaTheme="minorHAnsi"/>
          <w:sz w:val="28"/>
          <w:szCs w:val="28"/>
          <w:lang w:eastAsia="en-US"/>
        </w:rPr>
        <w:t xml:space="preserve">, утвержденным приказом Департамента </w:t>
      </w:r>
      <w:r w:rsidR="003814EE">
        <w:rPr>
          <w:rFonts w:eastAsiaTheme="minorHAnsi"/>
          <w:sz w:val="28"/>
          <w:szCs w:val="28"/>
          <w:lang w:eastAsia="en-US"/>
        </w:rPr>
        <w:t>управления финансами Администрации города Ханты-Мансийска.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6" w:name="Par58"/>
      <w:bookmarkEnd w:id="6"/>
      <w:r w:rsidRPr="00796538">
        <w:rPr>
          <w:rFonts w:eastAsiaTheme="minorHAnsi"/>
          <w:sz w:val="28"/>
          <w:szCs w:val="28"/>
          <w:lang w:eastAsia="en-US"/>
        </w:rPr>
        <w:t xml:space="preserve">8. Для подтверждения денежного обязательства, возникшего по бюджетному обязательству, обусловленному </w:t>
      </w:r>
      <w:r w:rsidR="003814EE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ным контрактом (договором), предусматривающим обязанность получателя средств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- </w:t>
      </w:r>
      <w:r w:rsidR="003814EE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муниципальных нужд в доход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, получатель средств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представляет </w:t>
      </w:r>
      <w:r w:rsidR="00CD1199">
        <w:rPr>
          <w:rFonts w:eastAsiaTheme="minorHAnsi"/>
          <w:sz w:val="28"/>
          <w:szCs w:val="28"/>
          <w:lang w:eastAsia="en-US"/>
        </w:rPr>
        <w:t xml:space="preserve">одновременно с </w:t>
      </w:r>
      <w:r w:rsidRPr="00796538">
        <w:rPr>
          <w:rFonts w:eastAsiaTheme="minorHAnsi"/>
          <w:sz w:val="28"/>
          <w:szCs w:val="28"/>
          <w:lang w:eastAsia="en-US"/>
        </w:rPr>
        <w:t>представлени</w:t>
      </w:r>
      <w:r w:rsidR="00CD1199">
        <w:rPr>
          <w:rFonts w:eastAsiaTheme="minorHAnsi"/>
          <w:sz w:val="28"/>
          <w:szCs w:val="28"/>
          <w:lang w:eastAsia="en-US"/>
        </w:rPr>
        <w:t>ем</w:t>
      </w:r>
      <w:r w:rsidRPr="00796538">
        <w:rPr>
          <w:rFonts w:eastAsiaTheme="minorHAnsi"/>
          <w:sz w:val="28"/>
          <w:szCs w:val="28"/>
          <w:lang w:eastAsia="en-US"/>
        </w:rPr>
        <w:t xml:space="preserve"> расчетных документов на оплату денежного обязательства по </w:t>
      </w:r>
      <w:r w:rsidR="003814EE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 xml:space="preserve">ному контракту (договору), </w:t>
      </w:r>
      <w:r w:rsidR="003814EE">
        <w:rPr>
          <w:rFonts w:eastAsiaTheme="minorHAnsi"/>
          <w:sz w:val="28"/>
          <w:szCs w:val="28"/>
          <w:lang w:eastAsia="en-US"/>
        </w:rPr>
        <w:t>платежное поручение</w:t>
      </w:r>
      <w:r w:rsidRPr="00796538">
        <w:rPr>
          <w:rFonts w:eastAsiaTheme="minorHAnsi"/>
          <w:sz w:val="28"/>
          <w:szCs w:val="28"/>
          <w:lang w:eastAsia="en-US"/>
        </w:rPr>
        <w:t xml:space="preserve"> на перечисление в доход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суммы неустойки (штрафа, пеней) по данному </w:t>
      </w:r>
      <w:r w:rsidR="003814EE">
        <w:rPr>
          <w:rFonts w:eastAsiaTheme="minorHAnsi"/>
          <w:sz w:val="28"/>
          <w:szCs w:val="28"/>
          <w:lang w:eastAsia="en-US"/>
        </w:rPr>
        <w:t>муниципаль</w:t>
      </w:r>
      <w:r w:rsidRPr="00796538">
        <w:rPr>
          <w:rFonts w:eastAsiaTheme="minorHAnsi"/>
          <w:sz w:val="28"/>
          <w:szCs w:val="28"/>
          <w:lang w:eastAsia="en-US"/>
        </w:rPr>
        <w:t>ному контракту (договору).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7" w:name="Par59"/>
      <w:bookmarkEnd w:id="7"/>
      <w:r w:rsidRPr="00796538">
        <w:rPr>
          <w:rFonts w:eastAsiaTheme="minorHAnsi"/>
          <w:sz w:val="28"/>
          <w:szCs w:val="28"/>
          <w:lang w:eastAsia="en-US"/>
        </w:rPr>
        <w:t>9. При санкционировании оплаты денежных обязательств по расходам по не</w:t>
      </w:r>
      <w:r w:rsidR="003814EE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>контрактуемым бюджетным обязательствам осуществляется проверка платежного поручения по следующим направлениям: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1) соответствие указанных в платежном поручении кодов классификации расходов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кодам классификации расходов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, действующим в текущем финансовом году на момент представления платежного поручения;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lastRenderedPageBreak/>
        <w:t xml:space="preserve">2) соответствие указанных в платежном поручении кодов видов расходов классификации расходов бюджета </w:t>
      </w:r>
      <w:r w:rsidR="003814EE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3) не</w:t>
      </w:r>
      <w:r w:rsidR="003814EE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 xml:space="preserve">превышение сумм, указанных в платежном поручении, над остатками соответствующих бюджетных ассигнований, </w:t>
      </w:r>
      <w:r w:rsidR="00DB5480">
        <w:rPr>
          <w:rFonts w:eastAsiaTheme="minorHAnsi"/>
          <w:sz w:val="28"/>
          <w:szCs w:val="28"/>
          <w:lang w:eastAsia="en-US"/>
        </w:rPr>
        <w:t>лимитов бюджетных обязательств и кассового плана,</w:t>
      </w:r>
      <w:r w:rsidRPr="00796538">
        <w:rPr>
          <w:rFonts w:eastAsiaTheme="minorHAnsi"/>
          <w:sz w:val="28"/>
          <w:szCs w:val="28"/>
          <w:lang w:eastAsia="en-US"/>
        </w:rPr>
        <w:t xml:space="preserve"> учтенных на лицевом счете получателя бюджетных средств.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8" w:name="Par63"/>
      <w:bookmarkEnd w:id="8"/>
      <w:r w:rsidRPr="00796538">
        <w:rPr>
          <w:rFonts w:eastAsiaTheme="minorHAnsi"/>
          <w:sz w:val="28"/>
          <w:szCs w:val="28"/>
          <w:lang w:eastAsia="en-US"/>
        </w:rPr>
        <w:t xml:space="preserve">10. При санкционировании оплаты денежных обязательств по выплатам по источникам финансирования дефицита бюджета </w:t>
      </w:r>
      <w:r w:rsidR="00DB548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осуществляется проверка платежного поручения по следующим направлениям: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1) соответствие указанных в платежном поручении кодов классификации источников финансирования дефицита бюджета </w:t>
      </w:r>
      <w:r w:rsidR="00DB548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 xml:space="preserve"> кодам бюджетной классификации расходов бюджета </w:t>
      </w:r>
      <w:r w:rsidR="00DB548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, действующим в текущем финансовом году на момент представления платежного поручения;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2) соответствие указанных в платежном поручении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3) не</w:t>
      </w:r>
      <w:r w:rsidR="00DB5480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 xml:space="preserve">превышение сумм, указанных в </w:t>
      </w:r>
      <w:r w:rsidR="00DB5480">
        <w:rPr>
          <w:rFonts w:eastAsiaTheme="minorHAnsi"/>
          <w:sz w:val="28"/>
          <w:szCs w:val="28"/>
          <w:lang w:eastAsia="en-US"/>
        </w:rPr>
        <w:t>платежном поручении</w:t>
      </w:r>
      <w:r w:rsidRPr="00796538">
        <w:rPr>
          <w:rFonts w:eastAsiaTheme="minorHAnsi"/>
          <w:sz w:val="28"/>
          <w:szCs w:val="28"/>
          <w:lang w:eastAsia="en-US"/>
        </w:rPr>
        <w:t>, остаткам соответствующих бюджетных ассигнований, лимитов бюджетных обязательств</w:t>
      </w:r>
      <w:r w:rsidR="00DB5480">
        <w:rPr>
          <w:rFonts w:eastAsiaTheme="minorHAnsi"/>
          <w:sz w:val="28"/>
          <w:szCs w:val="28"/>
          <w:lang w:eastAsia="en-US"/>
        </w:rPr>
        <w:t xml:space="preserve"> и кассовому плану</w:t>
      </w:r>
      <w:r w:rsidRPr="00796538">
        <w:rPr>
          <w:rFonts w:eastAsiaTheme="minorHAnsi"/>
          <w:sz w:val="28"/>
          <w:szCs w:val="28"/>
          <w:lang w:eastAsia="en-US"/>
        </w:rPr>
        <w:t xml:space="preserve">, учтенных на лицевом счете главного администратора источников финансирования дефицита бюджета </w:t>
      </w:r>
      <w:r w:rsidR="00DB5480">
        <w:rPr>
          <w:rFonts w:eastAsiaTheme="minorHAnsi"/>
          <w:sz w:val="28"/>
          <w:szCs w:val="28"/>
          <w:lang w:eastAsia="en-US"/>
        </w:rPr>
        <w:t>города</w:t>
      </w:r>
      <w:r w:rsidRPr="00796538">
        <w:rPr>
          <w:rFonts w:eastAsiaTheme="minorHAnsi"/>
          <w:sz w:val="28"/>
          <w:szCs w:val="28"/>
          <w:lang w:eastAsia="en-US"/>
        </w:rPr>
        <w:t>.</w:t>
      </w:r>
    </w:p>
    <w:p w:rsidR="00CD7BE8" w:rsidRPr="00796538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 xml:space="preserve">11. </w:t>
      </w:r>
      <w:r w:rsidR="00CD1199">
        <w:rPr>
          <w:rFonts w:eastAsiaTheme="minorHAnsi"/>
          <w:sz w:val="28"/>
          <w:szCs w:val="28"/>
          <w:lang w:eastAsia="en-US"/>
        </w:rPr>
        <w:t>Ответственный работник</w:t>
      </w:r>
      <w:r w:rsidRPr="00796538">
        <w:rPr>
          <w:rFonts w:eastAsiaTheme="minorHAnsi"/>
          <w:sz w:val="28"/>
          <w:szCs w:val="28"/>
          <w:lang w:eastAsia="en-US"/>
        </w:rPr>
        <w:t xml:space="preserve"> при отрицательном результате проверки отклоняет платежное поручение, с указанием причины неисполнения, в электронном виде.</w:t>
      </w:r>
    </w:p>
    <w:p w:rsidR="00DB5480" w:rsidRDefault="00CD7BE8" w:rsidP="00CD7BE8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96538">
        <w:rPr>
          <w:rFonts w:eastAsiaTheme="minorHAnsi"/>
          <w:sz w:val="28"/>
          <w:szCs w:val="28"/>
          <w:lang w:eastAsia="en-US"/>
        </w:rPr>
        <w:t>12. При положительном результате проверки в соответствии с требованиями, установленными настоящим Порядком, платежное поручение</w:t>
      </w:r>
      <w:r w:rsidR="00DB5480">
        <w:rPr>
          <w:rFonts w:eastAsiaTheme="minorHAnsi"/>
          <w:sz w:val="28"/>
          <w:szCs w:val="28"/>
          <w:lang w:eastAsia="en-US"/>
        </w:rPr>
        <w:t xml:space="preserve"> </w:t>
      </w:r>
      <w:r w:rsidRPr="00796538">
        <w:rPr>
          <w:rFonts w:eastAsiaTheme="minorHAnsi"/>
          <w:sz w:val="28"/>
          <w:szCs w:val="28"/>
          <w:lang w:eastAsia="en-US"/>
        </w:rPr>
        <w:t xml:space="preserve">включается </w:t>
      </w:r>
      <w:r w:rsidR="00CD1199">
        <w:rPr>
          <w:rFonts w:eastAsiaTheme="minorHAnsi"/>
          <w:sz w:val="28"/>
          <w:szCs w:val="28"/>
          <w:lang w:eastAsia="en-US"/>
        </w:rPr>
        <w:t>ответственным работником</w:t>
      </w:r>
      <w:r w:rsidRPr="00796538">
        <w:rPr>
          <w:rFonts w:eastAsiaTheme="minorHAnsi"/>
          <w:sz w:val="28"/>
          <w:szCs w:val="28"/>
          <w:lang w:eastAsia="en-US"/>
        </w:rPr>
        <w:t xml:space="preserve"> в реестр на финансирование. </w:t>
      </w:r>
    </w:p>
    <w:p w:rsidR="00665183" w:rsidRPr="00796538" w:rsidRDefault="00665183" w:rsidP="006651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65183" w:rsidRPr="00796538" w:rsidSect="00810C78">
      <w:headerReference w:type="default" r:id="rId24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AA9" w:rsidRDefault="00160AA9" w:rsidP="00ED70E8">
      <w:r>
        <w:separator/>
      </w:r>
    </w:p>
  </w:endnote>
  <w:endnote w:type="continuationSeparator" w:id="0">
    <w:p w:rsidR="00160AA9" w:rsidRDefault="00160AA9" w:rsidP="00ED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AA9" w:rsidRDefault="00160AA9" w:rsidP="00ED70E8">
      <w:r>
        <w:separator/>
      </w:r>
    </w:p>
  </w:footnote>
  <w:footnote w:type="continuationSeparator" w:id="0">
    <w:p w:rsidR="00160AA9" w:rsidRDefault="00160AA9" w:rsidP="00ED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992068"/>
      <w:docPartObj>
        <w:docPartGallery w:val="Page Numbers (Top of Page)"/>
        <w:docPartUnique/>
      </w:docPartObj>
    </w:sdtPr>
    <w:sdtEndPr/>
    <w:sdtContent>
      <w:p w:rsidR="00810C78" w:rsidRDefault="00241D00">
        <w:pPr>
          <w:pStyle w:val="a7"/>
          <w:jc w:val="center"/>
        </w:pPr>
        <w:r w:rsidRPr="00864807">
          <w:rPr>
            <w:sz w:val="28"/>
            <w:szCs w:val="28"/>
          </w:rPr>
          <w:fldChar w:fldCharType="begin"/>
        </w:r>
        <w:r w:rsidR="00810C78" w:rsidRPr="00864807">
          <w:rPr>
            <w:sz w:val="28"/>
            <w:szCs w:val="28"/>
          </w:rPr>
          <w:instrText xml:space="preserve"> PAGE   \* MERGEFORMAT </w:instrText>
        </w:r>
        <w:r w:rsidRPr="00864807">
          <w:rPr>
            <w:sz w:val="28"/>
            <w:szCs w:val="28"/>
          </w:rPr>
          <w:fldChar w:fldCharType="separate"/>
        </w:r>
        <w:r w:rsidR="00826098">
          <w:rPr>
            <w:noProof/>
            <w:sz w:val="28"/>
            <w:szCs w:val="28"/>
          </w:rPr>
          <w:t>3</w:t>
        </w:r>
        <w:r w:rsidRPr="00864807">
          <w:rPr>
            <w:sz w:val="28"/>
            <w:szCs w:val="28"/>
          </w:rPr>
          <w:fldChar w:fldCharType="end"/>
        </w:r>
      </w:p>
    </w:sdtContent>
  </w:sdt>
  <w:p w:rsidR="00810C78" w:rsidRDefault="00810C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6E6C"/>
    <w:multiLevelType w:val="multilevel"/>
    <w:tmpl w:val="0F78F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4F86BB9"/>
    <w:multiLevelType w:val="hybridMultilevel"/>
    <w:tmpl w:val="C9AC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A61CC"/>
    <w:multiLevelType w:val="multilevel"/>
    <w:tmpl w:val="8FC26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F37"/>
    <w:rsid w:val="0001271D"/>
    <w:rsid w:val="00023EAB"/>
    <w:rsid w:val="00050930"/>
    <w:rsid w:val="000725D9"/>
    <w:rsid w:val="00081231"/>
    <w:rsid w:val="000A15DF"/>
    <w:rsid w:val="000B3A8F"/>
    <w:rsid w:val="000B4402"/>
    <w:rsid w:val="000E19D8"/>
    <w:rsid w:val="000E19F3"/>
    <w:rsid w:val="00113FE0"/>
    <w:rsid w:val="00137D26"/>
    <w:rsid w:val="00160AA9"/>
    <w:rsid w:val="0017238F"/>
    <w:rsid w:val="00175214"/>
    <w:rsid w:val="00175833"/>
    <w:rsid w:val="001866E0"/>
    <w:rsid w:val="001E06FC"/>
    <w:rsid w:val="001E3509"/>
    <w:rsid w:val="002055AB"/>
    <w:rsid w:val="00241D00"/>
    <w:rsid w:val="0024215E"/>
    <w:rsid w:val="002752CF"/>
    <w:rsid w:val="0029408B"/>
    <w:rsid w:val="002D2E4D"/>
    <w:rsid w:val="00301765"/>
    <w:rsid w:val="00301F4B"/>
    <w:rsid w:val="003814EE"/>
    <w:rsid w:val="003909B1"/>
    <w:rsid w:val="00397D24"/>
    <w:rsid w:val="003A6E62"/>
    <w:rsid w:val="003B1C7C"/>
    <w:rsid w:val="003C7587"/>
    <w:rsid w:val="003D281E"/>
    <w:rsid w:val="00420B2F"/>
    <w:rsid w:val="00453870"/>
    <w:rsid w:val="00461254"/>
    <w:rsid w:val="004B2DF2"/>
    <w:rsid w:val="004D6099"/>
    <w:rsid w:val="005923B0"/>
    <w:rsid w:val="005A29BE"/>
    <w:rsid w:val="005A755C"/>
    <w:rsid w:val="005C7EDD"/>
    <w:rsid w:val="005E112E"/>
    <w:rsid w:val="00603CC4"/>
    <w:rsid w:val="00610B0F"/>
    <w:rsid w:val="0062284D"/>
    <w:rsid w:val="00623F2F"/>
    <w:rsid w:val="006260F2"/>
    <w:rsid w:val="00656DA7"/>
    <w:rsid w:val="00663B6A"/>
    <w:rsid w:val="00665183"/>
    <w:rsid w:val="0068612C"/>
    <w:rsid w:val="006B54D5"/>
    <w:rsid w:val="006B6DD6"/>
    <w:rsid w:val="006B7F7E"/>
    <w:rsid w:val="006C290A"/>
    <w:rsid w:val="006D09D9"/>
    <w:rsid w:val="006D1560"/>
    <w:rsid w:val="00730009"/>
    <w:rsid w:val="0075483E"/>
    <w:rsid w:val="00796538"/>
    <w:rsid w:val="007E5DE0"/>
    <w:rsid w:val="00810C78"/>
    <w:rsid w:val="00816D0F"/>
    <w:rsid w:val="008213CF"/>
    <w:rsid w:val="00826098"/>
    <w:rsid w:val="00834E08"/>
    <w:rsid w:val="008435BB"/>
    <w:rsid w:val="00864807"/>
    <w:rsid w:val="00885E5C"/>
    <w:rsid w:val="00897675"/>
    <w:rsid w:val="008C33E0"/>
    <w:rsid w:val="008D0F37"/>
    <w:rsid w:val="008E5E6D"/>
    <w:rsid w:val="00920396"/>
    <w:rsid w:val="00925016"/>
    <w:rsid w:val="00965EDA"/>
    <w:rsid w:val="00974B0D"/>
    <w:rsid w:val="00A55855"/>
    <w:rsid w:val="00A6002B"/>
    <w:rsid w:val="00AB5488"/>
    <w:rsid w:val="00AC0FD9"/>
    <w:rsid w:val="00B24775"/>
    <w:rsid w:val="00B67607"/>
    <w:rsid w:val="00B91CFB"/>
    <w:rsid w:val="00B97DB6"/>
    <w:rsid w:val="00BB060F"/>
    <w:rsid w:val="00BC5AC1"/>
    <w:rsid w:val="00C07841"/>
    <w:rsid w:val="00C55E60"/>
    <w:rsid w:val="00C57E79"/>
    <w:rsid w:val="00C63AF3"/>
    <w:rsid w:val="00C72752"/>
    <w:rsid w:val="00C9123A"/>
    <w:rsid w:val="00CD1199"/>
    <w:rsid w:val="00CD125B"/>
    <w:rsid w:val="00CD41A7"/>
    <w:rsid w:val="00CD7BE8"/>
    <w:rsid w:val="00CE4DDE"/>
    <w:rsid w:val="00CF6447"/>
    <w:rsid w:val="00D227E7"/>
    <w:rsid w:val="00D246DB"/>
    <w:rsid w:val="00D6075A"/>
    <w:rsid w:val="00D62915"/>
    <w:rsid w:val="00D77BC2"/>
    <w:rsid w:val="00D82271"/>
    <w:rsid w:val="00DA083C"/>
    <w:rsid w:val="00DA5345"/>
    <w:rsid w:val="00DB5480"/>
    <w:rsid w:val="00DC4FB8"/>
    <w:rsid w:val="00E06A26"/>
    <w:rsid w:val="00E108F9"/>
    <w:rsid w:val="00E15566"/>
    <w:rsid w:val="00E40516"/>
    <w:rsid w:val="00ED70E8"/>
    <w:rsid w:val="00EF12A8"/>
    <w:rsid w:val="00EF1981"/>
    <w:rsid w:val="00F01951"/>
    <w:rsid w:val="00F31F6E"/>
    <w:rsid w:val="00FA3138"/>
    <w:rsid w:val="00FB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35D2B-48A3-4624-91DC-EE054260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F3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D0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D0F3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D0F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D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D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7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4215E"/>
    <w:pPr>
      <w:ind w:left="720"/>
      <w:contextualSpacing/>
    </w:pPr>
  </w:style>
  <w:style w:type="table" w:styleId="ac">
    <w:name w:val="Table Grid"/>
    <w:basedOn w:val="a1"/>
    <w:uiPriority w:val="59"/>
    <w:rsid w:val="0017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3000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00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65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18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317081&amp;dst=100458" TargetMode="External"/><Relationship Id="rId18" Type="http://schemas.openxmlformats.org/officeDocument/2006/relationships/hyperlink" Target="https://login.consultant.ru/link/?req=doc&amp;base=RLAW926&amp;n=317081&amp;dst=10051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926&amp;n=317081&amp;dst=10046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926&amp;n=317081&amp;dst=100463" TargetMode="External"/><Relationship Id="rId17" Type="http://schemas.openxmlformats.org/officeDocument/2006/relationships/hyperlink" Target="https://login.consultant.ru/link/?req=doc&amp;base=RLAW926&amp;n=317081&amp;dst=10050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926&amp;n=317081&amp;dst=100499" TargetMode="External"/><Relationship Id="rId20" Type="http://schemas.openxmlformats.org/officeDocument/2006/relationships/hyperlink" Target="https://login.consultant.ru/link/?req=doc&amp;base=RLAW926&amp;n=317081&amp;dst=10054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8992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317081&amp;dst=100543" TargetMode="External"/><Relationship Id="rId23" Type="http://schemas.openxmlformats.org/officeDocument/2006/relationships/hyperlink" Target="https://login.consultant.ru/link/?req=doc&amp;base=RLAW926&amp;n=317081&amp;dst=100019" TargetMode="External"/><Relationship Id="rId10" Type="http://schemas.openxmlformats.org/officeDocument/2006/relationships/hyperlink" Target="https://login.consultant.ru/link/?req=doc&amp;base=LAW&amp;n=466790&amp;dst=103363" TargetMode="External"/><Relationship Id="rId19" Type="http://schemas.openxmlformats.org/officeDocument/2006/relationships/hyperlink" Target="https://login.consultant.ru/link/?req=doc&amp;base=RLAW926&amp;n=317081&amp;dst=1005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3655" TargetMode="External"/><Relationship Id="rId14" Type="http://schemas.openxmlformats.org/officeDocument/2006/relationships/hyperlink" Target="https://login.consultant.ru/link/?req=doc&amp;base=RLAW926&amp;n=317081&amp;dst=100464" TargetMode="External"/><Relationship Id="rId22" Type="http://schemas.openxmlformats.org/officeDocument/2006/relationships/hyperlink" Target="https://login.consultant.ru/link/?req=doc&amp;base=RLAW926&amp;n=317081&amp;dst=100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B0B4E-114F-4FE4-A813-5DE9F6DC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FugayevaEU</dc:creator>
  <cp:lastModifiedBy>Кораблева Ирина Алексеевна</cp:lastModifiedBy>
  <cp:revision>37</cp:revision>
  <cp:lastPrinted>2025-03-11T07:24:00Z</cp:lastPrinted>
  <dcterms:created xsi:type="dcterms:W3CDTF">2018-04-17T05:14:00Z</dcterms:created>
  <dcterms:modified xsi:type="dcterms:W3CDTF">2025-03-11T07:26:00Z</dcterms:modified>
</cp:coreProperties>
</file>