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5" w:rsidRDefault="00570E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0EE5" w:rsidRDefault="00570EE5">
      <w:pPr>
        <w:pStyle w:val="ConsPlusNormal"/>
        <w:jc w:val="both"/>
        <w:outlineLvl w:val="0"/>
      </w:pPr>
    </w:p>
    <w:p w:rsidR="00570EE5" w:rsidRDefault="00570EE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70EE5" w:rsidRDefault="00570EE5">
      <w:pPr>
        <w:pStyle w:val="ConsPlusTitle"/>
        <w:jc w:val="center"/>
      </w:pPr>
    </w:p>
    <w:p w:rsidR="00570EE5" w:rsidRDefault="00570EE5">
      <w:pPr>
        <w:pStyle w:val="ConsPlusTitle"/>
        <w:jc w:val="center"/>
      </w:pPr>
      <w:r>
        <w:t>ПОСТАНОВЛЕНИЕ</w:t>
      </w:r>
    </w:p>
    <w:p w:rsidR="00570EE5" w:rsidRDefault="00570EE5">
      <w:pPr>
        <w:pStyle w:val="ConsPlusTitle"/>
        <w:jc w:val="center"/>
      </w:pPr>
      <w:r>
        <w:t>от 19 июня 2015 г. N 174-п</w:t>
      </w:r>
    </w:p>
    <w:p w:rsidR="00570EE5" w:rsidRDefault="00570EE5">
      <w:pPr>
        <w:pStyle w:val="ConsPlusTitle"/>
        <w:jc w:val="center"/>
      </w:pPr>
    </w:p>
    <w:p w:rsidR="00570EE5" w:rsidRDefault="00570EE5">
      <w:pPr>
        <w:pStyle w:val="ConsPlusTitle"/>
        <w:jc w:val="center"/>
      </w:pPr>
      <w:r>
        <w:t>О ПОРЯДКЕ И УСЛОВИЯХ РАЗМЕЩЕНИЯ ОБЪЕКТОВ, ВИДЫ КОТОРЫХ</w:t>
      </w:r>
    </w:p>
    <w:p w:rsidR="00570EE5" w:rsidRDefault="00570EE5">
      <w:pPr>
        <w:pStyle w:val="ConsPlusTitle"/>
        <w:jc w:val="center"/>
      </w:pPr>
      <w:r>
        <w:t>УСТАНОВЛЕНЫ ПРАВИТЕЛЬСТВОМ РОССИЙСКОЙ ФЕДЕРАЦИИ И РАЗМЕЩЕНИЕ</w:t>
      </w:r>
    </w:p>
    <w:p w:rsidR="00570EE5" w:rsidRDefault="00570EE5">
      <w:pPr>
        <w:pStyle w:val="ConsPlusTitle"/>
        <w:jc w:val="center"/>
      </w:pPr>
      <w:proofErr w:type="gramStart"/>
      <w:r>
        <w:t>КОТОРЫХ МОЖЕТ ОСУЩЕСТВЛЯТЬСЯ НА ЗЕМЛЯХ ИЛИ ЗЕМЕЛЬНЫХ</w:t>
      </w:r>
      <w:proofErr w:type="gramEnd"/>
    </w:p>
    <w:p w:rsidR="00570EE5" w:rsidRDefault="00570EE5">
      <w:pPr>
        <w:pStyle w:val="ConsPlusTitle"/>
        <w:jc w:val="center"/>
      </w:pPr>
      <w:r>
        <w:t xml:space="preserve">УЧАСТКАХ,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570EE5" w:rsidRDefault="00570EE5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570EE5" w:rsidRDefault="00570EE5">
      <w:pPr>
        <w:pStyle w:val="ConsPlusTitle"/>
        <w:jc w:val="center"/>
      </w:pPr>
      <w:r>
        <w:t>И УСТАНОВЛЕНИЯ СЕРВИТУТА, ПУБЛИЧНОГО СЕРВИТУТА</w:t>
      </w:r>
    </w:p>
    <w:p w:rsidR="00570EE5" w:rsidRDefault="00570EE5">
      <w:pPr>
        <w:pStyle w:val="ConsPlusTitle"/>
        <w:jc w:val="center"/>
      </w:pPr>
      <w:r>
        <w:t>В ХАНТЫ-МАНСИЙСКОМ АВТОНОМНОМ ОКРУГЕ - ЮГРЕ</w:t>
      </w:r>
    </w:p>
    <w:p w:rsidR="00570EE5" w:rsidRDefault="00570E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0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EE5" w:rsidRDefault="00570E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EE5" w:rsidRDefault="00570E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EE5" w:rsidRDefault="00570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EE5" w:rsidRDefault="00570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29.04.2016 </w:t>
            </w:r>
            <w:hyperlink r:id="rId6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0EE5" w:rsidRDefault="00570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EE5" w:rsidRDefault="00570EE5"/>
        </w:tc>
      </w:tr>
    </w:tbl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</w:t>
      </w:r>
      <w:hyperlink r:id="rId9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3 мая 2000 года N 26-оз "О регулировании отдельных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и условия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570EE5" w:rsidRDefault="00570EE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jc w:val="right"/>
      </w:pPr>
      <w:r>
        <w:t>Первый заместитель</w:t>
      </w:r>
    </w:p>
    <w:p w:rsidR="00570EE5" w:rsidRDefault="00570EE5">
      <w:pPr>
        <w:pStyle w:val="ConsPlusNormal"/>
        <w:jc w:val="right"/>
      </w:pPr>
      <w:r>
        <w:t>Губернатора Ханты-Мансийского</w:t>
      </w:r>
    </w:p>
    <w:p w:rsidR="00570EE5" w:rsidRDefault="00570EE5">
      <w:pPr>
        <w:pStyle w:val="ConsPlusNormal"/>
        <w:jc w:val="right"/>
      </w:pPr>
      <w:r>
        <w:t>автономного округа - Югры</w:t>
      </w:r>
    </w:p>
    <w:p w:rsidR="00570EE5" w:rsidRDefault="00570EE5">
      <w:pPr>
        <w:pStyle w:val="ConsPlusNormal"/>
        <w:jc w:val="right"/>
      </w:pPr>
      <w:r>
        <w:t>Г.Ф.БУХТИН</w:t>
      </w:r>
    </w:p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jc w:val="right"/>
        <w:outlineLvl w:val="0"/>
      </w:pPr>
      <w:r>
        <w:t>Приложение</w:t>
      </w:r>
    </w:p>
    <w:p w:rsidR="00570EE5" w:rsidRDefault="00570EE5">
      <w:pPr>
        <w:pStyle w:val="ConsPlusNormal"/>
        <w:jc w:val="right"/>
      </w:pPr>
      <w:r>
        <w:t>к постановлению Правительства</w:t>
      </w:r>
    </w:p>
    <w:p w:rsidR="00570EE5" w:rsidRDefault="00570EE5">
      <w:pPr>
        <w:pStyle w:val="ConsPlusNormal"/>
        <w:jc w:val="right"/>
      </w:pPr>
      <w:r>
        <w:t>Ханты-Мансийского</w:t>
      </w:r>
    </w:p>
    <w:p w:rsidR="00570EE5" w:rsidRDefault="00570EE5">
      <w:pPr>
        <w:pStyle w:val="ConsPlusNormal"/>
        <w:jc w:val="right"/>
      </w:pPr>
      <w:r>
        <w:t>автономного округа - Югры</w:t>
      </w:r>
    </w:p>
    <w:p w:rsidR="00570EE5" w:rsidRDefault="00570EE5">
      <w:pPr>
        <w:pStyle w:val="ConsPlusNormal"/>
        <w:jc w:val="right"/>
      </w:pPr>
      <w:r>
        <w:t>от 19 июня 2015 года N 174-п</w:t>
      </w:r>
    </w:p>
    <w:p w:rsidR="00570EE5" w:rsidRDefault="00570EE5">
      <w:pPr>
        <w:pStyle w:val="ConsPlusNormal"/>
        <w:jc w:val="both"/>
      </w:pPr>
    </w:p>
    <w:p w:rsidR="00570EE5" w:rsidRDefault="00570EE5">
      <w:pPr>
        <w:pStyle w:val="ConsPlusTitle"/>
        <w:jc w:val="center"/>
      </w:pPr>
      <w:bookmarkStart w:id="0" w:name="P36"/>
      <w:bookmarkEnd w:id="0"/>
      <w:r>
        <w:t>ПОРЯДОК</w:t>
      </w:r>
    </w:p>
    <w:p w:rsidR="00570EE5" w:rsidRDefault="00570EE5">
      <w:pPr>
        <w:pStyle w:val="ConsPlusTitle"/>
        <w:jc w:val="center"/>
      </w:pPr>
      <w:r>
        <w:t>И УСЛОВИЯ РАЗМЕЩЕНИЯ ОБЪЕКТОВ, ВИДЫ КОТОРЫХ УСТАНОВЛЕНЫ</w:t>
      </w:r>
    </w:p>
    <w:p w:rsidR="00570EE5" w:rsidRDefault="00570EE5">
      <w:pPr>
        <w:pStyle w:val="ConsPlusTitle"/>
        <w:jc w:val="center"/>
      </w:pPr>
      <w:r>
        <w:t xml:space="preserve">ПРАВИТЕЛЬСТВОМ РОССИЙСКОЙ ФЕДЕРАЦИИ И РАЗМЕЩЕНИЕ </w:t>
      </w:r>
      <w:proofErr w:type="gramStart"/>
      <w:r>
        <w:t>КОТОРЫХ</w:t>
      </w:r>
      <w:proofErr w:type="gramEnd"/>
    </w:p>
    <w:p w:rsidR="00570EE5" w:rsidRDefault="00570EE5">
      <w:pPr>
        <w:pStyle w:val="ConsPlusTitle"/>
        <w:jc w:val="center"/>
      </w:pPr>
      <w:r>
        <w:t>МОЖЕТ ОСУЩЕСТВЛЯТЬСЯ НА ЗЕМЛЯХ ИЛИ ЗЕМЕЛЬНЫХ УЧАСТКАХ,</w:t>
      </w:r>
    </w:p>
    <w:p w:rsidR="00570EE5" w:rsidRDefault="00570EE5">
      <w:pPr>
        <w:pStyle w:val="ConsPlusTitle"/>
        <w:jc w:val="center"/>
      </w:pPr>
      <w:r>
        <w:t>НАХОДЯЩИХСЯ В ГОСУДАРСТВЕННОЙ ИЛИ МУНИЦИПАЛЬНОЙ</w:t>
      </w:r>
    </w:p>
    <w:p w:rsidR="00570EE5" w:rsidRDefault="00570EE5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570EE5" w:rsidRDefault="00570EE5">
      <w:pPr>
        <w:pStyle w:val="ConsPlusTitle"/>
        <w:jc w:val="center"/>
      </w:pPr>
      <w:r>
        <w:lastRenderedPageBreak/>
        <w:t>И УСТАНОВЛЕНИЯ СЕРВИТУТА, ПУБЛИЧНОГО СЕРВИТУТА</w:t>
      </w:r>
    </w:p>
    <w:p w:rsidR="00570EE5" w:rsidRDefault="00570EE5">
      <w:pPr>
        <w:pStyle w:val="ConsPlusTitle"/>
        <w:jc w:val="center"/>
      </w:pPr>
      <w:r>
        <w:t>В ХАНТЫ-МАНСИЙСКОМ АВТОНОМНОМ ОКРУГЕ - ЮГРЕ</w:t>
      </w:r>
    </w:p>
    <w:p w:rsidR="00570EE5" w:rsidRDefault="00570EE5">
      <w:pPr>
        <w:pStyle w:val="ConsPlusTitle"/>
        <w:jc w:val="center"/>
      </w:pPr>
      <w:r>
        <w:t>(ДАЛЕЕ - ПОРЯДОК)</w:t>
      </w:r>
    </w:p>
    <w:p w:rsidR="00570EE5" w:rsidRDefault="00570E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0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EE5" w:rsidRDefault="00570E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EE5" w:rsidRDefault="00570E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EE5" w:rsidRDefault="00570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EE5" w:rsidRDefault="00570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29.04.2016 </w:t>
            </w:r>
            <w:hyperlink r:id="rId11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0EE5" w:rsidRDefault="00570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2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EE5" w:rsidRDefault="00570EE5"/>
        </w:tc>
      </w:tr>
    </w:tbl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условия размещения объектов, виды которых установлены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объекты) на землях или земельных участках, находящихся в государственной или муниципальной собственности</w:t>
      </w:r>
      <w:proofErr w:type="gramEnd"/>
      <w:r>
        <w:t xml:space="preserve">, без предоставления земельных участков и установления сервитута, публичного сервитута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округ).</w:t>
      </w:r>
    </w:p>
    <w:p w:rsidR="00570EE5" w:rsidRDefault="00570EE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(далее - размещение объектов) осуществляется на основании соответствующего разрешения, выданного исполнительным органом государственной власти автономного округа или органом местного самоуправления муниципального образования автономного округа, уполномоченным на предоставление земельных участков, находящихся в государственной или муниципальной собственности (далее - уполномоченный орган).</w:t>
      </w:r>
      <w:proofErr w:type="gramEnd"/>
    </w:p>
    <w:p w:rsidR="00570EE5" w:rsidRDefault="00570E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 Для получения разрешения на размещение объектов (далее - разрешение) заинтересованное физическое или юридическое лицо (далее - заявитель) либо представитель заявителя подает в уполномоченный орган заявление о выдаче разрешения в свободной форме (далее - заявление).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Заявитель или его представитель может направить заявление в многофункциональный центр предоставления государственных и муниципальных услуг в случае заключения соглашения о взаимодействии между уполномоченным органом и таким центром.</w:t>
      </w:r>
    </w:p>
    <w:p w:rsidR="00570EE5" w:rsidRDefault="00570EE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4. Заявление регистрируется в день его поступления в уполномоченный орган.</w:t>
      </w:r>
    </w:p>
    <w:p w:rsidR="00570EE5" w:rsidRDefault="00570EE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5. В заявлении должны быть указаны: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5.1. Фамилия, имя, отчество (при наличии), место жительства заявителя и реквизиты документа, удостоверяющего его личность, - в случае если заявление подается физическим лицом.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5.2.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5.3. Фамилия, имя,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5.4. Почтовый адрес, адрес электронной почты, номер телефона для связи с заявителем или </w:t>
      </w:r>
      <w:r>
        <w:lastRenderedPageBreak/>
        <w:t>его представителем.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5.5. Вид размещаемых объектов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N 1300.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5.6. Кадастровый номер земельного участка - в случае, если планируется размещение объектов на земельном участке.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5.7. Срок использования земель или земельного участка для размещения объектов (срок использования земель или земельного участка не может превышать срок эксплуатации объектов).</w:t>
      </w:r>
    </w:p>
    <w:p w:rsidR="00570EE5" w:rsidRDefault="00570EE5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6. К заявлению прилагаются: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6.1. Копия документа, удостоверяющего личность заявителя или его представителя, документ, подтверждающий полномочия представителя заявителя, - в случае, если заявление подается последним.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6.2. Схема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- в случае, если планируется использовать земли (с использованием системы координат, применяемой при ведении государственного кадастра недвижимости).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6.3. Согласие на обработку персональных данных в соответствии с требованиями законодательства Российской Федерации.</w:t>
      </w:r>
    </w:p>
    <w:p w:rsidR="00570EE5" w:rsidRDefault="00570EE5">
      <w:pPr>
        <w:pStyle w:val="ConsPlusNormal"/>
        <w:jc w:val="both"/>
      </w:pPr>
      <w:r>
        <w:t xml:space="preserve">(пп. 6.3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6.4. Заявитель или его представитель может по собственной инициативе представить: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об объекте недвижимости (земельном участке);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в отношении заявителя - юридического лица;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 в отношении заявителя - физического лица, зарегистрированного в качестве индивидуального предпринимателя.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В случае непредставления заявителем или его представителем документов, указанных в настоящем подпункте, уполномоченный орган при поступлении заявления запрашивает их в порядке межведомственного взаимодействия.</w:t>
      </w:r>
    </w:p>
    <w:p w:rsidR="00570EE5" w:rsidRDefault="00570EE5">
      <w:pPr>
        <w:pStyle w:val="ConsPlusNormal"/>
        <w:jc w:val="both"/>
      </w:pPr>
      <w:r>
        <w:t xml:space="preserve">(пп. 6.4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7. Решение о выдаче или отказе в выдаче разрешения на размещение объектов принимает уполномоченный орган в срок не более десяти рабочих дней со дня регистрации заявления. Решение о выдаче разрешения на размещение объектов оформляется в виде правового акта уполномоченного органа.</w:t>
      </w:r>
    </w:p>
    <w:p w:rsidR="00570EE5" w:rsidRDefault="00570EE5">
      <w:pPr>
        <w:pStyle w:val="ConsPlusNormal"/>
        <w:spacing w:before="220"/>
        <w:ind w:firstLine="540"/>
        <w:jc w:val="both"/>
      </w:pPr>
      <w:proofErr w:type="gramStart"/>
      <w:r>
        <w:t>В срок не более трех рабочих дней со дня принятия соответствующего решения уполномоченный орган направляет его заявителю, с приложением представленных им документов, заказным письмом с уведомлением по почтовому адресу, указанному в заявлении, или оно может быть получено заявителем либо его представителем лично при предъявлении документа, удостоверяющего личность, и документа, подтверждающего полномочия.</w:t>
      </w:r>
      <w:proofErr w:type="gramEnd"/>
    </w:p>
    <w:p w:rsidR="00570EE5" w:rsidRDefault="00570EE5">
      <w:pPr>
        <w:pStyle w:val="ConsPlusNormal"/>
        <w:spacing w:before="220"/>
        <w:ind w:firstLine="540"/>
        <w:jc w:val="both"/>
      </w:pPr>
      <w:r>
        <w:lastRenderedPageBreak/>
        <w:t>8. Решение о выдаче разрешения должно содержать: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8.1. Полное наименование юридического лица, которому выдано разрешение, или фамилию, имя, отчество (при наличии) в случае выдачи разрешения физическому лицу.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8.2. Кадастровый номер земельного участка, использование которого планирует заявитель для размещения объектов.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8.3. Площадь земельного участка либо территории (если предполагается использование земель), на которых предполагается размещение объектов.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8.4. Перечень объектов с указанием их количества, в отношении которых выдано разрешение.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8.5. Указание об обязанности лиц, получивших разрешение, в случае, если использование земель или земельного участка для размещения объектов привело к порче или уничтожению плодородного слоя почвы в границах таких земель или земельного участка, выполнить следующие требования: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привести такие земли или земельный участок в состояние, пригодное для их использования в соответствии с разрешенным использованием;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выполнить необходимые работы по рекультивации таких земель или земельного участка.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8.6. Срок действия разрешения.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8.7. Указание о возможности досрочного прекращения действия разрешения со дня принятия решения (заключения договора или соглашения) в случаях, указанных в </w:t>
      </w:r>
      <w:hyperlink w:anchor="P103" w:history="1">
        <w:r>
          <w:rPr>
            <w:color w:val="0000FF"/>
          </w:rPr>
          <w:t>подпунктах 12.2</w:t>
        </w:r>
      </w:hyperlink>
      <w:r>
        <w:t xml:space="preserve"> - </w:t>
      </w:r>
      <w:hyperlink w:anchor="P105" w:history="1">
        <w:r>
          <w:rPr>
            <w:color w:val="0000FF"/>
          </w:rPr>
          <w:t>12.3 пункта 12</w:t>
        </w:r>
      </w:hyperlink>
      <w:r>
        <w:t xml:space="preserve"> Порядка, и сроке направления уполномоченным органом уведомления о прекращении действия разрешения в соответствии с </w:t>
      </w:r>
      <w:hyperlink w:anchor="P108" w:history="1">
        <w:r>
          <w:rPr>
            <w:color w:val="0000FF"/>
          </w:rPr>
          <w:t>пунктом 14</w:t>
        </w:r>
      </w:hyperlink>
      <w:r>
        <w:t xml:space="preserve"> Порядка.</w:t>
      </w:r>
    </w:p>
    <w:p w:rsidR="00570EE5" w:rsidRDefault="00570EE5">
      <w:pPr>
        <w:pStyle w:val="ConsPlusNormal"/>
        <w:jc w:val="both"/>
      </w:pPr>
      <w:r>
        <w:t xml:space="preserve">(пп. 8.7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8.8. Если предполагается использование земель для размещения объектов, решение о выдаче разрешения должно содержать в качестве приложения схему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9. Плата за размещение объектов не взимается.</w:t>
      </w:r>
    </w:p>
    <w:p w:rsidR="00570EE5" w:rsidRDefault="00570EE5">
      <w:pPr>
        <w:pStyle w:val="ConsPlusNormal"/>
        <w:spacing w:before="220"/>
        <w:ind w:firstLine="540"/>
        <w:jc w:val="both"/>
      </w:pPr>
      <w:bookmarkStart w:id="4" w:name="P91"/>
      <w:bookmarkEnd w:id="4"/>
      <w:r>
        <w:t>10. Решение об отказе в выдаче разрешения принимается в случае, если: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10.1. Заявление подано с нарушением требований, установленных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65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570EE5" w:rsidRDefault="00570E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133-п)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10.2. Земельный участок, на использование которого испрашивается разрешение,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(испрашиваемых земель) заключено соглашение об установлении сервитута, принято решение об установлении публичного сервитута.</w:t>
      </w:r>
    </w:p>
    <w:p w:rsidR="00570EE5" w:rsidRDefault="00570EE5">
      <w:pPr>
        <w:pStyle w:val="ConsPlusNormal"/>
        <w:jc w:val="both"/>
      </w:pPr>
      <w:r>
        <w:t xml:space="preserve">(пп. 10.2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10.3. На земли или земельный участок, на использование которых испрашивается разрешение, ранее выдано разрешение другому физическому или юридическому лицу.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10.4. Размещение объектов не соответствует правовому режиму использования земель или </w:t>
      </w:r>
      <w:r>
        <w:lastRenderedPageBreak/>
        <w:t>земельных участков, установленному документами территориального планирования.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10.5. Земельный участок, на использование которого испрашивается разрешение, является предметом 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соответствии с </w:t>
      </w:r>
      <w:hyperlink r:id="rId23" w:history="1">
        <w:r>
          <w:rPr>
            <w:color w:val="0000FF"/>
          </w:rPr>
          <w:t>пунктом 19 статьи 39.11</w:t>
        </w:r>
      </w:hyperlink>
      <w:r>
        <w:t xml:space="preserve"> Земельного кодекса Российской Федерации.</w:t>
      </w:r>
    </w:p>
    <w:p w:rsidR="00570EE5" w:rsidRDefault="00570EE5">
      <w:pPr>
        <w:pStyle w:val="ConsPlusNormal"/>
        <w:jc w:val="both"/>
      </w:pPr>
      <w:r>
        <w:t xml:space="preserve">(пп. 10.5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11. В решении об отказе в выдаче разрешения указывается основание отказа, предусмотренное </w:t>
      </w:r>
      <w:hyperlink w:anchor="P91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12. Действие разрешения прекращается в случае, если: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12.1. Срок, на который выдано разрешение, истек.</w:t>
      </w:r>
    </w:p>
    <w:p w:rsidR="00570EE5" w:rsidRDefault="00570EE5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12.2. </w:t>
      </w:r>
      <w:proofErr w:type="gramStart"/>
      <w:r>
        <w:t xml:space="preserve">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</w:t>
      </w:r>
      <w:hyperlink r:id="rId25" w:history="1">
        <w:r>
          <w:rPr>
            <w:color w:val="0000FF"/>
          </w:rPr>
          <w:t>пунктом 4 статьи 39.36</w:t>
        </w:r>
      </w:hyperlink>
      <w:r>
        <w:t xml:space="preserve"> Земельного кодекса Российской Федерации.</w:t>
      </w:r>
      <w:proofErr w:type="gramEnd"/>
    </w:p>
    <w:p w:rsidR="00570EE5" w:rsidRDefault="00570EE5">
      <w:pPr>
        <w:pStyle w:val="ConsPlusNormal"/>
        <w:jc w:val="both"/>
      </w:pPr>
      <w:r>
        <w:t xml:space="preserve">(пп. 12.2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bookmarkStart w:id="6" w:name="P105"/>
      <w:bookmarkEnd w:id="6"/>
      <w:r>
        <w:t xml:space="preserve">12.3. Лицо, получившее разрешение, представило в уполномоченный орган способом, указанным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Порядка, письменное обращение о досрочном прекращении действия разрешения.</w:t>
      </w:r>
    </w:p>
    <w:p w:rsidR="00570EE5" w:rsidRDefault="00570EE5">
      <w:pPr>
        <w:pStyle w:val="ConsPlusNormal"/>
        <w:jc w:val="both"/>
      </w:pPr>
      <w:r>
        <w:t xml:space="preserve">(пп. 12.3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>13. В срок не более десяти рабочих дней со дня принятия решения о выдаче разрешения уполномоченный орган направляет его копию (с приложениями, при их наличии) в федеральный орган исполнительной власти, уполномоченный на осуществление государственного земельного надзора (его территориальный орган).</w:t>
      </w:r>
    </w:p>
    <w:p w:rsidR="00570EE5" w:rsidRDefault="00570EE5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14. В течение пяти рабочих дней со дня принятия решения (заключения договора или соглашения), получения письменного обращения в случаях, указанных в </w:t>
      </w:r>
      <w:hyperlink w:anchor="P103" w:history="1">
        <w:r>
          <w:rPr>
            <w:color w:val="0000FF"/>
          </w:rPr>
          <w:t>подпунктах 12.2</w:t>
        </w:r>
      </w:hyperlink>
      <w:r>
        <w:t xml:space="preserve"> - </w:t>
      </w:r>
      <w:hyperlink w:anchor="P105" w:history="1">
        <w:r>
          <w:rPr>
            <w:color w:val="0000FF"/>
          </w:rPr>
          <w:t>12.3 пункта 12</w:t>
        </w:r>
      </w:hyperlink>
      <w:r>
        <w:t xml:space="preserve"> Порядка, уполномоченный орган направляет уведомление о прекращении действия разрешения:</w:t>
      </w:r>
    </w:p>
    <w:p w:rsidR="00570EE5" w:rsidRDefault="00570EE5">
      <w:pPr>
        <w:pStyle w:val="ConsPlusNormal"/>
        <w:spacing w:before="220"/>
        <w:ind w:firstLine="540"/>
        <w:jc w:val="both"/>
      </w:pPr>
      <w:proofErr w:type="gramStart"/>
      <w:r>
        <w:t>лицу, имеющему разрешение, почтовым отправлением с уведомлением на указанные в заявлении почтовый адрес, адрес электронной почты (при наличии);</w:t>
      </w:r>
      <w:proofErr w:type="gramEnd"/>
    </w:p>
    <w:p w:rsidR="00570EE5" w:rsidRDefault="00570EE5">
      <w:pPr>
        <w:pStyle w:val="ConsPlusNormal"/>
        <w:spacing w:before="220"/>
        <w:ind w:firstLine="540"/>
        <w:jc w:val="both"/>
      </w:pPr>
      <w:r>
        <w:t>в федеральный орган исполнительной власти, уполномоченный на осуществление государственного земельного надзора.</w:t>
      </w:r>
    </w:p>
    <w:p w:rsidR="00570EE5" w:rsidRDefault="00570EE5">
      <w:pPr>
        <w:pStyle w:val="ConsPlusNormal"/>
        <w:jc w:val="both"/>
      </w:pPr>
      <w:r>
        <w:t xml:space="preserve">(п. 14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10.07.2020 N 290-п)</w:t>
      </w:r>
    </w:p>
    <w:p w:rsidR="00570EE5" w:rsidRDefault="00570EE5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10.07.2020 N 290-п.</w:t>
      </w:r>
    </w:p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jc w:val="both"/>
      </w:pPr>
    </w:p>
    <w:p w:rsidR="00570EE5" w:rsidRDefault="00570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C3D" w:rsidRDefault="00A83C3D">
      <w:bookmarkStart w:id="8" w:name="_GoBack"/>
      <w:bookmarkEnd w:id="8"/>
    </w:p>
    <w:sectPr w:rsidR="00A83C3D" w:rsidSect="0044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E5"/>
    <w:rsid w:val="00570EE5"/>
    <w:rsid w:val="00A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6399680D1F0D3B0F47C859198C1293FBC1172A6CBCCDC9A96F41FBAA808C98B1672638575A6C3535EB96E886B66F43E31B3ABADF86Bg9J" TargetMode="External"/><Relationship Id="rId13" Type="http://schemas.openxmlformats.org/officeDocument/2006/relationships/hyperlink" Target="consultantplus://offline/ref=4366399680D1F0D3B0F47C859198C1293FB21072A3C2CCDC9A96F41FBAA808C999162A6F8478B0C80011FF3B8766gBJ" TargetMode="External"/><Relationship Id="rId18" Type="http://schemas.openxmlformats.org/officeDocument/2006/relationships/hyperlink" Target="consultantplus://offline/ref=4366399680D1F0D3B0F4628887F496263ABF467CA7CAC388C2C6F248E5F80E9CCB567436C638A3C9070FFD3A806136BB7A63A0A8A9E4B8C3C2C9BAF460g8J" TargetMode="External"/><Relationship Id="rId26" Type="http://schemas.openxmlformats.org/officeDocument/2006/relationships/hyperlink" Target="consultantplus://offline/ref=4366399680D1F0D3B0F4628887F496263ABF467CA7CAC388C2C6F248E5F80E9CCB567436C638A3C9070FFD38846136BB7A63A0A8A9E4B8C3C2C9BAF460g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66399680D1F0D3B0F4628887F496263ABF467CA4C8C688C3C1F248E5F80E9CCB567436C638A3C9070FFD3B806136BB7A63A0A8A9E4B8C3C2C9BAF460g8J" TargetMode="External"/><Relationship Id="rId7" Type="http://schemas.openxmlformats.org/officeDocument/2006/relationships/hyperlink" Target="consultantplus://offline/ref=4366399680D1F0D3B0F4628887F496263ABF467CA7CAC388C2C6F248E5F80E9CCB567436C638A3C9070FFD3B806136BB7A63A0A8A9E4B8C3C2C9BAF460g8J" TargetMode="External"/><Relationship Id="rId12" Type="http://schemas.openxmlformats.org/officeDocument/2006/relationships/hyperlink" Target="consultantplus://offline/ref=4366399680D1F0D3B0F4628887F496263ABF467CA7CAC388C2C6F248E5F80E9CCB567436C638A3C9070FFD3B8D6136BB7A63A0A8A9E4B8C3C2C9BAF460g8J" TargetMode="External"/><Relationship Id="rId17" Type="http://schemas.openxmlformats.org/officeDocument/2006/relationships/hyperlink" Target="consultantplus://offline/ref=4366399680D1F0D3B0F47C859198C1293FB21072A3C2CCDC9A96F41FBAA808C98B167263857CAEC80E04A96AC13F6FEB3A28ADAEB3F8B8C66DgDJ" TargetMode="External"/><Relationship Id="rId25" Type="http://schemas.openxmlformats.org/officeDocument/2006/relationships/hyperlink" Target="consultantplus://offline/ref=4366399680D1F0D3B0F47C859198C1293FBC1172A6CBCCDC9A96F41FBAA808C98B1672638575A7C3535EB96E886B66F43E31B3ABADF86Bg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66399680D1F0D3B0F4628887F496263ABF467CA7CAC388C2C6F248E5F80E9CCB567436C638A3C9070FFD3A876136BB7A63A0A8A9E4B8C3C2C9BAF460g8J" TargetMode="External"/><Relationship Id="rId20" Type="http://schemas.openxmlformats.org/officeDocument/2006/relationships/hyperlink" Target="consultantplus://offline/ref=4366399680D1F0D3B0F4628887F496263ABF467CA7CAC388C2C6F248E5F80E9CCB567436C638A3C9070FFD39866136BB7A63A0A8A9E4B8C3C2C9BAF460g8J" TargetMode="External"/><Relationship Id="rId29" Type="http://schemas.openxmlformats.org/officeDocument/2006/relationships/hyperlink" Target="consultantplus://offline/ref=4366399680D1F0D3B0F4628887F496263ABF467CA7CAC388C2C6F248E5F80E9CCB567436C638A3C9070FFD388C6136BB7A63A0A8A9E4B8C3C2C9BAF460g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6399680D1F0D3B0F4628887F496263ABF467CA4C8C688C3C1F248E5F80E9CCB567436C638A3C9070FFD3B806136BB7A63A0A8A9E4B8C3C2C9BAF460g8J" TargetMode="External"/><Relationship Id="rId11" Type="http://schemas.openxmlformats.org/officeDocument/2006/relationships/hyperlink" Target="consultantplus://offline/ref=4366399680D1F0D3B0F4628887F496263ABF467CA4C8C688C3C1F248E5F80E9CCB567436C638A3C9070FFD3B806136BB7A63A0A8A9E4B8C3C2C9BAF460g8J" TargetMode="External"/><Relationship Id="rId24" Type="http://schemas.openxmlformats.org/officeDocument/2006/relationships/hyperlink" Target="consultantplus://offline/ref=4366399680D1F0D3B0F4628887F496263ABF467CA7CAC388C2C6F248E5F80E9CCB567436C638A3C9070FFD398D6136BB7A63A0A8A9E4B8C3C2C9BAF460g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66399680D1F0D3B0F4628887F496263ABF467CA7CAC388C2C6F248E5F80E9CCB567436C638A3C9070FFD3A846136BB7A63A0A8A9E4B8C3C2C9BAF460g8J" TargetMode="External"/><Relationship Id="rId23" Type="http://schemas.openxmlformats.org/officeDocument/2006/relationships/hyperlink" Target="consultantplus://offline/ref=4366399680D1F0D3B0F47C859198C1293FBC1172A6CBCCDC9A96F41FBAA808C98B167264807EA59C564BA836846E7CEA3928AFA9AF6FgBJ" TargetMode="External"/><Relationship Id="rId28" Type="http://schemas.openxmlformats.org/officeDocument/2006/relationships/hyperlink" Target="consultantplus://offline/ref=4366399680D1F0D3B0F4628887F496263ABF467CA7CAC388C2C6F248E5F80E9CCB567436C638A3C9070FFD38806136BB7A63A0A8A9E4B8C3C2C9BAF460g8J" TargetMode="External"/><Relationship Id="rId10" Type="http://schemas.openxmlformats.org/officeDocument/2006/relationships/hyperlink" Target="consultantplus://offline/ref=4366399680D1F0D3B0F4628887F496263ABF467CA7CAC388C2C6F248E5F80E9CCB567436C638A3C9070FFD3B826136BB7A63A0A8A9E4B8C3C2C9BAF460g8J" TargetMode="External"/><Relationship Id="rId19" Type="http://schemas.openxmlformats.org/officeDocument/2006/relationships/hyperlink" Target="consultantplus://offline/ref=4366399680D1F0D3B0F4628887F496263ABF467CA7CAC388C2C6F248E5F80E9CCB567436C638A3C9070FFD3A826136BB7A63A0A8A9E4B8C3C2C9BAF460g8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6399680D1F0D3B0F4628887F496263ABF467CA7C8C789CEC5F248E5F80E9CCB567436C638A3C9070FFB3C866136BB7A63A0A8A9E4B8C3C2C9BAF460g8J" TargetMode="External"/><Relationship Id="rId14" Type="http://schemas.openxmlformats.org/officeDocument/2006/relationships/hyperlink" Target="consultantplus://offline/ref=4366399680D1F0D3B0F4628887F496263ABF467CA7CAC388C2C6F248E5F80E9CCB567436C638A3C9070FFD3A856136BB7A63A0A8A9E4B8C3C2C9BAF460g8J" TargetMode="External"/><Relationship Id="rId22" Type="http://schemas.openxmlformats.org/officeDocument/2006/relationships/hyperlink" Target="consultantplus://offline/ref=4366399680D1F0D3B0F4628887F496263ABF467CA7CAC388C2C6F248E5F80E9CCB567436C638A3C9070FFD39836136BB7A63A0A8A9E4B8C3C2C9BAF460g8J" TargetMode="External"/><Relationship Id="rId27" Type="http://schemas.openxmlformats.org/officeDocument/2006/relationships/hyperlink" Target="consultantplus://offline/ref=4366399680D1F0D3B0F4628887F496263ABF467CA7CAC388C2C6F248E5F80E9CCB567436C638A3C9070FFD38866136BB7A63A0A8A9E4B8C3C2C9BAF460g8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Елена Викторовна</dc:creator>
  <cp:lastModifiedBy>Варфоломеева Елена Викторовна</cp:lastModifiedBy>
  <cp:revision>1</cp:revision>
  <dcterms:created xsi:type="dcterms:W3CDTF">2021-07-14T09:32:00Z</dcterms:created>
  <dcterms:modified xsi:type="dcterms:W3CDTF">2021-07-14T09:33:00Z</dcterms:modified>
</cp:coreProperties>
</file>