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024535">
        <w:rPr>
          <w:b/>
          <w:sz w:val="28"/>
          <w:szCs w:val="28"/>
        </w:rPr>
        <w:t>апрель</w:t>
      </w:r>
      <w:r w:rsidRPr="00843C20">
        <w:rPr>
          <w:b/>
          <w:sz w:val="28"/>
          <w:szCs w:val="28"/>
        </w:rPr>
        <w:t xml:space="preserve"> 201</w:t>
      </w:r>
      <w:r w:rsidR="00760309">
        <w:rPr>
          <w:b/>
          <w:sz w:val="28"/>
          <w:szCs w:val="28"/>
        </w:rPr>
        <w:t>7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843" w:type="dxa"/>
        <w:tblLook w:val="04A0" w:firstRow="1" w:lastRow="0" w:firstColumn="1" w:lastColumn="0" w:noHBand="0" w:noVBand="1"/>
      </w:tblPr>
      <w:tblGrid>
        <w:gridCol w:w="532"/>
        <w:gridCol w:w="4682"/>
        <w:gridCol w:w="8219"/>
        <w:gridCol w:w="2410"/>
      </w:tblGrid>
      <w:tr w:rsidR="00A55AA4" w:rsidRPr="00D858B4" w:rsidTr="0030223C">
        <w:trPr>
          <w:trHeight w:val="1144"/>
        </w:trPr>
        <w:tc>
          <w:tcPr>
            <w:tcW w:w="15843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30223C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8219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410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1F1BB8" w:rsidRPr="00D858B4" w:rsidTr="001F1BB8">
        <w:tc>
          <w:tcPr>
            <w:tcW w:w="532" w:type="dxa"/>
          </w:tcPr>
          <w:p w:rsidR="001F1BB8" w:rsidRPr="001F1BB8" w:rsidRDefault="001F1BB8" w:rsidP="001F1BB8">
            <w:r>
              <w:t>1</w:t>
            </w:r>
          </w:p>
        </w:tc>
        <w:tc>
          <w:tcPr>
            <w:tcW w:w="4682" w:type="dxa"/>
          </w:tcPr>
          <w:p w:rsidR="001F1BB8" w:rsidRPr="00775EA4" w:rsidRDefault="00024535" w:rsidP="00223F11">
            <w:proofErr w:type="gramStart"/>
            <w:r>
              <w:t xml:space="preserve">Приказ Министерства здравоохранения Российской Федерации от 21 декабря 2016 г. № 982н «Об утверждении типового контракта на поставку </w:t>
            </w:r>
            <w:proofErr w:type="spellStart"/>
            <w:r>
              <w:t>стентов</w:t>
            </w:r>
            <w:proofErr w:type="spellEnd"/>
            <w:r>
              <w:t xml:space="preserve"> для коронарных артерий металлических непокрытых, </w:t>
            </w:r>
            <w:proofErr w:type="spellStart"/>
            <w:r>
              <w:t>стентов</w:t>
            </w:r>
            <w:proofErr w:type="spellEnd"/>
            <w:r>
              <w:t xml:space="preserve"> для коронарных артерий, выделяющих лекарственное средство (с </w:t>
            </w:r>
            <w:proofErr w:type="spellStart"/>
            <w:r>
              <w:t>нерассасывающимся</w:t>
            </w:r>
            <w:proofErr w:type="spellEnd"/>
            <w:r>
              <w:t xml:space="preserve"> полимерным покрытием), катетеров баллонных стандартных для коронарной </w:t>
            </w:r>
            <w:proofErr w:type="spellStart"/>
            <w:r>
              <w:t>ангиопластики</w:t>
            </w:r>
            <w:proofErr w:type="spellEnd"/>
            <w:r>
              <w:t xml:space="preserve">, катетеров аспирационных для </w:t>
            </w:r>
            <w:proofErr w:type="spellStart"/>
            <w:r>
              <w:t>эмболоэктомии</w:t>
            </w:r>
            <w:proofErr w:type="spellEnd"/>
            <w:r>
              <w:t xml:space="preserve"> (</w:t>
            </w:r>
            <w:proofErr w:type="spellStart"/>
            <w:r>
              <w:t>тромбэктомии</w:t>
            </w:r>
            <w:proofErr w:type="spellEnd"/>
            <w:r>
              <w:t>), заключаемого единственным поставщиком — обществом с ограниченной ответственностью «</w:t>
            </w:r>
            <w:proofErr w:type="spellStart"/>
            <w:r>
              <w:t>Стентекс</w:t>
            </w:r>
            <w:proofErr w:type="spellEnd"/>
            <w:r>
              <w:t>» и федеральными государственными бюджетными учреждениями и государственными</w:t>
            </w:r>
            <w:proofErr w:type="gramEnd"/>
            <w:r>
              <w:t xml:space="preserve"> бюджетными учреждениями субъектов Российской Федерации информационной карты у</w:t>
            </w:r>
            <w:r w:rsidR="004D7ED6">
              <w:t xml:space="preserve">казанного типового контракта». </w:t>
            </w:r>
          </w:p>
        </w:tc>
        <w:tc>
          <w:tcPr>
            <w:tcW w:w="8219" w:type="dxa"/>
          </w:tcPr>
          <w:p w:rsidR="00024535" w:rsidRDefault="00024535" w:rsidP="00024535">
            <w:r>
              <w:t xml:space="preserve">Данным приказом утвержден типовой контракт на поставку </w:t>
            </w:r>
            <w:proofErr w:type="spellStart"/>
            <w:r>
              <w:t>стентов</w:t>
            </w:r>
            <w:proofErr w:type="spellEnd"/>
            <w:r>
              <w:t xml:space="preserve"> для коронарных артерий металлических непокрытых, </w:t>
            </w:r>
            <w:proofErr w:type="spellStart"/>
            <w:r>
              <w:t>стентов</w:t>
            </w:r>
            <w:proofErr w:type="spellEnd"/>
            <w:r>
              <w:t xml:space="preserve"> для коронарных артерий, выделяющих лекарственное средство (с </w:t>
            </w:r>
            <w:proofErr w:type="spellStart"/>
            <w:r>
              <w:t>нерассасывающимся</w:t>
            </w:r>
            <w:proofErr w:type="spellEnd"/>
            <w:r>
              <w:t xml:space="preserve"> полимерным покрытием), катетеров баллонных стандартных для </w:t>
            </w:r>
            <w:proofErr w:type="gramStart"/>
            <w:r>
              <w:t>коронарной</w:t>
            </w:r>
            <w:proofErr w:type="gramEnd"/>
            <w:r>
              <w:t xml:space="preserve"> </w:t>
            </w:r>
            <w:proofErr w:type="spellStart"/>
            <w:r>
              <w:t>ангиопластики</w:t>
            </w:r>
            <w:proofErr w:type="spellEnd"/>
            <w:r>
              <w:t xml:space="preserve">, катетеров аспирационных для </w:t>
            </w:r>
            <w:proofErr w:type="spellStart"/>
            <w:r>
              <w:t>эмболоэктомии</w:t>
            </w:r>
            <w:proofErr w:type="spellEnd"/>
            <w:r>
              <w:t xml:space="preserve"> (</w:t>
            </w:r>
            <w:proofErr w:type="spellStart"/>
            <w:r>
              <w:t>тромбэктомии</w:t>
            </w:r>
            <w:proofErr w:type="spellEnd"/>
            <w:r>
              <w:t xml:space="preserve">), а также информационная карта данного типового контракта. </w:t>
            </w:r>
          </w:p>
          <w:p w:rsidR="00024535" w:rsidRDefault="00024535" w:rsidP="00024535">
            <w:r>
              <w:t>Такой контракт заключается с обществом с ограниченной ответственностью «</w:t>
            </w:r>
            <w:proofErr w:type="spellStart"/>
            <w:r>
              <w:t>Стентекс</w:t>
            </w:r>
            <w:proofErr w:type="spellEnd"/>
            <w:r>
              <w:t xml:space="preserve">» на основании п. 2 ч. 1 ст. 93 Закона № 44-ФЗ и в соответствии с распоряжением Правительства РФ от 12 мая 2015 г. № 855-р, которым указанное общество определено единственным поставщиком. </w:t>
            </w:r>
          </w:p>
          <w:p w:rsidR="001F1BB8" w:rsidRDefault="001F1BB8" w:rsidP="00024535"/>
        </w:tc>
        <w:tc>
          <w:tcPr>
            <w:tcW w:w="2410" w:type="dxa"/>
          </w:tcPr>
          <w:p w:rsidR="001F1BB8" w:rsidRPr="0081059E" w:rsidRDefault="00024535" w:rsidP="00223F11">
            <w:pPr>
              <w:jc w:val="center"/>
            </w:pPr>
            <w:r>
              <w:t>Типовой контракт станет обязательным для применения по истечении 30 дней после его размещения в ЕИС в библиотеке контрактов.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2</w:t>
            </w:r>
          </w:p>
        </w:tc>
        <w:tc>
          <w:tcPr>
            <w:tcW w:w="4682" w:type="dxa"/>
          </w:tcPr>
          <w:p w:rsidR="001F1BB8" w:rsidRPr="00420980" w:rsidRDefault="00024535" w:rsidP="00024535">
            <w:r>
              <w:t>Постановление Правительства РФ от 13 апреля 2017 г. № 443 «О внесении изменений в постановление Правительства РФ от 28 ноября 2013 г. № 1084»</w:t>
            </w:r>
          </w:p>
        </w:tc>
        <w:tc>
          <w:tcPr>
            <w:tcW w:w="8219" w:type="dxa"/>
          </w:tcPr>
          <w:p w:rsidR="00024535" w:rsidRDefault="00024535" w:rsidP="00024535">
            <w:r>
              <w:t xml:space="preserve">Внесены изменения в порядок ведения реестра контрактов. </w:t>
            </w:r>
          </w:p>
          <w:p w:rsidR="00024535" w:rsidRDefault="00024535" w:rsidP="00024535">
            <w:r>
              <w:t xml:space="preserve">С 1 ноября 2017 г. заказчики обязаны включать в реестр контрактов информацию о договорах, заключенных поставщиком (подрядчиком, исполнителем) с субподрядчиками из числа СМП и СОНКО, в случае если контрактом было предусмотрено условие о привлечении субподрядчиков из числа СМП и СОНКО в соответствии с ч. 6 ст. 30 Закона № 44-ФЗ. Информация о наименовании, местонахождении, ИНН, дате и номере договора, его предмете и цене должна быть направлена в реестр контрактов в течение 3 рабочих дней со дня предоставления поставщиком заказчику такой информации. </w:t>
            </w:r>
          </w:p>
          <w:p w:rsidR="00024535" w:rsidRDefault="00024535" w:rsidP="00024535">
            <w:r>
              <w:t xml:space="preserve">Из постановления Правительства РФ от 28 ноября 2013 г. № 1084 исключен пункт 2(1), предусматривающий обязанность указывать в реестре контрактов расширенный перечень характеристик объекта закупки. </w:t>
            </w:r>
          </w:p>
          <w:p w:rsidR="00024535" w:rsidRDefault="00024535" w:rsidP="00024535">
            <w:proofErr w:type="gramStart"/>
            <w:r>
              <w:t xml:space="preserve">Кроме того, до 1 января 2018 г. приостановлено действие подпункта «в» пункта 14 Правил ведения реестра контрактов, а также пунктов 2, 10, 18, 22 Правил ведения реестра контрактов, сведения о которых составляют государственную тайну, в части проверки непротиворечивости информации, указанной в реестре контрактов и содержащейся в представленных документах, в части срока исполнения контракта, количества, единицы измерения, объема финансового обеспечения закупки. </w:t>
            </w:r>
            <w:proofErr w:type="gramEnd"/>
          </w:p>
          <w:p w:rsidR="001F1BB8" w:rsidRDefault="00024535" w:rsidP="00024535">
            <w:r>
              <w:lastRenderedPageBreak/>
              <w:t>В части реестра контрактов, сведения о которых составляют государственную тайну, установлено, что такой реестр до 1 января 2018 г. ведет Федеральное казначейство для обеспечения федеральных нужд, уполномоченный орган субъекта Российской Федерации и уполномоченный орган местного самоуправления – для нужд субъектов РФ и муниципальных нужд соответственно.</w:t>
            </w:r>
          </w:p>
        </w:tc>
        <w:tc>
          <w:tcPr>
            <w:tcW w:w="2410" w:type="dxa"/>
          </w:tcPr>
          <w:p w:rsidR="001F1BB8" w:rsidRDefault="00024535" w:rsidP="004A391A">
            <w:pPr>
              <w:jc w:val="center"/>
            </w:pPr>
            <w:r w:rsidRPr="00024535">
              <w:lastRenderedPageBreak/>
              <w:t>25.04.2017 (за исключением отдельных положений)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CD507F">
            <w:r>
              <w:lastRenderedPageBreak/>
              <w:t>3</w:t>
            </w:r>
          </w:p>
        </w:tc>
        <w:tc>
          <w:tcPr>
            <w:tcW w:w="4682" w:type="dxa"/>
          </w:tcPr>
          <w:p w:rsidR="001F1BB8" w:rsidRPr="0081059E" w:rsidRDefault="00024535" w:rsidP="00024535">
            <w:r>
              <w:t>Постановление Правительства РФ от 14 апреля 2017 г. № 446 «О внесении изменений в некоторые акты Правительства Российской Федерации»</w:t>
            </w:r>
          </w:p>
        </w:tc>
        <w:tc>
          <w:tcPr>
            <w:tcW w:w="8219" w:type="dxa"/>
          </w:tcPr>
          <w:p w:rsidR="00024535" w:rsidRDefault="00024535" w:rsidP="00024535">
            <w:r>
              <w:t xml:space="preserve">Минфин России наделен полномочиями по выработке государственной политики и нормативно-правовому регулированию в сфере закупок для государственных и муниципальных нужд. </w:t>
            </w:r>
          </w:p>
          <w:p w:rsidR="00024535" w:rsidRDefault="00024535" w:rsidP="00024535">
            <w:r>
              <w:t xml:space="preserve">Соответствующие изменения внесены в Положение о Министерстве финансов Российской Федерации (постановление Правительства РФ от 30 июня 2004 г. № 329), а также в Положение о Министерстве экономического развития Российской Федерации (постановление Правительства РФ от 5 июня 2008 г. № 437). </w:t>
            </w:r>
          </w:p>
          <w:p w:rsidR="001F1BB8" w:rsidRDefault="00024535" w:rsidP="00024535">
            <w:r>
              <w:t>Изменениями в пункт 2 постановления Правительства РФ от 30 декабря 2015  г. № 1516 «Об утверждении Правил отбора инвестиционных проектов для включения в реестр инвестиционных проектов и ведения реестра таких инвестиционных проектов» Минфин России определен органом исполнительной власти, уполномоченным на ведение реестра инвестиционных проектов в соответствии с Законом № 223-ФЗ.</w:t>
            </w:r>
          </w:p>
        </w:tc>
        <w:tc>
          <w:tcPr>
            <w:tcW w:w="2410" w:type="dxa"/>
          </w:tcPr>
          <w:p w:rsidR="001F1BB8" w:rsidRDefault="00024535" w:rsidP="00CD507F">
            <w:pPr>
              <w:jc w:val="center"/>
            </w:pPr>
            <w:r>
              <w:t>25</w:t>
            </w:r>
            <w:r w:rsidR="00096992">
              <w:t>.04.2017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4</w:t>
            </w:r>
          </w:p>
        </w:tc>
        <w:tc>
          <w:tcPr>
            <w:tcW w:w="4682" w:type="dxa"/>
          </w:tcPr>
          <w:p w:rsidR="001F1BB8" w:rsidRPr="00420980" w:rsidRDefault="00024535" w:rsidP="009B19EE">
            <w:proofErr w:type="gramStart"/>
            <w:r>
              <w:t>Постановление Правительства Российской Федерации от 13 апреля 2017 г. № 442 «Об определении федерального органа исполнительной власти, уполномоченного на осуществление функций по выработке функциональных требований к единой информационной системе в сфере закупок, по созданию, развитию, ведению и обслуживанию единой информационной системы в сфере закупок, по установлению порядка регистрации в единой информационной системе в сфере закупок и порядка пользования единой информационной системой</w:t>
            </w:r>
            <w:proofErr w:type="gramEnd"/>
            <w:r>
              <w:t xml:space="preserve"> в сфере закупок, и о внесении изменений в некоторые акты Правительства Российской Федерации и признании </w:t>
            </w:r>
            <w:proofErr w:type="gramStart"/>
            <w:r>
              <w:t>утратившим</w:t>
            </w:r>
            <w:proofErr w:type="gramEnd"/>
            <w:r>
              <w:t xml:space="preserve"> силу постановления Правительства Российской Федерации от 30 сентября 2014 г. № 996»</w:t>
            </w:r>
          </w:p>
        </w:tc>
        <w:tc>
          <w:tcPr>
            <w:tcW w:w="8219" w:type="dxa"/>
          </w:tcPr>
          <w:p w:rsidR="00024535" w:rsidRDefault="00024535" w:rsidP="00024535">
            <w:r>
              <w:t xml:space="preserve">Ранее на основании постановления Правительства Российской Федерации от 30 сентября 2014 г. № 996 полномочия по созданию, развитию и сопровождению ЕИС были распределены между Минэкономразвития России и Федеральным казначейством. </w:t>
            </w:r>
          </w:p>
          <w:p w:rsidR="00024535" w:rsidRDefault="00024535" w:rsidP="00024535">
            <w:r>
              <w:t xml:space="preserve">Теперь в </w:t>
            </w:r>
            <w:proofErr w:type="gramStart"/>
            <w:r>
              <w:t>целях</w:t>
            </w:r>
            <w:proofErr w:type="gramEnd"/>
            <w:r>
              <w:t xml:space="preserve"> повышения устойчивости работы ЕИС Федеральное казначейство определено единым федеральным органом исполнительной власти, ответственным за её функционирование. </w:t>
            </w:r>
          </w:p>
          <w:p w:rsidR="001F1BB8" w:rsidRDefault="001F1BB8" w:rsidP="00024535"/>
        </w:tc>
        <w:tc>
          <w:tcPr>
            <w:tcW w:w="2410" w:type="dxa"/>
          </w:tcPr>
          <w:p w:rsidR="001F1BB8" w:rsidRDefault="00096992" w:rsidP="004D7ED6">
            <w:pPr>
              <w:jc w:val="center"/>
            </w:pPr>
            <w:r>
              <w:t>2</w:t>
            </w:r>
            <w:r w:rsidR="004D7ED6">
              <w:t>6</w:t>
            </w:r>
            <w:r w:rsidR="001F1BB8">
              <w:t>.0</w:t>
            </w:r>
            <w:r w:rsidR="004D7ED6">
              <w:t>4</w:t>
            </w:r>
            <w:r w:rsidR="001F1BB8">
              <w:t>.2017</w:t>
            </w:r>
          </w:p>
        </w:tc>
      </w:tr>
      <w:tr w:rsidR="001F1BB8" w:rsidTr="0030223C">
        <w:tc>
          <w:tcPr>
            <w:tcW w:w="532" w:type="dxa"/>
          </w:tcPr>
          <w:p w:rsidR="001F1BB8" w:rsidRDefault="001F1BB8" w:rsidP="00902A21">
            <w:r>
              <w:t>5</w:t>
            </w:r>
          </w:p>
        </w:tc>
        <w:tc>
          <w:tcPr>
            <w:tcW w:w="4682" w:type="dxa"/>
          </w:tcPr>
          <w:p w:rsidR="001F1BB8" w:rsidRDefault="004D7ED6" w:rsidP="004D7ED6">
            <w:r>
              <w:t>Федеральный закон от 1 мая 2017 г. № 83-ФЗ «О внесении изменений в статьи 30 и 34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8219" w:type="dxa"/>
          </w:tcPr>
          <w:p w:rsidR="004D7ED6" w:rsidRPr="004D7ED6" w:rsidRDefault="004D7ED6" w:rsidP="004D7ED6">
            <w:pPr>
              <w:rPr>
                <w:b/>
              </w:rPr>
            </w:pPr>
            <w:r w:rsidRPr="004D7ED6">
              <w:rPr>
                <w:b/>
              </w:rPr>
              <w:t>ВАЖНО!!!</w:t>
            </w:r>
          </w:p>
          <w:p w:rsidR="004D7ED6" w:rsidRDefault="004D7ED6" w:rsidP="004D7ED6">
            <w:r>
              <w:t>Внесены изменения:</w:t>
            </w:r>
          </w:p>
          <w:p w:rsidR="004D7ED6" w:rsidRDefault="004D7ED6" w:rsidP="004D7ED6">
            <w:r>
              <w:t>- в части 8 статьи 30 срок оплаты по контракту, заключенному с субъектом малого предпринимательства или социально ориентированной некоммерческой организацией, уменьшен с тридцати дней до пятнадцати рабочих дней;</w:t>
            </w:r>
          </w:p>
          <w:p w:rsidR="001F1BB8" w:rsidRDefault="004D7ED6" w:rsidP="004D7ED6">
            <w:r>
              <w:t xml:space="preserve">- статья 34 дополнена частью 13.1, согласно которой срок оплаты по контракту, по общему правилу, должен составлять не более тридцати дней </w:t>
            </w:r>
            <w:proofErr w:type="gramStart"/>
            <w:r>
              <w:t>с даты подписания</w:t>
            </w:r>
            <w:proofErr w:type="gramEnd"/>
            <w:r>
              <w:t xml:space="preserve"> документа о приемке. </w:t>
            </w:r>
          </w:p>
        </w:tc>
        <w:tc>
          <w:tcPr>
            <w:tcW w:w="2410" w:type="dxa"/>
          </w:tcPr>
          <w:p w:rsidR="001F1BB8" w:rsidRDefault="00096992" w:rsidP="004D7ED6">
            <w:pPr>
              <w:jc w:val="center"/>
            </w:pPr>
            <w:r>
              <w:t>0</w:t>
            </w:r>
            <w:r w:rsidR="004D7ED6">
              <w:t>1</w:t>
            </w:r>
            <w:r w:rsidR="001F1BB8">
              <w:t>.0</w:t>
            </w:r>
            <w:r w:rsidR="004D7ED6">
              <w:t>5</w:t>
            </w:r>
            <w:r w:rsidR="001F1BB8">
              <w:t>.2017</w:t>
            </w:r>
          </w:p>
        </w:tc>
      </w:tr>
    </w:tbl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30223C">
      <w:pgSz w:w="16838" w:h="11906" w:orient="landscape"/>
      <w:pgMar w:top="993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24535"/>
    <w:rsid w:val="00074C92"/>
    <w:rsid w:val="000867CE"/>
    <w:rsid w:val="00096992"/>
    <w:rsid w:val="000B0B4E"/>
    <w:rsid w:val="000B11DE"/>
    <w:rsid w:val="000B4FFC"/>
    <w:rsid w:val="000E44DA"/>
    <w:rsid w:val="000E69DC"/>
    <w:rsid w:val="000F6020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5197"/>
    <w:rsid w:val="001D72C6"/>
    <w:rsid w:val="001F1BB8"/>
    <w:rsid w:val="001F7561"/>
    <w:rsid w:val="002015A2"/>
    <w:rsid w:val="00223F11"/>
    <w:rsid w:val="00227CC6"/>
    <w:rsid w:val="00243DE7"/>
    <w:rsid w:val="0029442C"/>
    <w:rsid w:val="00296B7C"/>
    <w:rsid w:val="002C154B"/>
    <w:rsid w:val="002E555D"/>
    <w:rsid w:val="002E57B3"/>
    <w:rsid w:val="0030223C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A391A"/>
    <w:rsid w:val="004D7ED6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954F2"/>
    <w:rsid w:val="005A289F"/>
    <w:rsid w:val="005A38A8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60309"/>
    <w:rsid w:val="007753BF"/>
    <w:rsid w:val="00775EA4"/>
    <w:rsid w:val="0077788D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9B19EE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901AD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D776EE"/>
    <w:rsid w:val="00DA6655"/>
    <w:rsid w:val="00DA7DD7"/>
    <w:rsid w:val="00DF3E59"/>
    <w:rsid w:val="00DF4B33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1E88"/>
    <w:rsid w:val="00EE3483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7072-B538-46D8-B452-07A74BAB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34</cp:revision>
  <cp:lastPrinted>2017-01-18T07:22:00Z</cp:lastPrinted>
  <dcterms:created xsi:type="dcterms:W3CDTF">2016-07-13T09:36:00Z</dcterms:created>
  <dcterms:modified xsi:type="dcterms:W3CDTF">2017-05-10T10:09:00Z</dcterms:modified>
</cp:coreProperties>
</file>