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4C" w:rsidRDefault="002A374C" w:rsidP="00366A58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4C" w:rsidRDefault="002A374C" w:rsidP="002A374C">
      <w:pPr>
        <w:jc w:val="center"/>
      </w:pPr>
    </w:p>
    <w:p w:rsidR="002A374C" w:rsidRDefault="002A374C" w:rsidP="002A374C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7E6CCC" w:rsidRDefault="007E6CCC" w:rsidP="002A374C">
      <w:pPr>
        <w:tabs>
          <w:tab w:val="left" w:pos="4140"/>
        </w:tabs>
        <w:ind w:right="21"/>
        <w:jc w:val="center"/>
        <w:rPr>
          <w:b/>
        </w:rPr>
      </w:pPr>
    </w:p>
    <w:p w:rsidR="007E6CCC" w:rsidRDefault="007E6CCC" w:rsidP="00785A2C">
      <w:pPr>
        <w:tabs>
          <w:tab w:val="left" w:pos="4140"/>
        </w:tabs>
        <w:ind w:right="21"/>
        <w:jc w:val="center"/>
        <w:rPr>
          <w:b/>
        </w:rPr>
      </w:pPr>
      <w:r w:rsidRPr="007E6CCC">
        <w:rPr>
          <w:b/>
        </w:rPr>
        <w:t>ПОСТАНОВЛЕНИЕ</w:t>
      </w:r>
    </w:p>
    <w:p w:rsidR="002A374C" w:rsidRPr="00AA2C3E" w:rsidRDefault="002A374C" w:rsidP="002A374C">
      <w:pPr>
        <w:tabs>
          <w:tab w:val="left" w:pos="4140"/>
        </w:tabs>
        <w:ind w:right="21"/>
        <w:jc w:val="right"/>
        <w:rPr>
          <w:b/>
        </w:rPr>
      </w:pPr>
      <w:r w:rsidRPr="00AA2C3E">
        <w:rPr>
          <w:b/>
        </w:rPr>
        <w:t xml:space="preserve">№ </w:t>
      </w:r>
      <w:r w:rsidR="002131D9">
        <w:rPr>
          <w:b/>
        </w:rPr>
        <w:t xml:space="preserve">108 </w:t>
      </w:r>
    </w:p>
    <w:p w:rsidR="00AA2C3E" w:rsidRDefault="00AA2C3E" w:rsidP="00AA2C3E">
      <w:pPr>
        <w:jc w:val="both"/>
      </w:pPr>
      <w:r>
        <w:t>15 октября 2015 года, 14.15</w:t>
      </w:r>
    </w:p>
    <w:p w:rsidR="00AA2C3E" w:rsidRDefault="00AA2C3E" w:rsidP="00AA2C3E">
      <w:pPr>
        <w:jc w:val="both"/>
      </w:pPr>
      <w:r>
        <w:t xml:space="preserve">Место проведения: </w:t>
      </w:r>
      <w:r w:rsidRPr="00FF3330">
        <w:t>г. Ханты-Мансийск, ул.</w:t>
      </w:r>
      <w:r w:rsidR="009C4F5A">
        <w:t xml:space="preserve"> </w:t>
      </w:r>
      <w:r>
        <w:t>Дзержинского, 6, кабинет 209</w:t>
      </w:r>
    </w:p>
    <w:p w:rsidR="00AA2C3E" w:rsidRPr="00FF3330" w:rsidRDefault="00AA2C3E" w:rsidP="00AA2C3E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2A374C" w:rsidRPr="000E1D22" w:rsidRDefault="002A374C" w:rsidP="002A374C">
      <w:pPr>
        <w:rPr>
          <w:b/>
          <w:sz w:val="26"/>
          <w:szCs w:val="26"/>
        </w:rPr>
      </w:pPr>
    </w:p>
    <w:p w:rsidR="007C0B7E" w:rsidRDefault="00AA2C3E" w:rsidP="002131D9">
      <w:pPr>
        <w:rPr>
          <w:b/>
          <w:bCs/>
        </w:rPr>
      </w:pPr>
      <w:r>
        <w:rPr>
          <w:b/>
          <w:bCs/>
        </w:rPr>
        <w:t xml:space="preserve">Об </w:t>
      </w:r>
      <w:r w:rsidR="002131D9">
        <w:rPr>
          <w:b/>
          <w:bCs/>
        </w:rPr>
        <w:t xml:space="preserve">устранении причин и условий, </w:t>
      </w:r>
    </w:p>
    <w:p w:rsidR="007C0B7E" w:rsidRDefault="002131D9" w:rsidP="002131D9">
      <w:pPr>
        <w:rPr>
          <w:b/>
          <w:bCs/>
        </w:rPr>
      </w:pPr>
      <w:proofErr w:type="gramStart"/>
      <w:r>
        <w:rPr>
          <w:b/>
          <w:bCs/>
        </w:rPr>
        <w:t>способствовавших</w:t>
      </w:r>
      <w:proofErr w:type="gramEnd"/>
      <w:r>
        <w:rPr>
          <w:b/>
          <w:bCs/>
        </w:rPr>
        <w:t xml:space="preserve"> совершению несовершеннолетними</w:t>
      </w:r>
    </w:p>
    <w:p w:rsidR="007C0B7E" w:rsidRDefault="002131D9" w:rsidP="002131D9">
      <w:pPr>
        <w:rPr>
          <w:b/>
          <w:bCs/>
        </w:rPr>
      </w:pPr>
      <w:r>
        <w:rPr>
          <w:b/>
          <w:bCs/>
        </w:rPr>
        <w:t>преступлений, административных правонарушений</w:t>
      </w:r>
    </w:p>
    <w:p w:rsidR="00825D31" w:rsidRPr="006E12FE" w:rsidRDefault="002131D9" w:rsidP="002131D9">
      <w:pPr>
        <w:rPr>
          <w:b/>
          <w:bCs/>
        </w:rPr>
      </w:pPr>
      <w:r>
        <w:rPr>
          <w:b/>
          <w:bCs/>
        </w:rPr>
        <w:t>и антиобщественных действий</w:t>
      </w:r>
    </w:p>
    <w:p w:rsidR="00825D31" w:rsidRDefault="00825D31" w:rsidP="00825D31">
      <w:pPr>
        <w:rPr>
          <w:b/>
          <w:bCs/>
        </w:rPr>
      </w:pPr>
    </w:p>
    <w:p w:rsidR="00825D31" w:rsidRPr="006E12FE" w:rsidRDefault="00825D31" w:rsidP="00825D31">
      <w:pPr>
        <w:ind w:right="21" w:firstLine="708"/>
        <w:jc w:val="both"/>
      </w:pPr>
      <w:r w:rsidRPr="006E12FE">
        <w:t xml:space="preserve">Заслушав и обсудив информацию об </w:t>
      </w:r>
      <w:r w:rsidR="007C0B7E">
        <w:t xml:space="preserve">устранении причин и условий, способствовавших совершению несовершеннолетними преступлений, административных правонарушений и антиобщественных действий, </w:t>
      </w:r>
      <w:r w:rsidRPr="006E12FE">
        <w:t>комиссия отмечает:</w:t>
      </w:r>
    </w:p>
    <w:p w:rsidR="00984260" w:rsidRDefault="00984260" w:rsidP="00984260">
      <w:pPr>
        <w:ind w:firstLine="709"/>
        <w:jc w:val="both"/>
      </w:pPr>
      <w:r>
        <w:t xml:space="preserve">В целях обеспечения мер по предупреждению </w:t>
      </w:r>
      <w:r w:rsidRPr="0009284D">
        <w:t xml:space="preserve">совершения </w:t>
      </w:r>
      <w:r>
        <w:t xml:space="preserve">несовершеннолетними преступлений, </w:t>
      </w:r>
      <w:r w:rsidRPr="0009284D">
        <w:t xml:space="preserve">правонарушений и антиобщественных действий </w:t>
      </w:r>
      <w:r>
        <w:t>в городе Ханты-Мансийске реализуются:</w:t>
      </w:r>
    </w:p>
    <w:p w:rsidR="00984260" w:rsidRDefault="00984260" w:rsidP="00984260">
      <w:pPr>
        <w:ind w:firstLine="708"/>
        <w:jc w:val="both"/>
      </w:pPr>
      <w:r>
        <w:rPr>
          <w:sz w:val="26"/>
          <w:szCs w:val="26"/>
        </w:rPr>
        <w:t xml:space="preserve">- </w:t>
      </w:r>
      <w:r>
        <w:t>м</w:t>
      </w:r>
      <w:r w:rsidRPr="0009284D">
        <w:t>ежведомственный комплексный план мероприятий  по предупреждению совершения правонарушений и антиобщественных действий среди несовершеннолетних, жестокого обращения с детьми на территории города Ханты-Мансийска на 2015-2017 годы</w:t>
      </w:r>
      <w:r>
        <w:t xml:space="preserve"> (утвержден постановлением территориальной комиссии по делам несовершеннолетних и защите их прав в городе Ханты-Мансийске от 29 января 2015 года № 3),</w:t>
      </w:r>
    </w:p>
    <w:p w:rsidR="00984260" w:rsidRDefault="00984260" w:rsidP="00984260">
      <w:pPr>
        <w:ind w:firstLine="708"/>
        <w:jc w:val="both"/>
        <w:rPr>
          <w:color w:val="000000"/>
        </w:rPr>
      </w:pPr>
      <w:proofErr w:type="gramStart"/>
      <w:r>
        <w:t xml:space="preserve">- </w:t>
      </w:r>
      <w:r>
        <w:rPr>
          <w:color w:val="000000"/>
        </w:rPr>
        <w:t>р</w:t>
      </w:r>
      <w:r w:rsidRPr="0009284D">
        <w:rPr>
          <w:color w:val="000000"/>
        </w:rPr>
        <w:t>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городе Ханты-Мансийске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или иной трудной жизненной ситуации</w:t>
      </w:r>
      <w:r>
        <w:rPr>
          <w:color w:val="000000"/>
        </w:rPr>
        <w:t xml:space="preserve"> (</w:t>
      </w:r>
      <w:r>
        <w:t>утвержден постановлением территориальной комиссии по делам несовершеннолетних и защите их прав в городе Ханты-Мансийске от 2</w:t>
      </w:r>
      <w:r w:rsidR="007011AD">
        <w:t>5 декабря 2014</w:t>
      </w:r>
      <w:r>
        <w:t xml:space="preserve"> года № 90).</w:t>
      </w:r>
      <w:proofErr w:type="gramEnd"/>
    </w:p>
    <w:p w:rsidR="007011AD" w:rsidRDefault="00984260" w:rsidP="00984260">
      <w:pPr>
        <w:ind w:firstLine="708"/>
        <w:jc w:val="both"/>
      </w:pPr>
      <w:r w:rsidRPr="009A4219">
        <w:t>С учетом анализа ситуации совершения несовершеннолетними противоправных и</w:t>
      </w:r>
      <w:r>
        <w:t xml:space="preserve"> </w:t>
      </w:r>
      <w:proofErr w:type="spellStart"/>
      <w:r>
        <w:t>антаобщественных</w:t>
      </w:r>
      <w:proofErr w:type="spellEnd"/>
      <w:r>
        <w:t xml:space="preserve"> действий, а</w:t>
      </w:r>
      <w:r w:rsidRPr="009A4219">
        <w:t xml:space="preserve"> также в отношении них на территории муниципального образования,</w:t>
      </w:r>
      <w:r>
        <w:rPr>
          <w:color w:val="FF0000"/>
        </w:rPr>
        <w:t xml:space="preserve"> </w:t>
      </w:r>
      <w:r w:rsidRPr="009A4219">
        <w:t>эффективности деятельности органов и учреждений системы профилактики безнадзорности и правонарушений несовершеннолетних</w:t>
      </w:r>
      <w:r w:rsidR="007011AD">
        <w:t>:</w:t>
      </w:r>
    </w:p>
    <w:p w:rsidR="00984260" w:rsidRDefault="00984260" w:rsidP="00984260">
      <w:pPr>
        <w:ind w:firstLine="708"/>
        <w:jc w:val="both"/>
      </w:pPr>
      <w:r w:rsidRPr="009A4219">
        <w:t xml:space="preserve"> </w:t>
      </w:r>
      <w:r w:rsidR="007011AD">
        <w:t xml:space="preserve">- принимаются решения территориальной комиссии по делам несовершеннолетних и защите их прав в городе Ханты-Мансийске о внесении изменений </w:t>
      </w:r>
      <w:r w:rsidRPr="009A4219">
        <w:t xml:space="preserve">в </w:t>
      </w:r>
      <w:r w:rsidR="007011AD">
        <w:t>действующие постановления (постановления территориальной комиссии по делам несовершеннолетних и защите их прав в городе Ханты-Мансийске от 18 июня 2015 года № 67, от 8 октября 2015 года № 102),</w:t>
      </w:r>
    </w:p>
    <w:p w:rsidR="00207DB3" w:rsidRDefault="00207DB3" w:rsidP="00984260">
      <w:pPr>
        <w:ind w:firstLine="708"/>
        <w:jc w:val="both"/>
      </w:pPr>
      <w:r>
        <w:t xml:space="preserve">- </w:t>
      </w:r>
      <w:r w:rsidR="00286E60">
        <w:t>анализируется эффективность</w:t>
      </w:r>
      <w:r>
        <w:t xml:space="preserve"> проведения индивидуальной профилактической работы с несовершеннолетними, находящимися в социально опасном положении, состоящих на профилактическом учете территориального органа внутренних дел,</w:t>
      </w:r>
    </w:p>
    <w:p w:rsidR="00207DB3" w:rsidRDefault="00AF759D" w:rsidP="007011AD">
      <w:pPr>
        <w:ind w:firstLine="708"/>
        <w:jc w:val="both"/>
      </w:pPr>
      <w:r>
        <w:t>- организуется</w:t>
      </w:r>
      <w:r w:rsidR="007011AD">
        <w:t xml:space="preserve"> проведение рейдовых мероприятий</w:t>
      </w:r>
      <w:r w:rsidR="00207DB3">
        <w:t>:</w:t>
      </w:r>
    </w:p>
    <w:p w:rsidR="00207DB3" w:rsidRDefault="007011AD" w:rsidP="007011AD">
      <w:pPr>
        <w:ind w:firstLine="708"/>
        <w:jc w:val="both"/>
      </w:pPr>
      <w:r>
        <w:t xml:space="preserve"> </w:t>
      </w:r>
      <w:r w:rsidR="00AF759D">
        <w:t>с целью выявления и пресечения</w:t>
      </w:r>
      <w:r w:rsidRPr="007011AD">
        <w:t xml:space="preserve"> фактов совершения несовершеннолетними противоправных и антиобщественных действий, а также в отношении них</w:t>
      </w:r>
      <w:r>
        <w:t xml:space="preserve"> (постановление </w:t>
      </w:r>
      <w:r>
        <w:lastRenderedPageBreak/>
        <w:t xml:space="preserve">территориальной комиссии по делам несовершеннолетних и защите их прав в городе Ханты-Мансийске от 24 сентября 2015 года № 100), </w:t>
      </w:r>
    </w:p>
    <w:p w:rsidR="00207DB3" w:rsidRDefault="00207DB3" w:rsidP="007011AD">
      <w:pPr>
        <w:ind w:firstLine="708"/>
        <w:jc w:val="both"/>
      </w:pPr>
      <w:r>
        <w:t xml:space="preserve">по месту жительства семей, находящихся в социально опасном положении, с целью осуществления </w:t>
      </w:r>
      <w:proofErr w:type="gramStart"/>
      <w:r>
        <w:t>контроля за</w:t>
      </w:r>
      <w:proofErr w:type="gramEnd"/>
      <w:r>
        <w:t xml:space="preserve"> исполнением родителями обязанностей по воспитанию, содержанию, защите прав и интересов несовершеннолетних, оказанию необходимой помощи и поддержки (постановление территориальной комиссии по делам несовершеннолетних и защите их прав в городе Ханты-Мансийске от 8 октября 2015 года № 101),</w:t>
      </w:r>
    </w:p>
    <w:p w:rsidR="00D53943" w:rsidRDefault="00207DB3" w:rsidP="00207DB3">
      <w:pPr>
        <w:ind w:firstLine="708"/>
        <w:jc w:val="both"/>
      </w:pPr>
      <w:r>
        <w:t xml:space="preserve">- проводятся </w:t>
      </w:r>
      <w:r w:rsidR="00D53943">
        <w:t>оперативно-</w:t>
      </w:r>
      <w:r w:rsidR="00D53943" w:rsidRPr="0042566B">
        <w:t xml:space="preserve">профилактические </w:t>
      </w:r>
      <w:r w:rsidR="00D53943">
        <w:t xml:space="preserve">операции </w:t>
      </w:r>
      <w:r w:rsidR="00D53943" w:rsidRPr="0042566B">
        <w:t>«Здоровье</w:t>
      </w:r>
      <w:r w:rsidR="00D53943">
        <w:t>»</w:t>
      </w:r>
      <w:r w:rsidR="00D53943" w:rsidRPr="0042566B">
        <w:t xml:space="preserve">, </w:t>
      </w:r>
      <w:r w:rsidR="00D53943">
        <w:t xml:space="preserve">«Защита», «Велосипед» </w:t>
      </w:r>
      <w:r>
        <w:t xml:space="preserve">при участии субъектов </w:t>
      </w:r>
      <w:r w:rsidRPr="0042566B">
        <w:t xml:space="preserve">системы профилактики </w:t>
      </w:r>
      <w:r>
        <w:t>безнадзорности и правонарушений несовершеннолетних</w:t>
      </w:r>
      <w:r w:rsidR="00D53943">
        <w:t>,</w:t>
      </w:r>
    </w:p>
    <w:p w:rsidR="00D53943" w:rsidRDefault="00D53943" w:rsidP="00D53943">
      <w:pPr>
        <w:ind w:firstLine="708"/>
        <w:jc w:val="both"/>
      </w:pPr>
      <w:r>
        <w:t xml:space="preserve">- организована и проведена межведомственная профилактическая операция «Подросток» (постановление территориальной комиссии по делам несовершеннолетних и защите их прав в городе Ханты-Мансийске от 23 апреля 2015 года № 36), в </w:t>
      </w:r>
      <w:proofErr w:type="gramStart"/>
      <w:r>
        <w:t>ходе</w:t>
      </w:r>
      <w:proofErr w:type="gramEnd"/>
      <w:r>
        <w:t xml:space="preserve"> которой:</w:t>
      </w:r>
    </w:p>
    <w:p w:rsidR="00286E60" w:rsidRDefault="00286E60" w:rsidP="00286E60">
      <w:pPr>
        <w:suppressAutoHyphens/>
        <w:ind w:firstLine="709"/>
        <w:jc w:val="both"/>
      </w:pPr>
      <w:r>
        <w:t>не допущен рост</w:t>
      </w:r>
      <w:r w:rsidRPr="00A736CB">
        <w:t xml:space="preserve"> преступлений, общественно опасных деяний и административных правонарушений, совершенных  несовершеннолетними, </w:t>
      </w:r>
    </w:p>
    <w:p w:rsidR="007011AD" w:rsidRPr="00D53943" w:rsidRDefault="00D53943" w:rsidP="00286E60">
      <w:pPr>
        <w:ind w:firstLine="708"/>
        <w:jc w:val="both"/>
      </w:pPr>
      <w:r>
        <w:t xml:space="preserve">обеспечен 100% охват </w:t>
      </w:r>
      <w:r w:rsidRPr="00A736CB">
        <w:t>подростков, находящихся в социально опасном положении, состоящих на профилактическом учете территориального органа внутренних дел, различными формами занятости</w:t>
      </w:r>
      <w:r w:rsidR="00286E60">
        <w:t>.</w:t>
      </w:r>
      <w:r>
        <w:t xml:space="preserve">  </w:t>
      </w:r>
    </w:p>
    <w:p w:rsidR="00743A56" w:rsidRDefault="00F234A3" w:rsidP="00F234A3">
      <w:pPr>
        <w:ind w:firstLine="708"/>
        <w:jc w:val="both"/>
      </w:pPr>
      <w:r>
        <w:t xml:space="preserve">Принимаемые меры по предупреждению </w:t>
      </w:r>
      <w:r w:rsidRPr="0009284D">
        <w:t xml:space="preserve">совершения </w:t>
      </w:r>
      <w:r>
        <w:t xml:space="preserve">несовершеннолетними преступлений, </w:t>
      </w:r>
      <w:r w:rsidRPr="0009284D">
        <w:t xml:space="preserve">правонарушений и антиобщественных действий </w:t>
      </w:r>
      <w:r>
        <w:t>способств</w:t>
      </w:r>
      <w:r w:rsidR="00743A56">
        <w:t>овали</w:t>
      </w:r>
      <w:r w:rsidRPr="00C70033">
        <w:t xml:space="preserve"> </w:t>
      </w:r>
      <w:r>
        <w:t>снижению</w:t>
      </w:r>
      <w:r w:rsidR="00743A56">
        <w:t>:</w:t>
      </w:r>
    </w:p>
    <w:p w:rsidR="00F234A3" w:rsidRDefault="00743A56" w:rsidP="00F234A3">
      <w:pPr>
        <w:ind w:firstLine="708"/>
        <w:jc w:val="both"/>
      </w:pPr>
      <w:r>
        <w:t>-</w:t>
      </w:r>
      <w:r w:rsidR="00F234A3">
        <w:t xml:space="preserve"> количества преступлений, совершенных несовершеннолетними </w:t>
      </w:r>
      <w:r w:rsidR="00F234A3" w:rsidRPr="00743A56">
        <w:t>(9 месяцев 2015 - 15, 9 месяцев 2014 - 22)</w:t>
      </w:r>
      <w:r>
        <w:t>,</w:t>
      </w:r>
    </w:p>
    <w:p w:rsidR="00743A56" w:rsidRDefault="00743A56" w:rsidP="00F234A3">
      <w:pPr>
        <w:ind w:firstLine="708"/>
        <w:jc w:val="both"/>
      </w:pPr>
      <w:r>
        <w:t>- количества самовольных уходов, совершенных несовершеннолетними из семей, государственных учреждений (9 месяцев 2015 - 24</w:t>
      </w:r>
      <w:r w:rsidRPr="00743A56">
        <w:t xml:space="preserve">, 9 месяцев 2014 - </w:t>
      </w:r>
      <w:r>
        <w:t>90</w:t>
      </w:r>
      <w:r w:rsidRPr="00743A56">
        <w:t>)</w:t>
      </w:r>
      <w:r>
        <w:t>,</w:t>
      </w:r>
    </w:p>
    <w:p w:rsidR="00F234A3" w:rsidRDefault="00F234A3" w:rsidP="00F234A3">
      <w:pPr>
        <w:jc w:val="both"/>
      </w:pPr>
      <w:r>
        <w:tab/>
        <w:t xml:space="preserve">Вместе с тем, </w:t>
      </w:r>
      <w:r w:rsidR="00743A56">
        <w:t xml:space="preserve">наметились </w:t>
      </w:r>
      <w:r>
        <w:t>тревожные тенденции</w:t>
      </w:r>
      <w:r w:rsidR="00743A56" w:rsidRPr="00743A56">
        <w:t xml:space="preserve"> </w:t>
      </w:r>
      <w:r w:rsidR="00743A56">
        <w:t>по сравнению с аналогичным периодом прошлого года по следующим показателям</w:t>
      </w:r>
      <w:r>
        <w:t>:</w:t>
      </w:r>
    </w:p>
    <w:p w:rsidR="00743A56" w:rsidRDefault="00743A56" w:rsidP="00743A56">
      <w:pPr>
        <w:ind w:firstLine="708"/>
        <w:jc w:val="both"/>
      </w:pPr>
      <w:r>
        <w:t xml:space="preserve">- увеличение количества совершенных общественно опасных деяний </w:t>
      </w:r>
      <w:r w:rsidRPr="00743A56">
        <w:t>(</w:t>
      </w:r>
      <w:r>
        <w:t>9 месяцев 2015 - 11</w:t>
      </w:r>
      <w:r w:rsidRPr="00743A56">
        <w:t xml:space="preserve">, 9 месяцев 2014 - </w:t>
      </w:r>
      <w:r>
        <w:t>6</w:t>
      </w:r>
      <w:r w:rsidRPr="00743A56">
        <w:t>)</w:t>
      </w:r>
      <w:r>
        <w:t>,</w:t>
      </w:r>
    </w:p>
    <w:p w:rsidR="00743A56" w:rsidRPr="00743A56" w:rsidRDefault="00743A56" w:rsidP="00743A56">
      <w:pPr>
        <w:ind w:firstLine="708"/>
        <w:jc w:val="both"/>
      </w:pPr>
      <w:r w:rsidRPr="00743A56">
        <w:t>- увеличение количества административных правонарушений, совершенных несовершеннолетними (9 месяцев 2015 - 44, 9 месяцев 2014 - 42).</w:t>
      </w:r>
    </w:p>
    <w:p w:rsidR="000D7ED6" w:rsidRPr="000D7ED6" w:rsidRDefault="000D7ED6" w:rsidP="00A41977">
      <w:pPr>
        <w:pStyle w:val="a6"/>
        <w:ind w:right="-99"/>
        <w:jc w:val="both"/>
        <w:rPr>
          <w:bCs/>
          <w:sz w:val="24"/>
          <w:szCs w:val="24"/>
        </w:rPr>
      </w:pPr>
    </w:p>
    <w:p w:rsidR="00AA2C3E" w:rsidRDefault="00AA2C3E" w:rsidP="00AA2C3E">
      <w:pPr>
        <w:ind w:firstLine="708"/>
        <w:jc w:val="both"/>
      </w:pPr>
      <w:r>
        <w:t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8F1E3C" w:rsidRDefault="008F1E3C" w:rsidP="00D41C69">
      <w:pPr>
        <w:ind w:right="-1" w:firstLine="708"/>
        <w:jc w:val="both"/>
      </w:pPr>
    </w:p>
    <w:p w:rsidR="00825D31" w:rsidRDefault="00AA2C3E" w:rsidP="00AA2C3E">
      <w:pPr>
        <w:ind w:right="-1" w:firstLine="708"/>
        <w:jc w:val="both"/>
        <w:rPr>
          <w:bCs/>
        </w:rPr>
      </w:pPr>
      <w:r>
        <w:t xml:space="preserve">1. </w:t>
      </w:r>
      <w:r w:rsidR="00825D31">
        <w:t>Информацию</w:t>
      </w:r>
      <w:r w:rsidR="00825D31" w:rsidRPr="006E12FE">
        <w:t xml:space="preserve"> </w:t>
      </w:r>
      <w:r w:rsidR="00825D31" w:rsidRPr="006E12FE">
        <w:rPr>
          <w:bCs/>
        </w:rPr>
        <w:t xml:space="preserve">об </w:t>
      </w:r>
      <w:r w:rsidR="007C0B7E">
        <w:t>устранении причин и условий, способствовавших совершению несовершеннолетними преступлений, административных правонарушений и антиобщественных действий,</w:t>
      </w:r>
      <w:r w:rsidR="007C0B7E" w:rsidRPr="006E12FE">
        <w:rPr>
          <w:bCs/>
        </w:rPr>
        <w:t xml:space="preserve"> </w:t>
      </w:r>
      <w:r w:rsidR="00825D31" w:rsidRPr="006E12FE">
        <w:rPr>
          <w:bCs/>
        </w:rPr>
        <w:t xml:space="preserve">принять к сведению. </w:t>
      </w:r>
    </w:p>
    <w:p w:rsidR="00513A04" w:rsidRDefault="00513A04" w:rsidP="00AA2C3E">
      <w:pPr>
        <w:ind w:right="-1" w:firstLine="708"/>
        <w:jc w:val="both"/>
        <w:rPr>
          <w:bCs/>
        </w:rPr>
      </w:pPr>
    </w:p>
    <w:p w:rsidR="00513A04" w:rsidRDefault="00513A04" w:rsidP="00513A04">
      <w:pPr>
        <w:ind w:firstLine="708"/>
        <w:jc w:val="both"/>
      </w:pPr>
      <w:r>
        <w:rPr>
          <w:bCs/>
        </w:rPr>
        <w:t xml:space="preserve">2. </w:t>
      </w:r>
      <w:r>
        <w:t>Территориальной комиссии по делам несовершеннолетних и защите их прав в городе Ханты-Мансийске (И.А. Черкунова):</w:t>
      </w:r>
    </w:p>
    <w:p w:rsidR="00356CB0" w:rsidRDefault="00356CB0" w:rsidP="00356CB0">
      <w:pPr>
        <w:widowControl w:val="0"/>
        <w:autoSpaceDE w:val="0"/>
        <w:autoSpaceDN w:val="0"/>
        <w:adjustRightInd w:val="0"/>
        <w:ind w:firstLine="708"/>
        <w:jc w:val="both"/>
      </w:pPr>
      <w:r>
        <w:t>Внести изменения в постановление территориальной комиссии по делам несовершеннолетних и защите их прав в городе Ханты-Мансийске от 24 сентября 2015 года № 100, изложив график проведения рейдовых мероприятий с целью выявления и пресечения фактов совершения несовершеннолетними противоправных и антиобщественных действий, а также в отношении них на 1 полугодие 2015-2016 учебного года в новой редакции согласно приложению к настоящему постановлению.</w:t>
      </w:r>
    </w:p>
    <w:p w:rsidR="00356CB0" w:rsidRPr="00F5568C" w:rsidRDefault="00545CCA" w:rsidP="00356CB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t xml:space="preserve">Срок исполнения: </w:t>
      </w:r>
      <w:r w:rsidRPr="006B45EE">
        <w:t>15</w:t>
      </w:r>
      <w:r w:rsidR="00356CB0">
        <w:t xml:space="preserve"> октября 2015 года.</w:t>
      </w:r>
    </w:p>
    <w:p w:rsidR="00513A04" w:rsidRDefault="00513A04" w:rsidP="00513A04">
      <w:pPr>
        <w:ind w:firstLine="708"/>
        <w:jc w:val="both"/>
      </w:pPr>
    </w:p>
    <w:p w:rsidR="00513A04" w:rsidRDefault="00CF271C" w:rsidP="00356CB0">
      <w:pPr>
        <w:ind w:firstLine="708"/>
        <w:jc w:val="both"/>
      </w:pPr>
      <w:r>
        <w:t xml:space="preserve">3. </w:t>
      </w:r>
      <w:r w:rsidR="00356CB0">
        <w:t>Департаменту образования Администрации города Ханты-Мансийска (Ю.М. Личкун):</w:t>
      </w:r>
    </w:p>
    <w:p w:rsidR="00356CB0" w:rsidRDefault="00A4462C" w:rsidP="00356CB0">
      <w:pPr>
        <w:ind w:firstLine="708"/>
        <w:jc w:val="both"/>
        <w:rPr>
          <w:bCs/>
        </w:rPr>
      </w:pPr>
      <w:r>
        <w:rPr>
          <w:bCs/>
        </w:rPr>
        <w:t xml:space="preserve">3.1. </w:t>
      </w:r>
      <w:r w:rsidR="00DB4D1E">
        <w:rPr>
          <w:bCs/>
        </w:rPr>
        <w:t xml:space="preserve">Организовать </w:t>
      </w:r>
      <w:r w:rsidR="00C23E77">
        <w:rPr>
          <w:bCs/>
        </w:rPr>
        <w:t xml:space="preserve">в срок </w:t>
      </w:r>
      <w:r w:rsidR="00C23E77">
        <w:t>до 1 ноября 2015 года</w:t>
      </w:r>
      <w:r w:rsidR="00C23E77">
        <w:rPr>
          <w:bCs/>
        </w:rPr>
        <w:t xml:space="preserve"> </w:t>
      </w:r>
      <w:r w:rsidR="00DB4D1E">
        <w:rPr>
          <w:bCs/>
        </w:rPr>
        <w:t xml:space="preserve">проведение совещания с директорами (заместителями директоров по воспитательной работе) общеобразовательных организаций с </w:t>
      </w:r>
      <w:r w:rsidR="00DB4D1E">
        <w:rPr>
          <w:bCs/>
        </w:rPr>
        <w:lastRenderedPageBreak/>
        <w:t>участием представителей Управления культуры Администрации города Ханты-Мансийска, муниципального бюджетного учреждения «</w:t>
      </w:r>
      <w:proofErr w:type="spellStart"/>
      <w:r w:rsidR="00DB4D1E">
        <w:rPr>
          <w:bCs/>
        </w:rPr>
        <w:t>Культурно-досуговый</w:t>
      </w:r>
      <w:proofErr w:type="spellEnd"/>
      <w:r w:rsidR="00DB4D1E">
        <w:rPr>
          <w:bCs/>
        </w:rPr>
        <w:t xml:space="preserve"> центр «Октябрь» по вопросу «Порядок организации и проведения дискотек для школьников «</w:t>
      </w:r>
      <w:proofErr w:type="spellStart"/>
      <w:proofErr w:type="gramStart"/>
      <w:r w:rsidR="00DB4D1E">
        <w:rPr>
          <w:bCs/>
        </w:rPr>
        <w:t>Е-нот</w:t>
      </w:r>
      <w:proofErr w:type="spellEnd"/>
      <w:proofErr w:type="gramEnd"/>
      <w:r w:rsidR="00DB4D1E">
        <w:rPr>
          <w:bCs/>
        </w:rPr>
        <w:t>».</w:t>
      </w:r>
    </w:p>
    <w:p w:rsidR="002B4BB0" w:rsidRDefault="002B4BB0" w:rsidP="002B4BB0">
      <w:pPr>
        <w:jc w:val="both"/>
      </w:pPr>
      <w:r>
        <w:rPr>
          <w:bCs/>
        </w:rPr>
        <w:tab/>
      </w:r>
      <w:r w:rsidR="00C23E77">
        <w:rPr>
          <w:bCs/>
        </w:rPr>
        <w:t xml:space="preserve">Информировать </w:t>
      </w:r>
      <w:r w:rsidR="00C23E77">
        <w:t xml:space="preserve">территориальную комиссию по делам несовершеннолетних и защите их прав в городе Ханты-Мансийске о результатах </w:t>
      </w:r>
      <w:r>
        <w:t xml:space="preserve">проведенной работы по </w:t>
      </w:r>
      <w:r w:rsidR="00C23E77">
        <w:t>исполнению настоящего поручения.</w:t>
      </w:r>
    </w:p>
    <w:p w:rsidR="002B4BB0" w:rsidRDefault="002B4BB0" w:rsidP="002B4BB0">
      <w:pPr>
        <w:jc w:val="both"/>
      </w:pPr>
      <w:r>
        <w:tab/>
        <w:t>Срок исполнения:</w:t>
      </w:r>
      <w:r w:rsidR="00C23E77">
        <w:t xml:space="preserve"> до 10 ноября 2015 года.</w:t>
      </w:r>
    </w:p>
    <w:p w:rsidR="00A4462C" w:rsidRDefault="00A4462C" w:rsidP="00A4462C">
      <w:pPr>
        <w:ind w:firstLine="708"/>
        <w:jc w:val="both"/>
      </w:pPr>
      <w:r>
        <w:t xml:space="preserve">3.2. Обеспечить проведение анкетирования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достигших возраста 7 лет, неохваченных досугом, по выявлению их интересов и потребностей. </w:t>
      </w:r>
    </w:p>
    <w:p w:rsidR="00A4462C" w:rsidRDefault="00A4462C" w:rsidP="00A4462C">
      <w:pPr>
        <w:ind w:firstLine="708"/>
        <w:jc w:val="both"/>
      </w:pPr>
      <w:r>
        <w:t>Определить с учетом результатов анкетирования оптимальные варианты организации дополнительного образования несовершеннолетних, их досуга в свободное от учебы время.</w:t>
      </w:r>
    </w:p>
    <w:p w:rsidR="00A4462C" w:rsidRDefault="00A4462C" w:rsidP="00A4462C">
      <w:pPr>
        <w:ind w:firstLine="708"/>
        <w:jc w:val="both"/>
      </w:pPr>
      <w:r>
        <w:t>Краткие результаты проведенной работы по исполнению настоящего поручения направить в территориальную комиссию по делам несовершеннолетних и защите их прав в городе Ханты-Мансийске.</w:t>
      </w:r>
    </w:p>
    <w:p w:rsidR="00A4462C" w:rsidRDefault="00A4462C" w:rsidP="002B4BB0">
      <w:pPr>
        <w:jc w:val="both"/>
      </w:pPr>
      <w:r>
        <w:tab/>
        <w:t>Срок исполнения: до 1 декабря 2015 года.</w:t>
      </w:r>
    </w:p>
    <w:p w:rsidR="00A4462C" w:rsidRDefault="00A4462C" w:rsidP="002B4BB0">
      <w:pPr>
        <w:jc w:val="both"/>
      </w:pPr>
    </w:p>
    <w:p w:rsidR="00A4462C" w:rsidRDefault="00A4462C" w:rsidP="00A4462C">
      <w:pPr>
        <w:ind w:firstLine="708"/>
        <w:jc w:val="both"/>
      </w:pPr>
      <w:r>
        <w:t>4.</w:t>
      </w:r>
      <w:r w:rsidRPr="00A4462C">
        <w:t xml:space="preserve"> </w:t>
      </w:r>
      <w:r>
        <w:t>Департаменту образования (Ю.М. Личкун), Управлению физической культуры, спорта и молодежной политики (А.В. Лавренов),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(О.В. Нестерова):</w:t>
      </w:r>
    </w:p>
    <w:p w:rsidR="00C736B9" w:rsidRDefault="00A4462C" w:rsidP="00A4462C">
      <w:pPr>
        <w:ind w:firstLine="708"/>
        <w:jc w:val="both"/>
      </w:pPr>
      <w:r>
        <w:t xml:space="preserve">Организовать ежеквартальное </w:t>
      </w:r>
      <w:r w:rsidR="00C736B9">
        <w:t xml:space="preserve">в 2015-2016 годы </w:t>
      </w:r>
      <w:r>
        <w:t>персональное информирование</w:t>
      </w:r>
      <w:r w:rsidR="00C736B9">
        <w:t xml:space="preserve"> родителей (законных представителей)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</w:t>
      </w:r>
      <w:r>
        <w:t xml:space="preserve">посредством направления </w:t>
      </w:r>
      <w:r w:rsidR="006B45EE">
        <w:t xml:space="preserve">писем </w:t>
      </w:r>
      <w:r w:rsidR="00C736B9">
        <w:t>с информацией о вариантах организации досуга и занятости несовершеннолетних в подведомственных учреждениях безнадзорности и правонарушений несовершеннолетних.</w:t>
      </w:r>
    </w:p>
    <w:p w:rsidR="00C736B9" w:rsidRDefault="00C736B9" w:rsidP="00C736B9">
      <w:pPr>
        <w:ind w:firstLine="708"/>
        <w:jc w:val="both"/>
      </w:pPr>
      <w:r>
        <w:t xml:space="preserve"> Краткие результаты проведенной работы по исполнению настоящего поручения направить в территориальную комиссию по делам несовершеннолетних и защите их прав в городе Ханты-Мансийске.</w:t>
      </w:r>
    </w:p>
    <w:p w:rsidR="00A4462C" w:rsidRPr="00545CCA" w:rsidRDefault="00C736B9" w:rsidP="00A4462C">
      <w:pPr>
        <w:ind w:firstLine="708"/>
        <w:jc w:val="both"/>
      </w:pPr>
      <w:r>
        <w:t xml:space="preserve">Срок исполнения: до 20 декабря 2015 года (по результатам работы в </w:t>
      </w:r>
      <w:r>
        <w:rPr>
          <w:lang w:val="en-US"/>
        </w:rPr>
        <w:t>VI</w:t>
      </w:r>
      <w:r w:rsidRPr="00C736B9">
        <w:t xml:space="preserve"> </w:t>
      </w:r>
      <w:r>
        <w:t xml:space="preserve">квартале 2015 года), до 20 июля 2016 года </w:t>
      </w:r>
      <w:r w:rsidR="00545CCA">
        <w:t xml:space="preserve">(по результатам работы за </w:t>
      </w:r>
      <w:r w:rsidR="00545CCA">
        <w:rPr>
          <w:lang w:val="en-US"/>
        </w:rPr>
        <w:t>I</w:t>
      </w:r>
      <w:r>
        <w:t xml:space="preserve"> полугодие 2016 года), до </w:t>
      </w:r>
      <w:r w:rsidR="00545CCA">
        <w:t xml:space="preserve">20 декабря 2016 года (по результатам работы за </w:t>
      </w:r>
      <w:r w:rsidR="00545CCA">
        <w:rPr>
          <w:lang w:val="en-US"/>
        </w:rPr>
        <w:t>II</w:t>
      </w:r>
      <w:r w:rsidR="00545CCA">
        <w:t xml:space="preserve"> полугодие 2016 года)</w:t>
      </w:r>
      <w:r w:rsidR="00545CCA" w:rsidRPr="00545CCA">
        <w:t>.</w:t>
      </w:r>
    </w:p>
    <w:p w:rsidR="002B4BB0" w:rsidRDefault="002B4BB0" w:rsidP="002B4BB0">
      <w:pPr>
        <w:jc w:val="both"/>
      </w:pPr>
    </w:p>
    <w:p w:rsidR="002B4BB0" w:rsidRDefault="002B4BB0" w:rsidP="002B4BB0">
      <w:pPr>
        <w:jc w:val="both"/>
      </w:pPr>
      <w:r>
        <w:tab/>
      </w:r>
      <w:r w:rsidR="00C736B9">
        <w:t xml:space="preserve">5. </w:t>
      </w:r>
      <w:r w:rsidR="00C23E77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C23E77" w:rsidRDefault="00C23E77" w:rsidP="00C23E77">
      <w:pPr>
        <w:ind w:firstLine="708"/>
        <w:jc w:val="both"/>
      </w:pPr>
      <w:r>
        <w:t xml:space="preserve">Включить в план работы на 2016 год </w:t>
      </w:r>
      <w:r w:rsidR="007A33B4">
        <w:t xml:space="preserve">ежеквартальное </w:t>
      </w:r>
      <w:r>
        <w:t xml:space="preserve">рассмотрение вопроса «Об исполнении пункта 1 статьи 24 </w:t>
      </w:r>
      <w:r w:rsidRPr="008E7147">
        <w:rPr>
          <w:rFonts w:eastAsia="Calibri"/>
        </w:rPr>
        <w:t>Федерального закона от 24.06.1999 № 120-ФЗ «Об основах системы профилактики безнадзорности и правонарушений несовершеннолетних»</w:t>
      </w:r>
      <w:r>
        <w:t xml:space="preserve"> с заслушиванием руководителей муниципальных учреждений </w:t>
      </w:r>
      <w:r w:rsidR="007A33B4">
        <w:t>культуры, физической культуры и спорта.</w:t>
      </w:r>
    </w:p>
    <w:p w:rsidR="00C23E77" w:rsidRDefault="00C23E77" w:rsidP="00C23E77">
      <w:pPr>
        <w:ind w:firstLine="708"/>
        <w:jc w:val="both"/>
      </w:pPr>
      <w:r>
        <w:t>Срок исполнения: до 30 декабря 2015 года.</w:t>
      </w:r>
    </w:p>
    <w:p w:rsidR="00C23E77" w:rsidRDefault="00C23E77" w:rsidP="002B4BB0">
      <w:pPr>
        <w:jc w:val="both"/>
      </w:pPr>
    </w:p>
    <w:p w:rsidR="00D41C69" w:rsidRPr="006E12FE" w:rsidRDefault="00D41C69" w:rsidP="00D41C69">
      <w:pPr>
        <w:ind w:right="-1"/>
        <w:jc w:val="both"/>
        <w:rPr>
          <w:bCs/>
        </w:rPr>
      </w:pPr>
    </w:p>
    <w:p w:rsidR="00356CB0" w:rsidRDefault="00356CB0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D41C69" w:rsidP="00785A2C">
      <w:pPr>
        <w:widowControl w:val="0"/>
        <w:autoSpaceDE w:val="0"/>
        <w:autoSpaceDN w:val="0"/>
        <w:adjustRightInd w:val="0"/>
        <w:ind w:firstLine="708"/>
        <w:jc w:val="both"/>
      </w:pPr>
      <w:r w:rsidRPr="00D41C69">
        <w:t xml:space="preserve">Председатель комиссии                                                       </w:t>
      </w:r>
      <w:r w:rsidR="00F76E42">
        <w:t xml:space="preserve">    </w:t>
      </w:r>
      <w:r w:rsidRPr="00D41C69">
        <w:t>И.А. Черкунова</w:t>
      </w: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</w:p>
    <w:p w:rsidR="00825D31" w:rsidRDefault="00825D31" w:rsidP="00825D31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825D31" w:rsidRDefault="00825D31" w:rsidP="00825D3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26F00" w:rsidRPr="007A3B55" w:rsidRDefault="00326F00" w:rsidP="00B27501">
      <w:pPr>
        <w:jc w:val="both"/>
        <w:rPr>
          <w:sz w:val="26"/>
          <w:szCs w:val="26"/>
        </w:rPr>
      </w:pPr>
    </w:p>
    <w:sectPr w:rsidR="00326F00" w:rsidRPr="007A3B55" w:rsidSect="00785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B4746"/>
    <w:multiLevelType w:val="hybridMultilevel"/>
    <w:tmpl w:val="B4A47568"/>
    <w:lvl w:ilvl="0" w:tplc="A3B616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A261C72">
      <w:numFmt w:val="none"/>
      <w:lvlText w:val=""/>
      <w:lvlJc w:val="left"/>
      <w:pPr>
        <w:tabs>
          <w:tab w:val="num" w:pos="1068"/>
        </w:tabs>
      </w:pPr>
    </w:lvl>
    <w:lvl w:ilvl="2" w:tplc="B84CB202">
      <w:numFmt w:val="none"/>
      <w:lvlText w:val=""/>
      <w:lvlJc w:val="left"/>
      <w:pPr>
        <w:tabs>
          <w:tab w:val="num" w:pos="1068"/>
        </w:tabs>
      </w:pPr>
    </w:lvl>
    <w:lvl w:ilvl="3" w:tplc="937EADD0">
      <w:numFmt w:val="none"/>
      <w:lvlText w:val=""/>
      <w:lvlJc w:val="left"/>
      <w:pPr>
        <w:tabs>
          <w:tab w:val="num" w:pos="1068"/>
        </w:tabs>
      </w:pPr>
    </w:lvl>
    <w:lvl w:ilvl="4" w:tplc="912825B4">
      <w:numFmt w:val="none"/>
      <w:lvlText w:val=""/>
      <w:lvlJc w:val="left"/>
      <w:pPr>
        <w:tabs>
          <w:tab w:val="num" w:pos="1068"/>
        </w:tabs>
      </w:pPr>
    </w:lvl>
    <w:lvl w:ilvl="5" w:tplc="B0C88A18">
      <w:numFmt w:val="none"/>
      <w:lvlText w:val=""/>
      <w:lvlJc w:val="left"/>
      <w:pPr>
        <w:tabs>
          <w:tab w:val="num" w:pos="1068"/>
        </w:tabs>
      </w:pPr>
    </w:lvl>
    <w:lvl w:ilvl="6" w:tplc="33CA5B38">
      <w:numFmt w:val="none"/>
      <w:lvlText w:val=""/>
      <w:lvlJc w:val="left"/>
      <w:pPr>
        <w:tabs>
          <w:tab w:val="num" w:pos="1068"/>
        </w:tabs>
      </w:pPr>
    </w:lvl>
    <w:lvl w:ilvl="7" w:tplc="D08E643C">
      <w:numFmt w:val="none"/>
      <w:lvlText w:val=""/>
      <w:lvlJc w:val="left"/>
      <w:pPr>
        <w:tabs>
          <w:tab w:val="num" w:pos="1068"/>
        </w:tabs>
      </w:pPr>
    </w:lvl>
    <w:lvl w:ilvl="8" w:tplc="E4981A50">
      <w:numFmt w:val="none"/>
      <w:lvlText w:val=""/>
      <w:lvlJc w:val="left"/>
      <w:pPr>
        <w:tabs>
          <w:tab w:val="num" w:pos="1068"/>
        </w:tabs>
      </w:pPr>
    </w:lvl>
  </w:abstractNum>
  <w:abstractNum w:abstractNumId="1">
    <w:nsid w:val="547A1493"/>
    <w:multiLevelType w:val="hybridMultilevel"/>
    <w:tmpl w:val="E2CE7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12C9B"/>
    <w:multiLevelType w:val="hybridMultilevel"/>
    <w:tmpl w:val="C3369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F3BF2"/>
    <w:multiLevelType w:val="hybridMultilevel"/>
    <w:tmpl w:val="C082C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C"/>
    <w:rsid w:val="00003605"/>
    <w:rsid w:val="00010F19"/>
    <w:rsid w:val="00016C9A"/>
    <w:rsid w:val="000227CB"/>
    <w:rsid w:val="000A0EB6"/>
    <w:rsid w:val="000A6AAB"/>
    <w:rsid w:val="000B3EA7"/>
    <w:rsid w:val="000D1DCD"/>
    <w:rsid w:val="000D7ED6"/>
    <w:rsid w:val="000E15E1"/>
    <w:rsid w:val="000E1D22"/>
    <w:rsid w:val="00122035"/>
    <w:rsid w:val="0014216E"/>
    <w:rsid w:val="001658A1"/>
    <w:rsid w:val="00187C3D"/>
    <w:rsid w:val="001C03D1"/>
    <w:rsid w:val="001C6E57"/>
    <w:rsid w:val="001F764C"/>
    <w:rsid w:val="00207DB3"/>
    <w:rsid w:val="002131D9"/>
    <w:rsid w:val="00224F5D"/>
    <w:rsid w:val="00265451"/>
    <w:rsid w:val="00286E60"/>
    <w:rsid w:val="00291728"/>
    <w:rsid w:val="002A374C"/>
    <w:rsid w:val="002B4BB0"/>
    <w:rsid w:val="002B7172"/>
    <w:rsid w:val="00304E23"/>
    <w:rsid w:val="003118DE"/>
    <w:rsid w:val="00312D07"/>
    <w:rsid w:val="00326F00"/>
    <w:rsid w:val="00356CB0"/>
    <w:rsid w:val="0036655D"/>
    <w:rsid w:val="00366A58"/>
    <w:rsid w:val="003805BC"/>
    <w:rsid w:val="003E0F74"/>
    <w:rsid w:val="003F677A"/>
    <w:rsid w:val="00455073"/>
    <w:rsid w:val="004C45E1"/>
    <w:rsid w:val="004F6474"/>
    <w:rsid w:val="00513A04"/>
    <w:rsid w:val="005410FE"/>
    <w:rsid w:val="00545CCA"/>
    <w:rsid w:val="00591718"/>
    <w:rsid w:val="005A3EC9"/>
    <w:rsid w:val="005C6FAF"/>
    <w:rsid w:val="005F47E1"/>
    <w:rsid w:val="00615DF4"/>
    <w:rsid w:val="00634D2C"/>
    <w:rsid w:val="006470EB"/>
    <w:rsid w:val="006B45EE"/>
    <w:rsid w:val="007011AD"/>
    <w:rsid w:val="00720B20"/>
    <w:rsid w:val="00743A56"/>
    <w:rsid w:val="00745806"/>
    <w:rsid w:val="00767D8B"/>
    <w:rsid w:val="00785A2C"/>
    <w:rsid w:val="00794075"/>
    <w:rsid w:val="007A08E2"/>
    <w:rsid w:val="007A33B4"/>
    <w:rsid w:val="007A3B55"/>
    <w:rsid w:val="007B6FCE"/>
    <w:rsid w:val="007C0B7E"/>
    <w:rsid w:val="007E2F54"/>
    <w:rsid w:val="007E6CCC"/>
    <w:rsid w:val="007F0E9B"/>
    <w:rsid w:val="0080442A"/>
    <w:rsid w:val="00811494"/>
    <w:rsid w:val="00825D31"/>
    <w:rsid w:val="00837625"/>
    <w:rsid w:val="00852F95"/>
    <w:rsid w:val="008A1CF9"/>
    <w:rsid w:val="008F1E3C"/>
    <w:rsid w:val="00940927"/>
    <w:rsid w:val="00984260"/>
    <w:rsid w:val="009C4F5A"/>
    <w:rsid w:val="009D6581"/>
    <w:rsid w:val="009E7D78"/>
    <w:rsid w:val="00A123C8"/>
    <w:rsid w:val="00A41977"/>
    <w:rsid w:val="00A4462C"/>
    <w:rsid w:val="00A754AC"/>
    <w:rsid w:val="00A85244"/>
    <w:rsid w:val="00A92032"/>
    <w:rsid w:val="00AA2C3E"/>
    <w:rsid w:val="00AD4FE1"/>
    <w:rsid w:val="00AF057B"/>
    <w:rsid w:val="00AF759D"/>
    <w:rsid w:val="00B06E51"/>
    <w:rsid w:val="00B17A2D"/>
    <w:rsid w:val="00B27501"/>
    <w:rsid w:val="00B8490E"/>
    <w:rsid w:val="00B854E6"/>
    <w:rsid w:val="00BA2260"/>
    <w:rsid w:val="00BB4D5D"/>
    <w:rsid w:val="00BC2BFC"/>
    <w:rsid w:val="00BC5689"/>
    <w:rsid w:val="00BC58E1"/>
    <w:rsid w:val="00BD5172"/>
    <w:rsid w:val="00C2237A"/>
    <w:rsid w:val="00C23E77"/>
    <w:rsid w:val="00C60187"/>
    <w:rsid w:val="00C736B9"/>
    <w:rsid w:val="00CB54FA"/>
    <w:rsid w:val="00CE0C70"/>
    <w:rsid w:val="00CF271C"/>
    <w:rsid w:val="00D02407"/>
    <w:rsid w:val="00D41C69"/>
    <w:rsid w:val="00D53943"/>
    <w:rsid w:val="00DA46A9"/>
    <w:rsid w:val="00DB4D1E"/>
    <w:rsid w:val="00E26643"/>
    <w:rsid w:val="00ED2DDF"/>
    <w:rsid w:val="00EF3A07"/>
    <w:rsid w:val="00F234A3"/>
    <w:rsid w:val="00F4138D"/>
    <w:rsid w:val="00F52492"/>
    <w:rsid w:val="00F73997"/>
    <w:rsid w:val="00F76E42"/>
    <w:rsid w:val="00F8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styleId="2">
    <w:name w:val="Body Text 2"/>
    <w:aliases w:val=" Знак"/>
    <w:basedOn w:val="a"/>
    <w:link w:val="20"/>
    <w:rsid w:val="00BC58E1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BC5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C58E1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654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4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265451"/>
    <w:pPr>
      <w:spacing w:after="120"/>
    </w:pPr>
  </w:style>
  <w:style w:type="character" w:customStyle="1" w:styleId="aa">
    <w:name w:val="Основной текст Знак"/>
    <w:basedOn w:val="a0"/>
    <w:link w:val="a9"/>
    <w:rsid w:val="00265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B27501"/>
    <w:pPr>
      <w:ind w:left="720"/>
      <w:contextualSpacing/>
    </w:pPr>
  </w:style>
  <w:style w:type="paragraph" w:styleId="a6">
    <w:name w:val="Title"/>
    <w:basedOn w:val="a"/>
    <w:link w:val="a7"/>
    <w:qFormat/>
    <w:rsid w:val="00825D31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25D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rsid w:val="00825D31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8AF7-AEC5-497F-B9A2-DBD2B644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RoginaNV</cp:lastModifiedBy>
  <cp:revision>25</cp:revision>
  <cp:lastPrinted>2015-10-26T07:29:00Z</cp:lastPrinted>
  <dcterms:created xsi:type="dcterms:W3CDTF">2014-10-15T10:52:00Z</dcterms:created>
  <dcterms:modified xsi:type="dcterms:W3CDTF">2015-11-30T11:05:00Z</dcterms:modified>
</cp:coreProperties>
</file>