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2A" w:rsidRDefault="000C4C2A" w:rsidP="000C4C2A">
      <w:pPr>
        <w:pStyle w:val="2"/>
        <w:spacing w:before="0" w:beforeAutospacing="0" w:after="0" w:afterAutospacing="0" w:line="276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Ответственность заказчика </w:t>
      </w:r>
    </w:p>
    <w:p w:rsidR="00BD11E1" w:rsidRPr="001931E9" w:rsidRDefault="000C4C2A" w:rsidP="000C4C2A">
      <w:pPr>
        <w:pStyle w:val="2"/>
        <w:spacing w:before="0" w:beforeAutospacing="0" w:after="0" w:afterAutospacing="0" w:line="276" w:lineRule="auto"/>
        <w:jc w:val="center"/>
        <w:rPr>
          <w:rFonts w:eastAsia="Times New Roman"/>
        </w:rPr>
      </w:pPr>
      <w:r>
        <w:rPr>
          <w:rFonts w:eastAsia="Times New Roman"/>
        </w:rPr>
        <w:t>за нарушение условий приемки</w:t>
      </w:r>
    </w:p>
    <w:tbl>
      <w:tblPr>
        <w:tblW w:w="5164" w:type="pct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45"/>
        <w:gridCol w:w="4601"/>
        <w:gridCol w:w="3069"/>
        <w:gridCol w:w="1657"/>
      </w:tblGrid>
      <w:tr w:rsidR="000C4C2A" w:rsidRPr="001931E9" w:rsidTr="009B234A">
        <w:tc>
          <w:tcPr>
            <w:tcW w:w="323" w:type="pct"/>
            <w:vAlign w:val="center"/>
          </w:tcPr>
          <w:p w:rsidR="000C4C2A" w:rsidRPr="001931E9" w:rsidRDefault="000C4C2A" w:rsidP="000C4C2A">
            <w:pPr>
              <w:pStyle w:val="a3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№ </w:t>
            </w:r>
            <w:proofErr w:type="gramStart"/>
            <w:r>
              <w:rPr>
                <w:rStyle w:val="a5"/>
              </w:rPr>
              <w:t>п</w:t>
            </w:r>
            <w:proofErr w:type="gramEnd"/>
            <w:r>
              <w:rPr>
                <w:rStyle w:val="a5"/>
              </w:rPr>
              <w:t>/п</w:t>
            </w:r>
          </w:p>
        </w:tc>
        <w:tc>
          <w:tcPr>
            <w:tcW w:w="2307" w:type="pct"/>
            <w:vAlign w:val="center"/>
            <w:hideMark/>
          </w:tcPr>
          <w:p w:rsidR="000C4C2A" w:rsidRPr="001931E9" w:rsidRDefault="000C4C2A" w:rsidP="000C4C2A">
            <w:pPr>
              <w:pStyle w:val="a3"/>
              <w:jc w:val="center"/>
            </w:pPr>
            <w:r w:rsidRPr="001931E9">
              <w:rPr>
                <w:rStyle w:val="a5"/>
              </w:rPr>
              <w:t>Нарушение</w:t>
            </w:r>
          </w:p>
        </w:tc>
        <w:tc>
          <w:tcPr>
            <w:tcW w:w="1539" w:type="pct"/>
            <w:vAlign w:val="center"/>
            <w:hideMark/>
          </w:tcPr>
          <w:p w:rsidR="000C4C2A" w:rsidRPr="001931E9" w:rsidRDefault="000C4C2A" w:rsidP="000C4C2A">
            <w:pPr>
              <w:pStyle w:val="a3"/>
              <w:jc w:val="center"/>
            </w:pPr>
            <w:r>
              <w:rPr>
                <w:rStyle w:val="a5"/>
              </w:rPr>
              <w:t>Ответственность</w:t>
            </w:r>
          </w:p>
        </w:tc>
        <w:tc>
          <w:tcPr>
            <w:tcW w:w="831" w:type="pct"/>
            <w:vAlign w:val="center"/>
            <w:hideMark/>
          </w:tcPr>
          <w:p w:rsidR="000C4C2A" w:rsidRPr="001931E9" w:rsidRDefault="000C4C2A" w:rsidP="000C4C2A">
            <w:pPr>
              <w:pStyle w:val="a3"/>
              <w:jc w:val="center"/>
            </w:pPr>
            <w:r w:rsidRPr="001931E9">
              <w:rPr>
                <w:rStyle w:val="a5"/>
              </w:rPr>
              <w:t>Основание</w:t>
            </w:r>
          </w:p>
        </w:tc>
      </w:tr>
      <w:tr w:rsidR="000C4C2A" w:rsidRPr="001931E9" w:rsidTr="009B234A">
        <w:tc>
          <w:tcPr>
            <w:tcW w:w="323" w:type="pct"/>
          </w:tcPr>
          <w:p w:rsidR="000C4C2A" w:rsidRPr="001931E9" w:rsidRDefault="000C4C2A" w:rsidP="000C4C2A">
            <w:pPr>
              <w:pStyle w:val="a3"/>
            </w:pPr>
            <w:r>
              <w:t>1</w:t>
            </w:r>
          </w:p>
        </w:tc>
        <w:tc>
          <w:tcPr>
            <w:tcW w:w="2307" w:type="pct"/>
            <w:hideMark/>
          </w:tcPr>
          <w:p w:rsidR="000C4C2A" w:rsidRPr="001931E9" w:rsidRDefault="000C4C2A" w:rsidP="000C4C2A">
            <w:pPr>
              <w:pStyle w:val="a3"/>
            </w:pPr>
            <w:r w:rsidRPr="001931E9">
              <w:t xml:space="preserve">Заказчик не привлек внешнего эксперта или организацию, </w:t>
            </w:r>
            <w:r>
              <w:t>если такая</w:t>
            </w:r>
            <w:r w:rsidRPr="001931E9">
              <w:t xml:space="preserve"> обязан</w:t>
            </w:r>
            <w:r>
              <w:t>ность установлена требованиями нормативных актов</w:t>
            </w:r>
            <w:r w:rsidRPr="001931E9">
              <w:t xml:space="preserve"> </w:t>
            </w:r>
          </w:p>
        </w:tc>
        <w:tc>
          <w:tcPr>
            <w:tcW w:w="1539" w:type="pct"/>
            <w:vMerge w:val="restart"/>
            <w:vAlign w:val="center"/>
            <w:hideMark/>
          </w:tcPr>
          <w:p w:rsidR="000C4C2A" w:rsidRPr="001931E9" w:rsidRDefault="000C4C2A" w:rsidP="000C4C2A">
            <w:pPr>
              <w:pStyle w:val="a3"/>
              <w:spacing w:before="0" w:beforeAutospacing="0" w:after="0" w:afterAutospacing="0"/>
            </w:pPr>
            <w:r w:rsidRPr="001931E9">
              <w:t>Для должностного лица заказчика штраф 20 тыс. руб.</w:t>
            </w:r>
          </w:p>
        </w:tc>
        <w:tc>
          <w:tcPr>
            <w:tcW w:w="831" w:type="pct"/>
            <w:hideMark/>
          </w:tcPr>
          <w:p w:rsidR="000C4C2A" w:rsidRPr="001931E9" w:rsidRDefault="000C4C2A" w:rsidP="006B0D6D">
            <w:pPr>
              <w:pStyle w:val="a3"/>
            </w:pPr>
            <w:hyperlink r:id="rId6" w:anchor="/document/99/901807667/ZAP26GO3EQ/" w:tooltip="8.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..." w:history="1">
              <w:r w:rsidRPr="001931E9">
                <w:rPr>
                  <w:rStyle w:val="a4"/>
                </w:rPr>
                <w:t>Часть 8</w:t>
              </w:r>
            </w:hyperlink>
            <w:r w:rsidRPr="001931E9">
              <w:t xml:space="preserve"> статьи 7.32 КоАП</w:t>
            </w:r>
            <w:r>
              <w:t xml:space="preserve"> РФ</w:t>
            </w:r>
          </w:p>
        </w:tc>
      </w:tr>
      <w:tr w:rsidR="000C4C2A" w:rsidRPr="001931E9" w:rsidTr="009B234A">
        <w:tc>
          <w:tcPr>
            <w:tcW w:w="323" w:type="pct"/>
          </w:tcPr>
          <w:p w:rsidR="000C4C2A" w:rsidRPr="001931E9" w:rsidRDefault="000C4C2A" w:rsidP="006B0D6D">
            <w:pPr>
              <w:pStyle w:val="a3"/>
            </w:pPr>
            <w:r>
              <w:t>2</w:t>
            </w:r>
          </w:p>
        </w:tc>
        <w:tc>
          <w:tcPr>
            <w:tcW w:w="2307" w:type="pct"/>
            <w:hideMark/>
          </w:tcPr>
          <w:p w:rsidR="000C4C2A" w:rsidRPr="001931E9" w:rsidRDefault="000C4C2A" w:rsidP="006B0D6D">
            <w:pPr>
              <w:pStyle w:val="a3"/>
            </w:pPr>
            <w:r w:rsidRPr="001931E9">
              <w:t>Заказчик не составил документ о приемке или не направил контрагенту мотивированный отказ подписывать приемочный документ</w:t>
            </w:r>
          </w:p>
        </w:tc>
        <w:tc>
          <w:tcPr>
            <w:tcW w:w="1539" w:type="pct"/>
            <w:vMerge/>
            <w:vAlign w:val="center"/>
            <w:hideMark/>
          </w:tcPr>
          <w:p w:rsidR="000C4C2A" w:rsidRPr="001931E9" w:rsidRDefault="000C4C2A" w:rsidP="000C4C2A"/>
        </w:tc>
        <w:tc>
          <w:tcPr>
            <w:tcW w:w="831" w:type="pct"/>
            <w:hideMark/>
          </w:tcPr>
          <w:p w:rsidR="000C4C2A" w:rsidRPr="001931E9" w:rsidRDefault="000C4C2A" w:rsidP="006B0D6D">
            <w:pPr>
              <w:pStyle w:val="a3"/>
            </w:pPr>
            <w:hyperlink r:id="rId7" w:anchor="/document/99/901807667/XA00S302PR/" w:tooltip="9. Несоставление документов о приемке поставленного товара, выполненной работы (ее результатов), оказанной услуги или отдельных этапов поставки товара, выполнения работы, оказания..." w:history="1">
              <w:r w:rsidRPr="001931E9">
                <w:rPr>
                  <w:rStyle w:val="a4"/>
                </w:rPr>
                <w:t>Часть 9</w:t>
              </w:r>
            </w:hyperlink>
            <w:r w:rsidRPr="001931E9">
              <w:t xml:space="preserve"> статьи 7.32 КоАП</w:t>
            </w:r>
            <w:r>
              <w:t xml:space="preserve"> РФ</w:t>
            </w:r>
          </w:p>
        </w:tc>
      </w:tr>
      <w:tr w:rsidR="000C4C2A" w:rsidRPr="001931E9" w:rsidTr="009B234A">
        <w:tc>
          <w:tcPr>
            <w:tcW w:w="323" w:type="pct"/>
          </w:tcPr>
          <w:p w:rsidR="000C4C2A" w:rsidRPr="001931E9" w:rsidRDefault="000C4C2A" w:rsidP="006B0D6D">
            <w:pPr>
              <w:pStyle w:val="a3"/>
            </w:pPr>
            <w:r>
              <w:t>3</w:t>
            </w:r>
          </w:p>
        </w:tc>
        <w:tc>
          <w:tcPr>
            <w:tcW w:w="2307" w:type="pct"/>
            <w:hideMark/>
          </w:tcPr>
          <w:p w:rsidR="000C4C2A" w:rsidRPr="001931E9" w:rsidRDefault="000C4C2A" w:rsidP="006B0D6D">
            <w:pPr>
              <w:pStyle w:val="a3"/>
            </w:pPr>
            <w:r w:rsidRPr="001931E9">
              <w:t>Заказчик принял продукцию, которая не отвечает контракту. При этом обязательны два условия. Первое – заказчик израсходовал дополнительные бюджетные средства или недополучил продукцию. Второе – контрагент не устранил недочеты</w:t>
            </w:r>
          </w:p>
        </w:tc>
        <w:tc>
          <w:tcPr>
            <w:tcW w:w="1539" w:type="pct"/>
            <w:hideMark/>
          </w:tcPr>
          <w:p w:rsidR="000C4C2A" w:rsidRPr="001931E9" w:rsidRDefault="000C4C2A" w:rsidP="000C4C2A">
            <w:pPr>
              <w:pStyle w:val="a3"/>
              <w:spacing w:before="0" w:beforeAutospacing="0" w:after="0" w:afterAutospacing="0"/>
            </w:pPr>
            <w:r w:rsidRPr="001931E9">
              <w:t>Для должностного лица заказчика штраф от 20 тыс. до 50 тыс. руб.</w:t>
            </w:r>
          </w:p>
        </w:tc>
        <w:tc>
          <w:tcPr>
            <w:tcW w:w="831" w:type="pct"/>
            <w:hideMark/>
          </w:tcPr>
          <w:p w:rsidR="000C4C2A" w:rsidRPr="001931E9" w:rsidRDefault="000C4C2A" w:rsidP="006B0D6D">
            <w:pPr>
              <w:pStyle w:val="a3"/>
            </w:pPr>
            <w:hyperlink r:id="rId8" w:anchor="/document/99/901807667/XA00S4I2Q2/" w:tooltip="10. Приемка поставленного товара, выполненной работы (ее результатов), оказанной услуги или отдельного этапа исполнения контракта в случае несоответствия этих товара, работы, услуги..." w:history="1">
              <w:r w:rsidRPr="001931E9">
                <w:rPr>
                  <w:rStyle w:val="a4"/>
                </w:rPr>
                <w:t>Часть 10</w:t>
              </w:r>
            </w:hyperlink>
            <w:r w:rsidRPr="001931E9">
              <w:t xml:space="preserve"> статьи 7.32 КоАП</w:t>
            </w:r>
            <w:r>
              <w:t xml:space="preserve"> РФ</w:t>
            </w:r>
          </w:p>
        </w:tc>
      </w:tr>
      <w:tr w:rsidR="000C4C2A" w:rsidRPr="001931E9" w:rsidTr="009B234A">
        <w:tc>
          <w:tcPr>
            <w:tcW w:w="323" w:type="pct"/>
          </w:tcPr>
          <w:p w:rsidR="000C4C2A" w:rsidRPr="001931E9" w:rsidRDefault="000C4C2A" w:rsidP="006B0D6D">
            <w:pPr>
              <w:pStyle w:val="a3"/>
            </w:pPr>
            <w:r>
              <w:t>4</w:t>
            </w:r>
          </w:p>
        </w:tc>
        <w:tc>
          <w:tcPr>
            <w:tcW w:w="2307" w:type="pct"/>
            <w:hideMark/>
          </w:tcPr>
          <w:p w:rsidR="000C4C2A" w:rsidRPr="001931E9" w:rsidRDefault="000C4C2A" w:rsidP="006B0D6D">
            <w:pPr>
              <w:pStyle w:val="a3"/>
            </w:pPr>
            <w:r w:rsidRPr="001931E9">
              <w:t>Эксперт или уполномоченный представитель экспертной организации выдали заведомо ложное экспертное заключение, если при этом нет признаков преступления</w:t>
            </w:r>
          </w:p>
        </w:tc>
        <w:tc>
          <w:tcPr>
            <w:tcW w:w="1539" w:type="pct"/>
            <w:hideMark/>
          </w:tcPr>
          <w:p w:rsidR="000C4C2A" w:rsidRPr="001931E9" w:rsidRDefault="000C4C2A" w:rsidP="000C4C2A">
            <w:pPr>
              <w:pStyle w:val="a3"/>
              <w:spacing w:before="0" w:beforeAutospacing="0" w:after="0" w:afterAutospacing="0"/>
            </w:pPr>
            <w:r w:rsidRPr="001931E9">
              <w:t>Для эксперта штраф от 30 тыс. до 50 тыс. руб. или дисквалификация от шести месяцев до одного года.</w:t>
            </w:r>
          </w:p>
          <w:p w:rsidR="000C4C2A" w:rsidRPr="001931E9" w:rsidRDefault="000C4C2A" w:rsidP="000C4C2A">
            <w:pPr>
              <w:pStyle w:val="a3"/>
              <w:spacing w:before="0" w:beforeAutospacing="0" w:after="0" w:afterAutospacing="0"/>
            </w:pPr>
            <w:r w:rsidRPr="001931E9">
              <w:t>Для организации штраф от 100 тыс. до 150 тыс. руб.</w:t>
            </w:r>
          </w:p>
        </w:tc>
        <w:tc>
          <w:tcPr>
            <w:tcW w:w="831" w:type="pct"/>
            <w:hideMark/>
          </w:tcPr>
          <w:p w:rsidR="000C4C2A" w:rsidRPr="001931E9" w:rsidRDefault="000C4C2A" w:rsidP="006B0D6D">
            <w:pPr>
              <w:pStyle w:val="a3"/>
            </w:pPr>
            <w:hyperlink r:id="rId9" w:anchor="/document/99/901807667/XA00MIG2NS/" w:tooltip="" w:history="1">
              <w:r w:rsidRPr="001931E9">
                <w:rPr>
                  <w:rStyle w:val="a4"/>
                </w:rPr>
                <w:t>Статья 7.32.6</w:t>
              </w:r>
            </w:hyperlink>
            <w:r w:rsidRPr="001931E9">
              <w:t xml:space="preserve"> КоАП</w:t>
            </w:r>
            <w:r>
              <w:t xml:space="preserve"> РФ</w:t>
            </w:r>
          </w:p>
        </w:tc>
      </w:tr>
      <w:tr w:rsidR="000C4C2A" w:rsidRPr="001931E9" w:rsidTr="009B234A">
        <w:tc>
          <w:tcPr>
            <w:tcW w:w="323" w:type="pct"/>
          </w:tcPr>
          <w:p w:rsidR="000C4C2A" w:rsidRPr="001931E9" w:rsidRDefault="000C4C2A" w:rsidP="006B0D6D">
            <w:pPr>
              <w:pStyle w:val="a3"/>
            </w:pPr>
            <w:r>
              <w:t>5</w:t>
            </w:r>
          </w:p>
        </w:tc>
        <w:tc>
          <w:tcPr>
            <w:tcW w:w="2307" w:type="pct"/>
            <w:hideMark/>
          </w:tcPr>
          <w:p w:rsidR="000C4C2A" w:rsidRPr="001931E9" w:rsidRDefault="000C4C2A" w:rsidP="006B0D6D">
            <w:pPr>
              <w:pStyle w:val="a3"/>
            </w:pPr>
            <w:r w:rsidRPr="001931E9">
              <w:t xml:space="preserve">Эксперт или уполномоченный представитель экспертной организации выдали заведомо ложное экспертное заключение, и это повлекло крупный ущерб (более 2 </w:t>
            </w:r>
            <w:proofErr w:type="gramStart"/>
            <w:r w:rsidRPr="001931E9">
              <w:t>млн</w:t>
            </w:r>
            <w:proofErr w:type="gramEnd"/>
            <w:r w:rsidRPr="001931E9">
              <w:t xml:space="preserve"> 250 тыс. руб.)</w:t>
            </w:r>
          </w:p>
        </w:tc>
        <w:tc>
          <w:tcPr>
            <w:tcW w:w="1539" w:type="pct"/>
            <w:hideMark/>
          </w:tcPr>
          <w:p w:rsidR="000C4C2A" w:rsidRPr="001931E9" w:rsidRDefault="000C4C2A" w:rsidP="000C4C2A">
            <w:pPr>
              <w:pStyle w:val="a3"/>
              <w:spacing w:before="0" w:beforeAutospacing="0" w:after="0" w:afterAutospacing="0"/>
            </w:pPr>
            <w:r w:rsidRPr="001931E9">
              <w:t>Для эксперта или представителя экспертной организации:</w:t>
            </w:r>
          </w:p>
          <w:p w:rsidR="000C4C2A" w:rsidRPr="001931E9" w:rsidRDefault="000C4C2A" w:rsidP="000C4C2A">
            <w:pPr>
              <w:numPr>
                <w:ilvl w:val="0"/>
                <w:numId w:val="1"/>
              </w:numPr>
              <w:tabs>
                <w:tab w:val="clear" w:pos="720"/>
                <w:tab w:val="left" w:pos="191"/>
              </w:tabs>
              <w:ind w:left="49" w:firstLine="0"/>
              <w:rPr>
                <w:rFonts w:eastAsia="Times New Roman"/>
              </w:rPr>
            </w:pPr>
            <w:r w:rsidRPr="001931E9">
              <w:rPr>
                <w:rFonts w:eastAsia="Times New Roman"/>
              </w:rPr>
              <w:t>штраф до 300 тыс. руб. или в размере зарплаты или другого дохода до года;</w:t>
            </w:r>
          </w:p>
          <w:p w:rsidR="000C4C2A" w:rsidRPr="001931E9" w:rsidRDefault="000C4C2A" w:rsidP="000C4C2A">
            <w:pPr>
              <w:numPr>
                <w:ilvl w:val="0"/>
                <w:numId w:val="1"/>
              </w:numPr>
              <w:tabs>
                <w:tab w:val="clear" w:pos="720"/>
                <w:tab w:val="left" w:pos="191"/>
              </w:tabs>
              <w:ind w:left="49" w:firstLine="0"/>
              <w:rPr>
                <w:rFonts w:eastAsia="Times New Roman"/>
              </w:rPr>
            </w:pPr>
            <w:r w:rsidRPr="001931E9">
              <w:rPr>
                <w:rFonts w:eastAsia="Times New Roman"/>
              </w:rPr>
              <w:t>принудительные работы до года;</w:t>
            </w:r>
          </w:p>
          <w:p w:rsidR="000C4C2A" w:rsidRPr="001931E9" w:rsidRDefault="000C4C2A" w:rsidP="000C4C2A">
            <w:pPr>
              <w:numPr>
                <w:ilvl w:val="0"/>
                <w:numId w:val="1"/>
              </w:numPr>
              <w:tabs>
                <w:tab w:val="clear" w:pos="720"/>
                <w:tab w:val="left" w:pos="191"/>
              </w:tabs>
              <w:ind w:left="49" w:firstLine="0"/>
              <w:rPr>
                <w:rFonts w:eastAsia="Times New Roman"/>
              </w:rPr>
            </w:pPr>
            <w:r w:rsidRPr="001931E9">
              <w:rPr>
                <w:rFonts w:eastAsia="Times New Roman"/>
              </w:rPr>
              <w:t>лишение свободы до года.</w:t>
            </w:r>
          </w:p>
          <w:p w:rsidR="000C4C2A" w:rsidRPr="001931E9" w:rsidRDefault="000C4C2A" w:rsidP="000C4C2A">
            <w:pPr>
              <w:pStyle w:val="a3"/>
              <w:spacing w:before="0" w:beforeAutospacing="0" w:after="0" w:afterAutospacing="0"/>
            </w:pPr>
            <w:r w:rsidRPr="001931E9">
              <w:t>Дополнительное наказание на усмотрение суда – лишение права занимать определенные должности или заниматься определенной деятельностью до трех лет</w:t>
            </w:r>
          </w:p>
        </w:tc>
        <w:tc>
          <w:tcPr>
            <w:tcW w:w="831" w:type="pct"/>
            <w:hideMark/>
          </w:tcPr>
          <w:p w:rsidR="000C4C2A" w:rsidRPr="001931E9" w:rsidRDefault="000C4C2A" w:rsidP="006B0D6D">
            <w:pPr>
              <w:pStyle w:val="a3"/>
            </w:pPr>
            <w:hyperlink r:id="rId10" w:anchor="/document/99/9017477/XA00S1Q2PT/" w:tooltip="1. Дача экспертом, уполномоченным представителем экспертной организации заведомо ложного экспертного заключения в сфере закупок товаров, работ, услуг для обеспечения государственных..." w:history="1">
              <w:r w:rsidRPr="001931E9">
                <w:rPr>
                  <w:rStyle w:val="a4"/>
                </w:rPr>
                <w:t>Часть 1</w:t>
              </w:r>
            </w:hyperlink>
            <w:r w:rsidRPr="001931E9">
              <w:t xml:space="preserve"> статьи 200.6 УК</w:t>
            </w:r>
            <w:r>
              <w:t xml:space="preserve"> РФ</w:t>
            </w:r>
          </w:p>
        </w:tc>
      </w:tr>
      <w:tr w:rsidR="000C4C2A" w:rsidRPr="001931E9" w:rsidTr="009B234A">
        <w:tc>
          <w:tcPr>
            <w:tcW w:w="323" w:type="pct"/>
          </w:tcPr>
          <w:p w:rsidR="000C4C2A" w:rsidRPr="001931E9" w:rsidRDefault="000C4C2A" w:rsidP="006B0D6D">
            <w:pPr>
              <w:pStyle w:val="a3"/>
            </w:pPr>
            <w:r>
              <w:t>6</w:t>
            </w:r>
          </w:p>
        </w:tc>
        <w:tc>
          <w:tcPr>
            <w:tcW w:w="2307" w:type="pct"/>
            <w:hideMark/>
          </w:tcPr>
          <w:p w:rsidR="000C4C2A" w:rsidRPr="001931E9" w:rsidRDefault="000C4C2A" w:rsidP="006B0D6D">
            <w:pPr>
              <w:pStyle w:val="a3"/>
            </w:pPr>
            <w:r w:rsidRPr="001931E9">
              <w:t xml:space="preserve">Эксперт или уполномоченный представитель экспертной организации </w:t>
            </w:r>
            <w:r w:rsidRPr="001931E9">
              <w:lastRenderedPageBreak/>
              <w:t>выдали заведомо ложное экспертное заключение, что повлекло тяжкий вред здоровью или смерть человека</w:t>
            </w:r>
          </w:p>
        </w:tc>
        <w:tc>
          <w:tcPr>
            <w:tcW w:w="1539" w:type="pct"/>
            <w:hideMark/>
          </w:tcPr>
          <w:p w:rsidR="000C4C2A" w:rsidRPr="001931E9" w:rsidRDefault="000C4C2A" w:rsidP="000C4C2A">
            <w:pPr>
              <w:pStyle w:val="a3"/>
              <w:spacing w:before="0" w:beforeAutospacing="0" w:after="0" w:afterAutospacing="0"/>
            </w:pPr>
            <w:r w:rsidRPr="001931E9">
              <w:lastRenderedPageBreak/>
              <w:t xml:space="preserve">Для эксперта или представителя экспертной </w:t>
            </w:r>
            <w:r w:rsidRPr="001931E9">
              <w:lastRenderedPageBreak/>
              <w:t>организации:</w:t>
            </w:r>
          </w:p>
          <w:p w:rsidR="000C4C2A" w:rsidRPr="001931E9" w:rsidRDefault="000C4C2A" w:rsidP="000C4C2A">
            <w:pPr>
              <w:numPr>
                <w:ilvl w:val="0"/>
                <w:numId w:val="2"/>
              </w:numPr>
              <w:tabs>
                <w:tab w:val="clear" w:pos="720"/>
                <w:tab w:val="num" w:pos="25"/>
                <w:tab w:val="left" w:pos="293"/>
              </w:tabs>
              <w:ind w:left="25" w:hanging="25"/>
              <w:rPr>
                <w:rFonts w:eastAsia="Times New Roman"/>
              </w:rPr>
            </w:pPr>
            <w:r w:rsidRPr="001931E9">
              <w:rPr>
                <w:rFonts w:eastAsia="Times New Roman"/>
              </w:rPr>
              <w:t>штраф от 300 тыс. до 500 тыс. руб. или в размере зарплаты или другого дохода за период от года до трех лет;</w:t>
            </w:r>
          </w:p>
          <w:p w:rsidR="000C4C2A" w:rsidRPr="001931E9" w:rsidRDefault="000C4C2A" w:rsidP="000C4C2A">
            <w:pPr>
              <w:numPr>
                <w:ilvl w:val="0"/>
                <w:numId w:val="2"/>
              </w:numPr>
              <w:tabs>
                <w:tab w:val="clear" w:pos="720"/>
                <w:tab w:val="num" w:pos="25"/>
                <w:tab w:val="left" w:pos="293"/>
              </w:tabs>
              <w:ind w:left="25" w:hanging="25"/>
              <w:rPr>
                <w:rFonts w:eastAsia="Times New Roman"/>
              </w:rPr>
            </w:pPr>
            <w:r w:rsidRPr="001931E9">
              <w:rPr>
                <w:rFonts w:eastAsia="Times New Roman"/>
              </w:rPr>
              <w:t>принудительные работы до трех лет;</w:t>
            </w:r>
          </w:p>
          <w:p w:rsidR="000C4C2A" w:rsidRPr="001931E9" w:rsidRDefault="000C4C2A" w:rsidP="000C4C2A">
            <w:pPr>
              <w:numPr>
                <w:ilvl w:val="0"/>
                <w:numId w:val="2"/>
              </w:numPr>
              <w:tabs>
                <w:tab w:val="clear" w:pos="720"/>
                <w:tab w:val="num" w:pos="25"/>
                <w:tab w:val="left" w:pos="293"/>
              </w:tabs>
              <w:ind w:left="25" w:hanging="25"/>
              <w:rPr>
                <w:rFonts w:eastAsia="Times New Roman"/>
              </w:rPr>
            </w:pPr>
            <w:r w:rsidRPr="001931E9">
              <w:rPr>
                <w:rFonts w:eastAsia="Times New Roman"/>
              </w:rPr>
              <w:t>лишение свободы до трех лет.</w:t>
            </w:r>
          </w:p>
          <w:p w:rsidR="000C4C2A" w:rsidRPr="001931E9" w:rsidRDefault="000C4C2A" w:rsidP="000C4C2A">
            <w:pPr>
              <w:pStyle w:val="a3"/>
              <w:spacing w:before="0" w:beforeAutospacing="0" w:after="0" w:afterAutospacing="0"/>
            </w:pPr>
            <w:r w:rsidRPr="001931E9">
              <w:t>Дополнительное наказание на усмотрение суда – лишение права занимать определенные должности или заниматься определенной деятельностью до четырех лет</w:t>
            </w:r>
          </w:p>
        </w:tc>
        <w:tc>
          <w:tcPr>
            <w:tcW w:w="831" w:type="pct"/>
            <w:hideMark/>
          </w:tcPr>
          <w:p w:rsidR="000C4C2A" w:rsidRPr="001931E9" w:rsidRDefault="000C4C2A" w:rsidP="006B0D6D">
            <w:pPr>
              <w:pStyle w:val="a3"/>
            </w:pPr>
            <w:hyperlink r:id="rId11" w:anchor="/document/99/9017477/XA00MJQ2OF/" w:tooltip="2. То же деяние, повлекшее по неосторожности причинение тяжкого вреда здоровью или смерть человека, - наказывается штрафом в размере от трехсот тысяч до пятисот тысяч рублей или в..." w:history="1">
              <w:r w:rsidRPr="001931E9">
                <w:rPr>
                  <w:rStyle w:val="a4"/>
                </w:rPr>
                <w:t>Часть 2</w:t>
              </w:r>
            </w:hyperlink>
            <w:r w:rsidRPr="001931E9">
              <w:t xml:space="preserve"> статьи 200.6 </w:t>
            </w:r>
            <w:r w:rsidRPr="001931E9">
              <w:lastRenderedPageBreak/>
              <w:t>УК</w:t>
            </w:r>
            <w:r>
              <w:t xml:space="preserve"> РФ</w:t>
            </w:r>
          </w:p>
        </w:tc>
      </w:tr>
      <w:tr w:rsidR="000C4C2A" w:rsidRPr="001931E9" w:rsidTr="009B234A">
        <w:tc>
          <w:tcPr>
            <w:tcW w:w="323" w:type="pct"/>
          </w:tcPr>
          <w:p w:rsidR="000C4C2A" w:rsidRPr="001931E9" w:rsidRDefault="000C4C2A" w:rsidP="006B0D6D">
            <w:pPr>
              <w:pStyle w:val="a3"/>
            </w:pPr>
            <w:r>
              <w:lastRenderedPageBreak/>
              <w:t>7</w:t>
            </w:r>
          </w:p>
        </w:tc>
        <w:tc>
          <w:tcPr>
            <w:tcW w:w="2307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4C2A" w:rsidRPr="001931E9" w:rsidRDefault="000C4C2A" w:rsidP="006B0D6D">
            <w:pPr>
              <w:pStyle w:val="a3"/>
            </w:pPr>
            <w:r w:rsidRPr="001931E9">
              <w:t>Эксперт или уполномоченный представитель экспертной организации выдали заведомо ложное экспертное заключение, что повлекло смерть двух или больше человек</w:t>
            </w:r>
          </w:p>
        </w:tc>
        <w:tc>
          <w:tcPr>
            <w:tcW w:w="1539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4C2A" w:rsidRPr="001931E9" w:rsidRDefault="000C4C2A" w:rsidP="000C4C2A">
            <w:pPr>
              <w:pStyle w:val="a3"/>
              <w:spacing w:before="0" w:beforeAutospacing="0" w:after="0" w:afterAutospacing="0"/>
            </w:pPr>
            <w:r w:rsidRPr="001931E9">
              <w:t>Для эксперта или представителя экспертной организации:</w:t>
            </w:r>
          </w:p>
          <w:p w:rsidR="000C4C2A" w:rsidRPr="001931E9" w:rsidRDefault="000C4C2A" w:rsidP="000C4C2A">
            <w:pPr>
              <w:numPr>
                <w:ilvl w:val="0"/>
                <w:numId w:val="3"/>
              </w:numPr>
              <w:tabs>
                <w:tab w:val="clear" w:pos="720"/>
                <w:tab w:val="num" w:pos="85"/>
                <w:tab w:val="left" w:pos="353"/>
              </w:tabs>
              <w:ind w:left="85" w:firstLine="0"/>
              <w:rPr>
                <w:rFonts w:eastAsia="Times New Roman"/>
              </w:rPr>
            </w:pPr>
            <w:r w:rsidRPr="001931E9">
              <w:rPr>
                <w:rFonts w:eastAsia="Times New Roman"/>
              </w:rPr>
              <w:t>ограничение свободы до четырех лет;</w:t>
            </w:r>
          </w:p>
          <w:p w:rsidR="000C4C2A" w:rsidRPr="001931E9" w:rsidRDefault="000C4C2A" w:rsidP="000C4C2A">
            <w:pPr>
              <w:numPr>
                <w:ilvl w:val="0"/>
                <w:numId w:val="3"/>
              </w:numPr>
              <w:tabs>
                <w:tab w:val="clear" w:pos="720"/>
                <w:tab w:val="num" w:pos="85"/>
                <w:tab w:val="left" w:pos="353"/>
              </w:tabs>
              <w:ind w:left="85" w:firstLine="0"/>
              <w:rPr>
                <w:rFonts w:eastAsia="Times New Roman"/>
              </w:rPr>
            </w:pPr>
            <w:r w:rsidRPr="001931E9">
              <w:rPr>
                <w:rFonts w:eastAsia="Times New Roman"/>
              </w:rPr>
              <w:t>принудительные работы до четырех лет;</w:t>
            </w:r>
          </w:p>
          <w:p w:rsidR="000C4C2A" w:rsidRPr="001931E9" w:rsidRDefault="000C4C2A" w:rsidP="000C4C2A">
            <w:pPr>
              <w:numPr>
                <w:ilvl w:val="0"/>
                <w:numId w:val="3"/>
              </w:numPr>
              <w:tabs>
                <w:tab w:val="clear" w:pos="720"/>
                <w:tab w:val="num" w:pos="85"/>
                <w:tab w:val="left" w:pos="353"/>
              </w:tabs>
              <w:ind w:left="85" w:firstLine="0"/>
              <w:rPr>
                <w:rFonts w:eastAsia="Times New Roman"/>
              </w:rPr>
            </w:pPr>
            <w:r w:rsidRPr="001931E9">
              <w:rPr>
                <w:rFonts w:eastAsia="Times New Roman"/>
              </w:rPr>
              <w:t>лишение свободы до четырех лет;</w:t>
            </w:r>
          </w:p>
          <w:p w:rsidR="000C4C2A" w:rsidRPr="001931E9" w:rsidRDefault="000C4C2A" w:rsidP="000C4C2A">
            <w:pPr>
              <w:pStyle w:val="a3"/>
              <w:spacing w:before="0" w:beforeAutospacing="0" w:after="0" w:afterAutospacing="0"/>
            </w:pPr>
            <w:r w:rsidRPr="001931E9">
              <w:t>Дополнительное наказание на усмотрение суда – лишение права занимать определенные должности или заниматься определенной деятельностью до пяти лет</w:t>
            </w:r>
          </w:p>
        </w:tc>
        <w:tc>
          <w:tcPr>
            <w:tcW w:w="831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4C2A" w:rsidRPr="001931E9" w:rsidRDefault="000C4C2A" w:rsidP="006B0D6D">
            <w:pPr>
              <w:pStyle w:val="a3"/>
            </w:pPr>
            <w:hyperlink r:id="rId12" w:anchor="/document/99/9017477/XA00M382ME/" w:tooltip="" w:history="1">
              <w:r w:rsidRPr="001931E9">
                <w:rPr>
                  <w:rStyle w:val="a4"/>
                </w:rPr>
                <w:t>Часть 3</w:t>
              </w:r>
            </w:hyperlink>
            <w:r w:rsidRPr="001931E9">
              <w:t xml:space="preserve"> статьи 200.6 УК</w:t>
            </w:r>
            <w:r>
              <w:t xml:space="preserve"> РФ</w:t>
            </w:r>
          </w:p>
        </w:tc>
      </w:tr>
    </w:tbl>
    <w:p w:rsidR="00376D89" w:rsidRDefault="00376D89"/>
    <w:p w:rsidR="009B234A" w:rsidRDefault="009B234A" w:rsidP="000C4C2A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9B234A" w:rsidRDefault="009B234A" w:rsidP="000C4C2A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9B234A" w:rsidRDefault="009B234A" w:rsidP="000C4C2A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9B234A" w:rsidRDefault="009B234A" w:rsidP="000C4C2A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9B234A" w:rsidRDefault="009B234A" w:rsidP="000C4C2A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9B234A" w:rsidRDefault="009B234A" w:rsidP="000C4C2A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9B234A" w:rsidRDefault="009B234A" w:rsidP="000C4C2A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9B234A" w:rsidRDefault="009B234A" w:rsidP="000C4C2A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9B234A" w:rsidRDefault="009B234A" w:rsidP="000C4C2A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9B234A" w:rsidRDefault="009B234A" w:rsidP="000C4C2A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9B234A" w:rsidRDefault="009B234A" w:rsidP="000C4C2A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9B234A" w:rsidRDefault="009B234A" w:rsidP="000C4C2A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9B234A" w:rsidRDefault="009B234A" w:rsidP="000C4C2A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0C4C2A" w:rsidRDefault="000C4C2A" w:rsidP="009B234A">
      <w:pPr>
        <w:spacing w:line="276" w:lineRule="auto"/>
      </w:pPr>
      <w:r w:rsidRPr="001931E9">
        <w:rPr>
          <w:rFonts w:ascii="Arial" w:eastAsia="Times New Roman" w:hAnsi="Arial" w:cs="Arial"/>
          <w:sz w:val="20"/>
          <w:szCs w:val="20"/>
        </w:rPr>
        <w:t xml:space="preserve">© Материал </w:t>
      </w:r>
      <w:r>
        <w:rPr>
          <w:rFonts w:ascii="Arial" w:eastAsia="Times New Roman" w:hAnsi="Arial" w:cs="Arial"/>
          <w:sz w:val="20"/>
          <w:szCs w:val="20"/>
        </w:rPr>
        <w:t xml:space="preserve">подготовлен с использованием </w:t>
      </w:r>
      <w:r w:rsidRPr="001931E9">
        <w:rPr>
          <w:rFonts w:ascii="Arial" w:eastAsia="Times New Roman" w:hAnsi="Arial" w:cs="Arial"/>
          <w:sz w:val="20"/>
          <w:szCs w:val="20"/>
        </w:rPr>
        <w:t>Справочной системы «Госзаказ»</w:t>
      </w:r>
      <w:r w:rsidRPr="001931E9">
        <w:rPr>
          <w:rFonts w:ascii="Arial" w:eastAsia="Times New Roman" w:hAnsi="Arial" w:cs="Arial"/>
          <w:sz w:val="20"/>
          <w:szCs w:val="20"/>
        </w:rPr>
        <w:br/>
        <w:t>https://1gzakaz.ru</w:t>
      </w:r>
      <w:r w:rsidRPr="001931E9">
        <w:rPr>
          <w:rFonts w:ascii="Arial" w:eastAsia="Times New Roman" w:hAnsi="Arial" w:cs="Arial"/>
          <w:sz w:val="20"/>
          <w:szCs w:val="20"/>
        </w:rPr>
        <w:br/>
      </w:r>
      <w:bookmarkStart w:id="0" w:name="_GoBack"/>
      <w:bookmarkEnd w:id="0"/>
    </w:p>
    <w:sectPr w:rsidR="000C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0408D"/>
    <w:multiLevelType w:val="multilevel"/>
    <w:tmpl w:val="58C6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E7539"/>
    <w:multiLevelType w:val="multilevel"/>
    <w:tmpl w:val="A2AC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EC5065"/>
    <w:multiLevelType w:val="multilevel"/>
    <w:tmpl w:val="0EF6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E1"/>
    <w:rsid w:val="000C4C2A"/>
    <w:rsid w:val="00376D89"/>
    <w:rsid w:val="009B234A"/>
    <w:rsid w:val="00B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E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D11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1E1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D11E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D11E1"/>
    <w:rPr>
      <w:color w:val="0000FF"/>
      <w:u w:val="single"/>
    </w:rPr>
  </w:style>
  <w:style w:type="character" w:styleId="a5">
    <w:name w:val="Strong"/>
    <w:basedOn w:val="a0"/>
    <w:uiPriority w:val="22"/>
    <w:qFormat/>
    <w:rsid w:val="00BD11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E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D11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1E1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D11E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D11E1"/>
    <w:rPr>
      <w:color w:val="0000FF"/>
      <w:u w:val="single"/>
    </w:rPr>
  </w:style>
  <w:style w:type="character" w:styleId="a5">
    <w:name w:val="Strong"/>
    <w:basedOn w:val="a0"/>
    <w:uiPriority w:val="22"/>
    <w:qFormat/>
    <w:rsid w:val="00BD1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gzakaz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gzakaz.ru/" TargetMode="External"/><Relationship Id="rId12" Type="http://schemas.openxmlformats.org/officeDocument/2006/relationships/hyperlink" Target="https://1gzak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gzakaz.ru/" TargetMode="External"/><Relationship Id="rId11" Type="http://schemas.openxmlformats.org/officeDocument/2006/relationships/hyperlink" Target="https://1gzak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gzak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gzak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Алембеков Ринат Хуснуллович</dc:creator>
  <cp:lastModifiedBy>Алембеков Ринат Хуснуллович</cp:lastModifiedBy>
  <cp:revision>2</cp:revision>
  <dcterms:created xsi:type="dcterms:W3CDTF">2024-01-29T11:11:00Z</dcterms:created>
  <dcterms:modified xsi:type="dcterms:W3CDTF">2024-01-29T11:22:00Z</dcterms:modified>
</cp:coreProperties>
</file>