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8" w:type="dxa"/>
        <w:tblLayout w:type="fixed"/>
        <w:tblLook w:val="01E0"/>
      </w:tblPr>
      <w:tblGrid>
        <w:gridCol w:w="6293"/>
        <w:gridCol w:w="4195"/>
      </w:tblGrid>
      <w:tr w:rsidR="003564C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4C6" w:rsidRDefault="003564C6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95"/>
            </w:tblGrid>
            <w:tr w:rsidR="003564C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3564C6" w:rsidRDefault="002F1D40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№3</w:t>
                  </w:r>
                </w:p>
                <w:p w:rsidR="003564C6" w:rsidRDefault="002F1D40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Думы города Ханты-Мансийска</w:t>
                  </w:r>
                </w:p>
              </w:tc>
            </w:tr>
          </w:tbl>
          <w:p w:rsidR="003564C6" w:rsidRDefault="003564C6">
            <w:pPr>
              <w:spacing w:line="1" w:lineRule="auto"/>
            </w:pPr>
          </w:p>
        </w:tc>
      </w:tr>
    </w:tbl>
    <w:p w:rsidR="003564C6" w:rsidRDefault="003564C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489"/>
      </w:tblGrid>
      <w:tr w:rsidR="003564C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564C6" w:rsidRDefault="002F1D4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города Ханты-Мансийска по разделам и подразделам классификации расходов бюджетов на 2022 год</w:t>
            </w:r>
          </w:p>
        </w:tc>
      </w:tr>
    </w:tbl>
    <w:p w:rsidR="003564C6" w:rsidRDefault="003564C6">
      <w:pPr>
        <w:rPr>
          <w:vanish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0489"/>
      </w:tblGrid>
      <w:tr w:rsidR="003564C6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4C6" w:rsidRDefault="002F1D40">
            <w:pPr>
              <w:jc w:val="right"/>
            </w:pPr>
            <w:r>
              <w:rPr>
                <w:color w:val="000000"/>
                <w:sz w:val="26"/>
                <w:szCs w:val="26"/>
              </w:rPr>
              <w:t>рублей</w:t>
            </w:r>
          </w:p>
        </w:tc>
      </w:tr>
    </w:tbl>
    <w:p w:rsidR="003564C6" w:rsidRDefault="003564C6">
      <w:pPr>
        <w:rPr>
          <w:vanish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/>
      </w:tblPr>
      <w:tblGrid>
        <w:gridCol w:w="5955"/>
        <w:gridCol w:w="1133"/>
        <w:gridCol w:w="1247"/>
        <w:gridCol w:w="2154"/>
      </w:tblGrid>
      <w:tr w:rsidR="003564C6">
        <w:trPr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05"/>
            </w:tblGrid>
            <w:tr w:rsidR="003564C6">
              <w:trPr>
                <w:jc w:val="center"/>
              </w:trPr>
              <w:tc>
                <w:tcPr>
                  <w:tcW w:w="5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C6" w:rsidRDefault="002F1D4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3564C6" w:rsidRDefault="003564C6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4C6" w:rsidRDefault="003564C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3564C6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C6" w:rsidRDefault="002F1D4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</w:tr>
          </w:tbl>
          <w:p w:rsidR="003564C6" w:rsidRDefault="003564C6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4C6" w:rsidRDefault="003564C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7"/>
            </w:tblGrid>
            <w:tr w:rsidR="003564C6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C6" w:rsidRDefault="002F1D4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Подра</w:t>
                  </w: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>
                    <w:rPr>
                      <w:color w:val="000000"/>
                      <w:sz w:val="28"/>
                      <w:szCs w:val="28"/>
                    </w:rPr>
                    <w:t>дел</w:t>
                  </w:r>
                </w:p>
              </w:tc>
            </w:tr>
          </w:tbl>
          <w:p w:rsidR="003564C6" w:rsidRDefault="003564C6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4C6" w:rsidRDefault="003564C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4"/>
            </w:tblGrid>
            <w:tr w:rsidR="003564C6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C6" w:rsidRDefault="002F1D4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 всего</w:t>
                  </w:r>
                </w:p>
              </w:tc>
            </w:tr>
          </w:tbl>
          <w:p w:rsidR="003564C6" w:rsidRDefault="003564C6">
            <w:pPr>
              <w:spacing w:line="1" w:lineRule="auto"/>
            </w:pPr>
          </w:p>
        </w:tc>
      </w:tr>
    </w:tbl>
    <w:p w:rsidR="003564C6" w:rsidRDefault="003564C6">
      <w:pPr>
        <w:rPr>
          <w:vanish/>
        </w:rPr>
      </w:pPr>
      <w:bookmarkStart w:id="1" w:name="__bookmark_2"/>
      <w:bookmarkEnd w:id="1"/>
    </w:p>
    <w:tbl>
      <w:tblPr>
        <w:tblOverlap w:val="never"/>
        <w:tblW w:w="10489" w:type="dxa"/>
        <w:tblLayout w:type="fixed"/>
        <w:tblLook w:val="01E0"/>
      </w:tblPr>
      <w:tblGrid>
        <w:gridCol w:w="5955"/>
        <w:gridCol w:w="1133"/>
        <w:gridCol w:w="1247"/>
        <w:gridCol w:w="2154"/>
      </w:tblGrid>
      <w:tr w:rsidR="003564C6">
        <w:trPr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05"/>
            </w:tblGrid>
            <w:tr w:rsidR="003564C6">
              <w:trPr>
                <w:jc w:val="center"/>
              </w:trPr>
              <w:tc>
                <w:tcPr>
                  <w:tcW w:w="5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C6" w:rsidRDefault="002F1D4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564C6" w:rsidRDefault="003564C6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4C6" w:rsidRDefault="003564C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3564C6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C6" w:rsidRDefault="002F1D4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3564C6" w:rsidRDefault="003564C6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4C6" w:rsidRDefault="003564C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7"/>
            </w:tblGrid>
            <w:tr w:rsidR="003564C6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C6" w:rsidRDefault="002F1D4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564C6" w:rsidRDefault="003564C6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4C6" w:rsidRDefault="003564C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4"/>
            </w:tblGrid>
            <w:tr w:rsidR="003564C6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C6" w:rsidRDefault="002F1D4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564C6" w:rsidRDefault="003564C6">
            <w:pPr>
              <w:spacing w:line="1" w:lineRule="auto"/>
            </w:pP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356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1 142 085 131,59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ца субъекта Российской Федерации 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вительных) органов государственной власти и представительных органов муниципальных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28 966 948,00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8 100,00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финансовых, нал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говых и таможенных органов и органов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76 145 666,55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234 000 000,00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546 401 965,91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356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171 543 043,45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10 290 100,00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149 372 300,81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11 880 642,64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356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1 185 353 329,49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5 779 200,00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16 605 400,00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193 038 054,60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652 885 395,92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27 295 883,08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289 749 395,89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356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785 536 809,82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76 545 923,27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102 195 213,32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545 442 778,76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61 352 894,47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356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163 600,00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163 600,00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356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6 703 238 037,30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1 904 303 466,20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4 073 717 621,07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362 853 004,23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80 624 630,57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281 739 315,23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356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266 773 091,67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240 866 520,67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25 906 571,00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356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5 521 400,00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5 521 400,00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356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500 959 092,45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8 257 964,00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28 151 629,84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273 698 394,59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155 628 616,00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356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355 463 187,27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321 627 695,94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6 049 972,49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589 684,21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27 195 834,63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356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135 938 276,96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131 288 276,96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4 650 000,00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(муниц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356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5 000 000,00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ного) внутреннего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3564C6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2F1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356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Default="00356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64C6" w:rsidRPr="0067556D" w:rsidRDefault="002F1D4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7556D">
              <w:rPr>
                <w:b/>
                <w:bCs/>
                <w:color w:val="000000"/>
                <w:sz w:val="26"/>
                <w:szCs w:val="26"/>
              </w:rPr>
              <w:t>11 257 575 000,00</w:t>
            </w:r>
          </w:p>
        </w:tc>
      </w:tr>
    </w:tbl>
    <w:p w:rsidR="002F1D40" w:rsidRDefault="002F1D40"/>
    <w:sectPr w:rsidR="002F1D40" w:rsidSect="003564C6">
      <w:headerReference w:type="default" r:id="rId6"/>
      <w:footerReference w:type="default" r:id="rId7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40" w:rsidRDefault="002F1D40" w:rsidP="003564C6">
      <w:r>
        <w:separator/>
      </w:r>
    </w:p>
  </w:endnote>
  <w:endnote w:type="continuationSeparator" w:id="0">
    <w:p w:rsidR="002F1D40" w:rsidRDefault="002F1D40" w:rsidP="0035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3564C6">
      <w:tc>
        <w:tcPr>
          <w:tcW w:w="10704" w:type="dxa"/>
        </w:tcPr>
        <w:p w:rsidR="003564C6" w:rsidRDefault="002F1D4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564C6" w:rsidRDefault="003564C6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40" w:rsidRDefault="002F1D40" w:rsidP="003564C6">
      <w:r>
        <w:separator/>
      </w:r>
    </w:p>
  </w:footnote>
  <w:footnote w:type="continuationSeparator" w:id="0">
    <w:p w:rsidR="002F1D40" w:rsidRDefault="002F1D40" w:rsidP="00356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3564C6">
      <w:tc>
        <w:tcPr>
          <w:tcW w:w="10704" w:type="dxa"/>
        </w:tcPr>
        <w:p w:rsidR="003564C6" w:rsidRDefault="00E777E7">
          <w:pPr>
            <w:jc w:val="center"/>
            <w:rPr>
              <w:color w:val="000000"/>
            </w:rPr>
          </w:pPr>
          <w:r>
            <w:fldChar w:fldCharType="begin"/>
          </w:r>
          <w:r w:rsidR="002F1D40">
            <w:rPr>
              <w:color w:val="000000"/>
            </w:rPr>
            <w:instrText>PAGE</w:instrText>
          </w:r>
          <w:r>
            <w:fldChar w:fldCharType="separate"/>
          </w:r>
          <w:r w:rsidR="00E41492">
            <w:rPr>
              <w:noProof/>
              <w:color w:val="000000"/>
            </w:rPr>
            <w:t>2</w:t>
          </w:r>
          <w:r>
            <w:fldChar w:fldCharType="end"/>
          </w:r>
        </w:p>
        <w:p w:rsidR="003564C6" w:rsidRDefault="003564C6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4C6"/>
    <w:rsid w:val="002F1D40"/>
    <w:rsid w:val="003564C6"/>
    <w:rsid w:val="0067556D"/>
    <w:rsid w:val="00E41492"/>
    <w:rsid w:val="00E7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7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56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2</cp:revision>
  <dcterms:created xsi:type="dcterms:W3CDTF">2021-11-16T10:38:00Z</dcterms:created>
  <dcterms:modified xsi:type="dcterms:W3CDTF">2021-11-16T10:38:00Z</dcterms:modified>
</cp:coreProperties>
</file>