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D68">
        <w:rPr>
          <w:rFonts w:ascii="Times New Roman" w:hAnsi="Times New Roman" w:cs="Times New Roman"/>
          <w:sz w:val="24"/>
          <w:szCs w:val="24"/>
        </w:rPr>
        <w:t>Приложение</w:t>
      </w:r>
    </w:p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0D68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0D68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0D68">
        <w:rPr>
          <w:rFonts w:ascii="Times New Roman" w:hAnsi="Times New Roman" w:cs="Times New Roman"/>
          <w:sz w:val="24"/>
          <w:szCs w:val="24"/>
        </w:rPr>
        <w:t xml:space="preserve"> города Ханты-Мансийска</w:t>
      </w:r>
    </w:p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02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22.03.2023</w:t>
      </w:r>
      <w:r w:rsidRPr="0059026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B4193" w:rsidRDefault="00AB4193" w:rsidP="00AB419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4193" w:rsidRDefault="00AB4193" w:rsidP="00AB4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AB4193" w:rsidRPr="00C24F99" w:rsidRDefault="00AB4193" w:rsidP="00AB419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B4193" w:rsidRDefault="00AB4193" w:rsidP="00AB419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работы Счетной палаты города Ханты-Мансийска</w:t>
      </w:r>
    </w:p>
    <w:p w:rsidR="00AB4193" w:rsidRPr="00C24F99" w:rsidRDefault="00AB4193" w:rsidP="00AB419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4F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B4193" w:rsidRPr="00C24F99" w:rsidRDefault="00AB4193" w:rsidP="00AB41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827"/>
        <w:gridCol w:w="1701"/>
        <w:gridCol w:w="1983"/>
        <w:gridCol w:w="94"/>
        <w:gridCol w:w="50"/>
        <w:gridCol w:w="1701"/>
      </w:tblGrid>
      <w:tr w:rsidR="00AB4193" w:rsidRPr="00C24F99" w:rsidTr="00297F8A"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 мероприятия</w:t>
            </w:r>
          </w:p>
        </w:tc>
        <w:tc>
          <w:tcPr>
            <w:tcW w:w="1983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AB4193" w:rsidRPr="00C24F99" w:rsidTr="00297F8A"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AB4193" w:rsidRPr="00C24F99" w:rsidTr="00297F8A">
        <w:trPr>
          <w:trHeight w:val="1007"/>
        </w:trPr>
        <w:tc>
          <w:tcPr>
            <w:tcW w:w="10065" w:type="dxa"/>
            <w:gridSpan w:val="8"/>
            <w:shd w:val="clear" w:color="auto" w:fill="auto"/>
          </w:tcPr>
          <w:p w:rsidR="00AB4193" w:rsidRPr="00C24F99" w:rsidRDefault="00AB4193" w:rsidP="00297F8A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AB41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мероприятия Счетной палаты города Ханты-Мансийска</w:t>
            </w:r>
          </w:p>
          <w:p w:rsidR="00AB4193" w:rsidRPr="00C24F99" w:rsidRDefault="00AB4193" w:rsidP="00297F8A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2359"/>
        </w:trPr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530008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sz w:val="26"/>
                <w:szCs w:val="26"/>
              </w:rPr>
              <w:t>Проверка эффективности и целевого использования средств в 2022 году, полученных из бюджета города в форме субсидий, а также достижения показателей муниципального задания  МБОУ «Средняя общеобразовательная школа №2»</w:t>
            </w:r>
          </w:p>
        </w:tc>
        <w:tc>
          <w:tcPr>
            <w:tcW w:w="1701" w:type="dxa"/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862D63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</w:t>
            </w:r>
          </w:p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аудитор Счетной палаты</w:t>
            </w:r>
          </w:p>
        </w:tc>
        <w:tc>
          <w:tcPr>
            <w:tcW w:w="1701" w:type="dxa"/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п.2 ст.157 БК РФ</w:t>
            </w:r>
          </w:p>
        </w:tc>
      </w:tr>
      <w:tr w:rsidR="00AB4193" w:rsidRPr="00C24F99" w:rsidTr="00297F8A">
        <w:trPr>
          <w:trHeight w:val="1405"/>
        </w:trPr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порядка формирования муниципальной собственности, управления и распоряжения муниципальным имуществом, находящимся в МБУ «Спортивный комплекс «Дружба», эффективности и целевого использования в 2022 году средств, полученных из бюджета города в форме субсидий на выполнение муниципального задания</w:t>
            </w:r>
          </w:p>
          <w:p w:rsidR="00AB4193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4193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4193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4193" w:rsidRPr="004300A1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-II кварталы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</w:t>
            </w:r>
          </w:p>
          <w:p w:rsidR="00AB4193" w:rsidRPr="004300A1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аудитор Счетной палаты</w:t>
            </w:r>
          </w:p>
        </w:tc>
        <w:tc>
          <w:tcPr>
            <w:tcW w:w="1701" w:type="dxa"/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п.2 ст.157 БК РФ</w:t>
            </w:r>
          </w:p>
        </w:tc>
      </w:tr>
      <w:tr w:rsidR="00AB4193" w:rsidRPr="00C24F99" w:rsidTr="00297F8A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193" w:rsidRPr="004300A1" w:rsidRDefault="00AB4193" w:rsidP="00297F8A">
            <w:pPr>
              <w:rPr>
                <w:highlight w:val="yellow"/>
                <w:lang w:eastAsia="ru-RU"/>
              </w:rPr>
            </w:pPr>
            <w:r w:rsidRPr="00530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использования бюджетных средств, выделенных на организацию и осуществление пассажирских перевозок</w:t>
            </w:r>
            <w:r w:rsidRPr="00530008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</w:t>
            </w:r>
          </w:p>
          <w:p w:rsidR="00AB4193" w:rsidRPr="004300A1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аудитор</w:t>
            </w: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</w:t>
            </w:r>
            <w:r w:rsidRPr="00530008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ст.157 БК РФ, </w:t>
            </w:r>
          </w:p>
          <w:p w:rsidR="00AB4193" w:rsidRPr="006C290B" w:rsidRDefault="00AB4193" w:rsidP="00297F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B4193" w:rsidRPr="00C24F99" w:rsidTr="00297F8A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193" w:rsidRPr="004300A1" w:rsidRDefault="00AB4193" w:rsidP="00297F8A">
            <w:pPr>
              <w:pStyle w:val="1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530008">
              <w:rPr>
                <w:b w:val="0"/>
                <w:sz w:val="26"/>
                <w:szCs w:val="26"/>
              </w:rPr>
              <w:t>Проверка устранения нарушений и исполнения предложений и рекомендаций Счетной палаты города Ханты-Мансийска, направленных по результатам проверки использования средств, полученных из бюджета города в форме субсидий на организацию и проведение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  начальник организационно-правового отдела аппарата  Счетной палаты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п.2 ст.157 БК РФ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193" w:rsidRPr="00C24F99" w:rsidTr="00297F8A">
        <w:trPr>
          <w:trHeight w:val="170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193" w:rsidRPr="004300A1" w:rsidRDefault="00AB4193" w:rsidP="00297F8A">
            <w:pPr>
              <w:pStyle w:val="1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326A29">
              <w:rPr>
                <w:b w:val="0"/>
                <w:sz w:val="26"/>
                <w:szCs w:val="26"/>
              </w:rPr>
              <w:t>Проверка отдельных вопросов финансово-хозяйственной деятельности МП «Водоканал»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</w:t>
            </w:r>
          </w:p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п.2 ст.157 БК РФ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193" w:rsidRPr="00C24F99" w:rsidTr="00297F8A">
        <w:trPr>
          <w:trHeight w:val="2271"/>
        </w:trPr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326A29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26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деятельности МБУ «Управление по эксплуатации служебных зданий» в части осуществления ремонтных работ и обслуживания школ, расположенных на территории города</w:t>
            </w:r>
          </w:p>
        </w:tc>
        <w:tc>
          <w:tcPr>
            <w:tcW w:w="1701" w:type="dxa"/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III квартал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AB4193" w:rsidRPr="004300A1" w:rsidRDefault="00AB4193" w:rsidP="00297F8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B4193" w:rsidRPr="00C24F99" w:rsidTr="00297F8A">
        <w:trPr>
          <w:trHeight w:val="2272"/>
        </w:trPr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326A29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расходования бюджетных средств, выделенных на содержание и ремонт памятников и монументов, расположенных на территории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IV квартал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аудитор, </w:t>
            </w: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организационно-правового отдела аппарата  Счетной палаты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</w:tc>
      </w:tr>
      <w:tr w:rsidR="00AB4193" w:rsidRPr="00C24F99" w:rsidTr="00297F8A">
        <w:trPr>
          <w:trHeight w:val="2272"/>
        </w:trPr>
        <w:tc>
          <w:tcPr>
            <w:tcW w:w="568" w:type="dxa"/>
            <w:shd w:val="clear" w:color="auto" w:fill="auto"/>
          </w:tcPr>
          <w:p w:rsidR="00AB4193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326A29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исполнения Департаментом образования Администрации города Ханты-Мансийска требований нормативных актов при осуществлении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подведомственным учреждением МБОУ «Средняя общеобразовательная школа №2», а также при формировании муниципального задания</w:t>
            </w:r>
          </w:p>
        </w:tc>
        <w:tc>
          <w:tcPr>
            <w:tcW w:w="1701" w:type="dxa"/>
            <w:shd w:val="clear" w:color="auto" w:fill="auto"/>
          </w:tcPr>
          <w:p w:rsidR="00AB4193" w:rsidRPr="00862D63" w:rsidRDefault="00CA7F3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-II кварталы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A7F33" w:rsidRPr="00326A29" w:rsidRDefault="00CA7F33" w:rsidP="00CA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CA7F33" w:rsidRPr="00326A29" w:rsidRDefault="00CA7F33" w:rsidP="00CA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7F33" w:rsidRPr="006C290B" w:rsidRDefault="00CA7F33" w:rsidP="00CA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ч.2 ст.9 Закона 6-ФЗ,</w:t>
            </w:r>
          </w:p>
          <w:p w:rsidR="00AB4193" w:rsidRPr="006C290B" w:rsidRDefault="00CA7F33" w:rsidP="00CA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</w:tc>
      </w:tr>
      <w:tr w:rsidR="00AB4193" w:rsidRPr="00C24F99" w:rsidTr="00297F8A">
        <w:tc>
          <w:tcPr>
            <w:tcW w:w="10065" w:type="dxa"/>
            <w:gridSpan w:val="8"/>
            <w:shd w:val="clear" w:color="auto" w:fill="auto"/>
          </w:tcPr>
          <w:p w:rsidR="00AB4193" w:rsidRPr="00C24F99" w:rsidRDefault="00AB4193" w:rsidP="00297F8A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Экспертно-аналитические мероприятия Счетной палаты города Ханты-Мансийска</w:t>
            </w:r>
          </w:p>
          <w:p w:rsidR="00AB4193" w:rsidRPr="00C24F99" w:rsidRDefault="00AB4193" w:rsidP="00297F8A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44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отчета о работе Счетной палаты города Ханты-Мансийска за 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 з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председателя, аудиторы, начальник организационно-правового отдела аппарата Счетной палаты </w:t>
            </w:r>
          </w:p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A8">
              <w:rPr>
                <w:rFonts w:ascii="Times New Roman" w:hAnsi="Times New Roman" w:cs="Times New Roman"/>
                <w:bCs/>
                <w:sz w:val="24"/>
                <w:szCs w:val="24"/>
              </w:rPr>
              <w:t>ч.2 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6AA8">
              <w:rPr>
                <w:rFonts w:ascii="Times New Roman" w:hAnsi="Times New Roman" w:cs="Times New Roman"/>
                <w:bCs/>
                <w:sz w:val="24"/>
                <w:szCs w:val="24"/>
              </w:rPr>
              <w:t>9 Закона 6-ФЗ</w:t>
            </w:r>
          </w:p>
        </w:tc>
      </w:tr>
      <w:tr w:rsidR="00AB4193" w:rsidRPr="00C24F99" w:rsidTr="00297F8A">
        <w:trPr>
          <w:trHeight w:val="122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E69">
              <w:rPr>
                <w:rFonts w:ascii="Times New Roman" w:hAnsi="Times New Roman" w:cs="Times New Roman"/>
                <w:sz w:val="26"/>
                <w:szCs w:val="26"/>
              </w:rPr>
              <w:t>Анализ полноты принятых мер, направленных на исполнение представлений и предписаний, выданных Счетной палатой города по результатам контрольных мероприятий, проведенных в 2022 году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536AA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1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</w:t>
            </w:r>
          </w:p>
        </w:tc>
      </w:tr>
      <w:tr w:rsidR="00AB4193" w:rsidRPr="00C24F99" w:rsidTr="00297F8A">
        <w:trPr>
          <w:trHeight w:val="122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 квартал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РФ,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Закона 6-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135">
              <w:rPr>
                <w:rFonts w:ascii="Times New Roman" w:hAnsi="Times New Roman" w:cs="Times New Roman"/>
                <w:bCs/>
                <w:sz w:val="26"/>
                <w:szCs w:val="26"/>
              </w:rPr>
              <w:t>Внешняя проверка годового отчета об исполнении бюджета города Ханты-Мансийска за 2022 год, в том числе внешняя проверка бюджетной отчетности главных администраторов бюджетных средств, подготовка заключения на годовой отч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ет об исполнении бюджета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II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ст.264.4 БК РФ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ст.268.1 БК РФ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п.3 ч.2 ст.9 Закона 6-ФЗ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Экспертиза отчета об исполнении бюджета за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первое</w:t>
            </w: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полугодие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РФ,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отчета об исполнении бюджета за 9 месяцев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IV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РФ,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 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и подготовка заключения на  проект решения  Думы города Ханты-Мансийска «О бюджете города Ханты-Мансийска на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 ч.2 ст.9 Закона 6-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ФЗ ч.1ст.157 БК РФ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E2A">
              <w:rPr>
                <w:rFonts w:ascii="Times New Roman" w:hAnsi="Times New Roman" w:cs="Times New Roman"/>
                <w:bCs/>
                <w:sz w:val="26"/>
                <w:szCs w:val="26"/>
              </w:rPr>
              <w:t>Аудит эффективности использования муниципального имущества, переданного в хозяйственное ведение или оперативное управление муниципальным предприятиям и учреждениям для исполнения их основных задач и 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94E2A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2A">
              <w:rPr>
                <w:rFonts w:ascii="Times New Roman" w:hAnsi="Times New Roman" w:cs="Times New Roman"/>
                <w:bCs/>
                <w:sz w:val="24"/>
                <w:szCs w:val="24"/>
              </w:rPr>
              <w:t>IV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</w:t>
            </w:r>
            <w:r w:rsidRPr="00C94E2A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Составление отчетов о работе Счетной палаты города за 1 квартал, 1 полугодие и 9 месяцев 2023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0E3E5D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E3E5D">
              <w:rPr>
                <w:rFonts w:ascii="Times New Roman" w:hAnsi="Times New Roman" w:cs="Times New Roman"/>
                <w:bCs/>
                <w:sz w:val="24"/>
                <w:szCs w:val="24"/>
              </w:rPr>
              <w:t>IV квартал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п.9 ч.2 ст.9 Закона 6-</w:t>
            </w:r>
            <w:r w:rsidRPr="000E3E5D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</w:p>
        </w:tc>
      </w:tr>
      <w:tr w:rsidR="00AB4193" w:rsidRPr="00C24F99" w:rsidTr="00297F8A">
        <w:trPr>
          <w:trHeight w:val="115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проектов  решений «О внесении изменений в решение «О бюджете на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год и на плановый период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годов»</w:t>
            </w:r>
          </w:p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необходимости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п.п.2,7 ч.2 ст.9 Закона 6-ФЗ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</w:t>
            </w:r>
          </w:p>
        </w:tc>
      </w:tr>
      <w:tr w:rsidR="00AB4193" w:rsidRPr="00C24F99" w:rsidTr="00297F8A">
        <w:tc>
          <w:tcPr>
            <w:tcW w:w="709" w:type="dxa"/>
            <w:gridSpan w:val="2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3827" w:type="dxa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рабочих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дней с момента поступления проекта 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ч.2 ст.157 БК РФ,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ч.2 ст.9 Закона 6 ФЗ</w:t>
            </w:r>
          </w:p>
        </w:tc>
      </w:tr>
      <w:tr w:rsidR="00AB4193" w:rsidRPr="00C24F99" w:rsidTr="00297F8A">
        <w:trPr>
          <w:trHeight w:val="3588"/>
        </w:trPr>
        <w:tc>
          <w:tcPr>
            <w:tcW w:w="709" w:type="dxa"/>
            <w:gridSpan w:val="2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2.12</w:t>
            </w:r>
          </w:p>
        </w:tc>
        <w:tc>
          <w:tcPr>
            <w:tcW w:w="3827" w:type="dxa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роектов муниципальных программ)</w:t>
            </w: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рабочих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дней с момента поступления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течение 10 рабочих дней в отношении </w:t>
            </w:r>
            <w:r w:rsidRPr="004A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4A4E3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и изменений к 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п.7 ч.2 ст.9 Закон 6-ФЗ</w:t>
            </w:r>
          </w:p>
        </w:tc>
      </w:tr>
      <w:tr w:rsidR="00AB4193" w:rsidRPr="00C24F99" w:rsidTr="00297F8A">
        <w:trPr>
          <w:trHeight w:val="64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333B96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антикоррупционной экспертизы проектов муниципальных  нормативных правовых актов по 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инансово-экономическим вопросам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 города Ханты-Мансийска от 27.04.2012 №225</w:t>
            </w:r>
          </w:p>
        </w:tc>
      </w:tr>
      <w:tr w:rsidR="00AB4193" w:rsidRPr="00C24F99" w:rsidTr="00297F8A">
        <w:trPr>
          <w:trHeight w:val="60"/>
        </w:trPr>
        <w:tc>
          <w:tcPr>
            <w:tcW w:w="709" w:type="dxa"/>
            <w:gridSpan w:val="2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2.14</w:t>
            </w:r>
          </w:p>
        </w:tc>
        <w:tc>
          <w:tcPr>
            <w:tcW w:w="3827" w:type="dxa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реализуемости, рисков и результатов достижения целей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п.11 ч.2 ст.9 Закона 6-ФЗ</w:t>
            </w:r>
          </w:p>
        </w:tc>
      </w:tr>
      <w:tr w:rsidR="00AB4193" w:rsidRPr="00C24F99" w:rsidTr="00297F8A">
        <w:trPr>
          <w:trHeight w:val="25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аудита в сфере закупок товаров, работ и услуг за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муниципальном бюджетном образовательном учреждении «Средняя общеобразовательная школа №2»</w:t>
            </w: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контрольн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ст.98 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Закона №44-ФЗ</w:t>
            </w:r>
          </w:p>
        </w:tc>
      </w:tr>
      <w:tr w:rsidR="00AB4193" w:rsidRPr="00C24F99" w:rsidTr="00297F8A">
        <w:trPr>
          <w:trHeight w:val="259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Взаимодействие  Счетной палаты города Ханты-Мансийска с иными органами и организациями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заседаниях Думы города Ханты-Мансийска, ее комитетов, комиссий и рабочих групп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vMerge w:val="restart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ст.18 Закона 6-ФЗ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8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Совета контрольно-счетных органов Ханты-Мансийского автономного округа-Югры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290B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Совета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Союза муниципальных контрольно-счетных органов Российской Федерации, конференциях, совещаниях, рабочих органах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Союза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Взаимодействие с прокуратурой и правоохранительными органами, надзорными и контрольными органами по выявлению и пресечению преступлений и правонарушений в финансово-бюджетной сфере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Семинар-совещание с заказчиками муниципальных образовательных учреждений «Обзор типовых нарушений на этапе планирования закупок, формирования начальной (максимальной) цены контракта, исполнения контрактов. Иные нарушения законодательства о контрактной системе»</w:t>
            </w:r>
          </w:p>
          <w:p w:rsidR="00CA7F33" w:rsidRDefault="00CA7F3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A7F33" w:rsidRDefault="00CA7F3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A7F33" w:rsidRDefault="00CA7F3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A7F33" w:rsidRPr="00C24F99" w:rsidRDefault="00CA7F3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7A46E5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7A46E5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6E5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</w:t>
            </w: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239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.Обеспечение доступа к информации о деятельности Счетной палаты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Ханты-Мансийска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в сети «Интернет» информации о деятельности Счетной палаты города Ханты-Мансийска.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ст.14 Федерального закона от 09.02.2009 №8-ФЗ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Счетной палаты города Ханты-Мансийска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ст.19 Закона 6-ФЗ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Представление информации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ст.9 Закона 6-ФЗ</w:t>
            </w:r>
          </w:p>
        </w:tc>
      </w:tr>
      <w:tr w:rsidR="00AB4193" w:rsidRPr="00C24F99" w:rsidTr="00297F8A">
        <w:trPr>
          <w:trHeight w:val="341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Планирование деятельности Счетной палаты города Ханты-Мансийска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предложений о внесении изменений в План работы Счетной палаты города Ханты-Мансийска на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AB4193" w:rsidRPr="00862D63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председателя, аудиторы, начальник </w:t>
            </w:r>
            <w:r w:rsidRPr="00862D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организационно-правового отдела аппарата Счетной палаты</w:t>
            </w:r>
          </w:p>
        </w:tc>
        <w:tc>
          <w:tcPr>
            <w:tcW w:w="1751" w:type="dxa"/>
            <w:gridSpan w:val="2"/>
            <w:vMerge w:val="restart"/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ст.12 Закона 6-ФЗ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проекта плана работы Счетной палаты города Ханты-Мансийска на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313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Мероприятия по обеспечению деятельности Счетной палаты города Ханты-Мансийска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п.7 ч.1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ст.11 Закона 25-ФЗ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п.9 Закона 6-ФЗ</w:t>
            </w:r>
          </w:p>
        </w:tc>
      </w:tr>
    </w:tbl>
    <w:p w:rsidR="00AB4193" w:rsidRDefault="00AB4193" w:rsidP="00AB41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193" w:rsidRPr="006C290B" w:rsidRDefault="00AB4193" w:rsidP="00AB41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90B">
        <w:rPr>
          <w:rFonts w:ascii="Times New Roman" w:hAnsi="Times New Roman" w:cs="Times New Roman"/>
        </w:rPr>
        <w:t>Принятые сокращения нормативных правовых документов, используемые в плане</w:t>
      </w:r>
      <w:r w:rsidRPr="006C290B">
        <w:rPr>
          <w:rFonts w:ascii="Times New Roman" w:hAnsi="Times New Roman" w:cs="Times New Roman"/>
          <w:caps/>
        </w:rPr>
        <w:t xml:space="preserve"> </w:t>
      </w:r>
      <w:r w:rsidRPr="006C290B">
        <w:rPr>
          <w:rFonts w:ascii="Times New Roman" w:hAnsi="Times New Roman" w:cs="Times New Roman"/>
        </w:rPr>
        <w:t>деятельности Счетной палаты города Ханты-Мансийска:</w:t>
      </w:r>
    </w:p>
    <w:p w:rsidR="00AB4193" w:rsidRPr="006C290B" w:rsidRDefault="00AB4193" w:rsidP="00AB41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90B">
        <w:rPr>
          <w:rFonts w:ascii="Times New Roman" w:hAnsi="Times New Roman" w:cs="Times New Roman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t>- Бюджетный кодекс Российской Федерации (далее – БК РФ);</w:t>
      </w:r>
    </w:p>
    <w:p w:rsidR="00AB4193" w:rsidRPr="006C290B" w:rsidRDefault="00AB4193" w:rsidP="00AB419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C290B">
        <w:rPr>
          <w:rFonts w:ascii="Times New Roman" w:hAnsi="Times New Roman" w:cs="Times New Roman"/>
          <w:szCs w:val="22"/>
        </w:rPr>
        <w:t>- Кодекс Российской Федерации об административных правонарушениях от 30.12.2001 №195-ФЗ (далее – КоАП);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t>- Федеральный закон от 25.12.2008 №273-ФЗ (ред. от 28.11.2015) «О противодействии коррупции» (далее – Закон №273-ФЗ).</w:t>
      </w:r>
    </w:p>
    <w:p w:rsidR="00AB4193" w:rsidRPr="001A0775" w:rsidRDefault="00AB4193" w:rsidP="00AB4193">
      <w:pPr>
        <w:jc w:val="both"/>
      </w:pPr>
    </w:p>
    <w:p w:rsidR="00AB4193" w:rsidRPr="0069047A" w:rsidRDefault="00AB4193" w:rsidP="00AB4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ED7" w:rsidRPr="0069047A" w:rsidRDefault="00787ED7" w:rsidP="00AB419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787ED7" w:rsidRPr="0069047A" w:rsidSect="00CA7F33">
      <w:headerReference w:type="default" r:id="rId9"/>
      <w:pgSz w:w="11906" w:h="16838"/>
      <w:pgMar w:top="1134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61" w:rsidRDefault="00D20961" w:rsidP="001B2AF7">
      <w:pPr>
        <w:spacing w:after="0" w:line="240" w:lineRule="auto"/>
      </w:pPr>
      <w:r>
        <w:separator/>
      </w:r>
    </w:p>
  </w:endnote>
  <w:endnote w:type="continuationSeparator" w:id="0">
    <w:p w:rsidR="00D20961" w:rsidRDefault="00D20961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61" w:rsidRDefault="00D20961" w:rsidP="001B2AF7">
      <w:pPr>
        <w:spacing w:after="0" w:line="240" w:lineRule="auto"/>
      </w:pPr>
      <w:r>
        <w:separator/>
      </w:r>
    </w:p>
  </w:footnote>
  <w:footnote w:type="continuationSeparator" w:id="0">
    <w:p w:rsidR="00D20961" w:rsidRDefault="00D20961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A8">
          <w:rPr>
            <w:noProof/>
          </w:rPr>
          <w:t>7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51A"/>
    <w:multiLevelType w:val="hybridMultilevel"/>
    <w:tmpl w:val="744CE48E"/>
    <w:lvl w:ilvl="0" w:tplc="4F68D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4CEB"/>
    <w:rsid w:val="0002752F"/>
    <w:rsid w:val="0004637D"/>
    <w:rsid w:val="00071B75"/>
    <w:rsid w:val="000729AF"/>
    <w:rsid w:val="0009349B"/>
    <w:rsid w:val="000C6714"/>
    <w:rsid w:val="000D073F"/>
    <w:rsid w:val="0014447C"/>
    <w:rsid w:val="001A7780"/>
    <w:rsid w:val="001B2AF7"/>
    <w:rsid w:val="001C59FB"/>
    <w:rsid w:val="001F058C"/>
    <w:rsid w:val="00210CB0"/>
    <w:rsid w:val="0022043A"/>
    <w:rsid w:val="00223150"/>
    <w:rsid w:val="00230B18"/>
    <w:rsid w:val="00232D9C"/>
    <w:rsid w:val="002536BC"/>
    <w:rsid w:val="00263BB5"/>
    <w:rsid w:val="00267F11"/>
    <w:rsid w:val="002727A5"/>
    <w:rsid w:val="00294DD6"/>
    <w:rsid w:val="002A23D5"/>
    <w:rsid w:val="002A6BCC"/>
    <w:rsid w:val="002B125E"/>
    <w:rsid w:val="002C2423"/>
    <w:rsid w:val="002F596A"/>
    <w:rsid w:val="00330AF1"/>
    <w:rsid w:val="00336151"/>
    <w:rsid w:val="00361811"/>
    <w:rsid w:val="00372CA4"/>
    <w:rsid w:val="00374623"/>
    <w:rsid w:val="00390ED0"/>
    <w:rsid w:val="003B3B12"/>
    <w:rsid w:val="003E0FD7"/>
    <w:rsid w:val="003E6CB6"/>
    <w:rsid w:val="00424F2C"/>
    <w:rsid w:val="00425827"/>
    <w:rsid w:val="0044799C"/>
    <w:rsid w:val="00452CAE"/>
    <w:rsid w:val="00471D37"/>
    <w:rsid w:val="00475A3E"/>
    <w:rsid w:val="0048644C"/>
    <w:rsid w:val="00487047"/>
    <w:rsid w:val="00487773"/>
    <w:rsid w:val="004A1DEB"/>
    <w:rsid w:val="004A26F3"/>
    <w:rsid w:val="004B3EBD"/>
    <w:rsid w:val="004C71C2"/>
    <w:rsid w:val="00533AC0"/>
    <w:rsid w:val="00536BC4"/>
    <w:rsid w:val="005406EF"/>
    <w:rsid w:val="00542B06"/>
    <w:rsid w:val="00560A9C"/>
    <w:rsid w:val="005800BC"/>
    <w:rsid w:val="00597731"/>
    <w:rsid w:val="005A047D"/>
    <w:rsid w:val="005A6158"/>
    <w:rsid w:val="005B167B"/>
    <w:rsid w:val="005B7EB5"/>
    <w:rsid w:val="005D696A"/>
    <w:rsid w:val="005D7A6E"/>
    <w:rsid w:val="00622AB7"/>
    <w:rsid w:val="00623A0F"/>
    <w:rsid w:val="00634ADE"/>
    <w:rsid w:val="00660EEB"/>
    <w:rsid w:val="006878D0"/>
    <w:rsid w:val="0069047A"/>
    <w:rsid w:val="00695038"/>
    <w:rsid w:val="006B6A60"/>
    <w:rsid w:val="006D5CA9"/>
    <w:rsid w:val="006D7D45"/>
    <w:rsid w:val="006D7D66"/>
    <w:rsid w:val="006F791B"/>
    <w:rsid w:val="007328E9"/>
    <w:rsid w:val="00732943"/>
    <w:rsid w:val="00736974"/>
    <w:rsid w:val="00751A81"/>
    <w:rsid w:val="00756795"/>
    <w:rsid w:val="0076063C"/>
    <w:rsid w:val="00774F82"/>
    <w:rsid w:val="00783CBD"/>
    <w:rsid w:val="00787ED7"/>
    <w:rsid w:val="007B1155"/>
    <w:rsid w:val="007D21E5"/>
    <w:rsid w:val="007D594F"/>
    <w:rsid w:val="007F2A6D"/>
    <w:rsid w:val="007F47CE"/>
    <w:rsid w:val="00872BEC"/>
    <w:rsid w:val="00873CE9"/>
    <w:rsid w:val="00881455"/>
    <w:rsid w:val="00885E85"/>
    <w:rsid w:val="00886ACA"/>
    <w:rsid w:val="00886EED"/>
    <w:rsid w:val="008962F0"/>
    <w:rsid w:val="008C27F0"/>
    <w:rsid w:val="008C753E"/>
    <w:rsid w:val="008E74B5"/>
    <w:rsid w:val="00910D2A"/>
    <w:rsid w:val="00915BA8"/>
    <w:rsid w:val="00926EF6"/>
    <w:rsid w:val="0093485D"/>
    <w:rsid w:val="009440BA"/>
    <w:rsid w:val="00950D14"/>
    <w:rsid w:val="00973F52"/>
    <w:rsid w:val="00990D84"/>
    <w:rsid w:val="00992A4C"/>
    <w:rsid w:val="009A0F36"/>
    <w:rsid w:val="009A1D95"/>
    <w:rsid w:val="009B245C"/>
    <w:rsid w:val="009B6A52"/>
    <w:rsid w:val="009C21A3"/>
    <w:rsid w:val="009C51F2"/>
    <w:rsid w:val="009D5E13"/>
    <w:rsid w:val="009E4682"/>
    <w:rsid w:val="00A064D1"/>
    <w:rsid w:val="00A22F1F"/>
    <w:rsid w:val="00A262F0"/>
    <w:rsid w:val="00A26E8A"/>
    <w:rsid w:val="00A33A1B"/>
    <w:rsid w:val="00A61387"/>
    <w:rsid w:val="00A74110"/>
    <w:rsid w:val="00A84844"/>
    <w:rsid w:val="00A94B13"/>
    <w:rsid w:val="00AB3980"/>
    <w:rsid w:val="00AB4193"/>
    <w:rsid w:val="00AD2C10"/>
    <w:rsid w:val="00AD7EC3"/>
    <w:rsid w:val="00B0658B"/>
    <w:rsid w:val="00B11013"/>
    <w:rsid w:val="00B13719"/>
    <w:rsid w:val="00B24F52"/>
    <w:rsid w:val="00BA36C5"/>
    <w:rsid w:val="00BA73A6"/>
    <w:rsid w:val="00BC0ACC"/>
    <w:rsid w:val="00BC43DE"/>
    <w:rsid w:val="00BC52FB"/>
    <w:rsid w:val="00BD4A4B"/>
    <w:rsid w:val="00BD5EC4"/>
    <w:rsid w:val="00BD73A2"/>
    <w:rsid w:val="00BE78EE"/>
    <w:rsid w:val="00C1465B"/>
    <w:rsid w:val="00C2141A"/>
    <w:rsid w:val="00C24F99"/>
    <w:rsid w:val="00C30355"/>
    <w:rsid w:val="00C55B3B"/>
    <w:rsid w:val="00C606BD"/>
    <w:rsid w:val="00C96FA7"/>
    <w:rsid w:val="00C97D84"/>
    <w:rsid w:val="00CA7F33"/>
    <w:rsid w:val="00CD16FE"/>
    <w:rsid w:val="00CF385C"/>
    <w:rsid w:val="00CF70C3"/>
    <w:rsid w:val="00D106A5"/>
    <w:rsid w:val="00D20961"/>
    <w:rsid w:val="00D43ADE"/>
    <w:rsid w:val="00D44D4A"/>
    <w:rsid w:val="00D70ADC"/>
    <w:rsid w:val="00DA44CD"/>
    <w:rsid w:val="00DC632E"/>
    <w:rsid w:val="00DD17A6"/>
    <w:rsid w:val="00DF6C44"/>
    <w:rsid w:val="00E25CA1"/>
    <w:rsid w:val="00E426B9"/>
    <w:rsid w:val="00E72C72"/>
    <w:rsid w:val="00E76D35"/>
    <w:rsid w:val="00EA7E68"/>
    <w:rsid w:val="00EB23ED"/>
    <w:rsid w:val="00EC10C9"/>
    <w:rsid w:val="00EF3821"/>
    <w:rsid w:val="00F072BB"/>
    <w:rsid w:val="00F27F4F"/>
    <w:rsid w:val="00F51F5A"/>
    <w:rsid w:val="00F54EE8"/>
    <w:rsid w:val="00F61B4C"/>
    <w:rsid w:val="00F8778B"/>
    <w:rsid w:val="00F91AE9"/>
    <w:rsid w:val="00F9297F"/>
    <w:rsid w:val="00FA0AC5"/>
    <w:rsid w:val="00FD758F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A033-1E27-47E7-84DF-FE74578D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121</cp:revision>
  <cp:lastPrinted>2023-03-22T06:45:00Z</cp:lastPrinted>
  <dcterms:created xsi:type="dcterms:W3CDTF">2022-04-11T09:39:00Z</dcterms:created>
  <dcterms:modified xsi:type="dcterms:W3CDTF">2023-03-22T06:57:00Z</dcterms:modified>
</cp:coreProperties>
</file>