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53" w:rsidRPr="008B60FC" w:rsidRDefault="008B60FC" w:rsidP="003C475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B60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Негативное воздействие пластика на окружающую среду</w:t>
      </w:r>
    </w:p>
    <w:p w:rsidR="008B60FC" w:rsidRPr="003C475D" w:rsidRDefault="008B60FC" w:rsidP="003C475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53C53" w:rsidRPr="003C475D" w:rsidRDefault="00753C53" w:rsidP="003C47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sz w:val="26"/>
          <w:szCs w:val="26"/>
        </w:rPr>
        <w:t xml:space="preserve">В мире на сегодняшний день человеком производится более 300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тонн пластика в год, лишь 9% пластикового мусора перерабатывается, 12% — уничтожается, а остальные 79% накапливаются на свалках или в окружающей среде. За пол века производство пластика увеличилось в 6 раз и в данный момент общее количество пластикового мусора составляет около 8,3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тонн. Если ничего не изменится, то к 2050 году на Земле будет уже 12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тонн пластикового мусора. Так, при сохранении данной тенденции к 205</w:t>
      </w:r>
      <w:bookmarkStart w:id="0" w:name="_GoBack"/>
      <w:bookmarkEnd w:id="0"/>
      <w:r w:rsidRPr="003C475D">
        <w:rPr>
          <w:rFonts w:ascii="Times New Roman" w:hAnsi="Times New Roman" w:cs="Times New Roman"/>
          <w:sz w:val="26"/>
          <w:szCs w:val="26"/>
        </w:rPr>
        <w:t>0 году удельный вес пластика в океанах будет превышать вес рыбы.</w:t>
      </w:r>
    </w:p>
    <w:p w:rsidR="00571771" w:rsidRDefault="00571771" w:rsidP="005717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90805</wp:posOffset>
            </wp:positionV>
            <wp:extent cx="3150870" cy="2124075"/>
            <wp:effectExtent l="0" t="0" r="0" b="9525"/>
            <wp:wrapSquare wrapText="bothSides"/>
            <wp:docPr id="5" name="Рисунок 5" descr="C:\Users\KorobeynikovaES\Desktop\GP0STT3FE_Medium_res_with_credit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obeynikovaES\Desktop\GP0STT3FE_Medium_res_with_credit_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C53" w:rsidRPr="003C475D" w:rsidRDefault="00753C53" w:rsidP="003C4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sz w:val="26"/>
          <w:szCs w:val="26"/>
        </w:rPr>
        <w:t xml:space="preserve">Подавляющую часть пластикового мусора, загрязняющего экологию, составляют пластиковые </w:t>
      </w:r>
      <w:r w:rsidR="009079F4" w:rsidRPr="003C475D">
        <w:rPr>
          <w:rFonts w:ascii="Times New Roman" w:hAnsi="Times New Roman" w:cs="Times New Roman"/>
          <w:sz w:val="26"/>
          <w:szCs w:val="26"/>
        </w:rPr>
        <w:t>пакеты</w:t>
      </w:r>
      <w:r w:rsidR="00571771" w:rsidRPr="003C475D">
        <w:rPr>
          <w:rFonts w:ascii="Times New Roman" w:hAnsi="Times New Roman" w:cs="Times New Roman"/>
          <w:sz w:val="26"/>
          <w:szCs w:val="26"/>
        </w:rPr>
        <w:t>,</w:t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 разложение которых длится примерно от 700 до 1000 лет, пластиковые бутылки (</w:t>
      </w:r>
      <w:r w:rsidRPr="003C475D">
        <w:rPr>
          <w:rFonts w:ascii="Times New Roman" w:hAnsi="Times New Roman" w:cs="Times New Roman"/>
          <w:sz w:val="26"/>
          <w:szCs w:val="26"/>
        </w:rPr>
        <w:t>450 лет</w:t>
      </w:r>
      <w:r w:rsidR="009079F4" w:rsidRPr="003C475D">
        <w:rPr>
          <w:rFonts w:ascii="Times New Roman" w:hAnsi="Times New Roman" w:cs="Times New Roman"/>
          <w:sz w:val="26"/>
          <w:szCs w:val="26"/>
        </w:rPr>
        <w:t>)</w:t>
      </w:r>
      <w:r w:rsidRPr="003C475D">
        <w:rPr>
          <w:rFonts w:ascii="Times New Roman" w:hAnsi="Times New Roman" w:cs="Times New Roman"/>
          <w:sz w:val="26"/>
          <w:szCs w:val="26"/>
        </w:rPr>
        <w:t>, детские подгузники (450 лет), алюминиевые банки (200 лет), обрывки рыболовных сетей (600–700 лет), ватные палочки (300 лет), для сравнения коробка от пиццы разлагается около 2-ух месяцев.</w:t>
      </w:r>
    </w:p>
    <w:p w:rsidR="00125DA6" w:rsidRPr="003C475D" w:rsidRDefault="00125DA6" w:rsidP="003C4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sz w:val="26"/>
          <w:szCs w:val="26"/>
        </w:rPr>
        <w:t xml:space="preserve">Самый продаваемый товар в российских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супермаркетах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— пластиковые пакеты. </w:t>
      </w:r>
      <w:r w:rsidRPr="003C475D">
        <w:rPr>
          <w:rFonts w:ascii="Times New Roman" w:hAnsi="Times New Roman" w:cs="Times New Roman"/>
          <w:bCs/>
          <w:sz w:val="26"/>
          <w:szCs w:val="26"/>
        </w:rPr>
        <w:t xml:space="preserve">Их используют буквально </w:t>
      </w:r>
      <w:r w:rsidR="009079F4" w:rsidRPr="003C475D">
        <w:rPr>
          <w:rFonts w:ascii="Times New Roman" w:hAnsi="Times New Roman" w:cs="Times New Roman"/>
          <w:bCs/>
          <w:sz w:val="26"/>
          <w:szCs w:val="26"/>
        </w:rPr>
        <w:t>несколько</w:t>
      </w:r>
      <w:r w:rsidRPr="003C475D">
        <w:rPr>
          <w:rFonts w:ascii="Times New Roman" w:hAnsi="Times New Roman" w:cs="Times New Roman"/>
          <w:bCs/>
          <w:sz w:val="26"/>
          <w:szCs w:val="26"/>
        </w:rPr>
        <w:t xml:space="preserve"> минут</w:t>
      </w:r>
      <w:r w:rsidRPr="003C475D">
        <w:rPr>
          <w:rFonts w:ascii="Times New Roman" w:hAnsi="Times New Roman" w:cs="Times New Roman"/>
          <w:sz w:val="26"/>
          <w:szCs w:val="26"/>
        </w:rPr>
        <w:t xml:space="preserve">, чтобы донести продукты из магазина. Затем в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пакетах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выносят мусор или копят, чтобы потом всё равно отправить на свалку.</w:t>
      </w:r>
    </w:p>
    <w:p w:rsidR="009079F4" w:rsidRPr="003C475D" w:rsidRDefault="00125DA6" w:rsidP="003C47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sz w:val="26"/>
          <w:szCs w:val="26"/>
        </w:rPr>
        <w:t xml:space="preserve">Когда пакеты становятся мусором, то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распадаются на мелкие частички и попадают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в желудки 31 вида морских млекопитающих и 100 видов морских птиц, убивая их. Пакеты входят в список основных загрязнителей прибрежных территорий, а в </w:t>
      </w:r>
      <w:proofErr w:type="gramStart"/>
      <w:r w:rsidRPr="003C475D">
        <w:rPr>
          <w:rFonts w:ascii="Times New Roman" w:hAnsi="Times New Roman" w:cs="Times New Roman"/>
          <w:sz w:val="26"/>
          <w:szCs w:val="26"/>
        </w:rPr>
        <w:t>городах</w:t>
      </w:r>
      <w:proofErr w:type="gramEnd"/>
      <w:r w:rsidRPr="003C475D">
        <w:rPr>
          <w:rFonts w:ascii="Times New Roman" w:hAnsi="Times New Roman" w:cs="Times New Roman"/>
          <w:sz w:val="26"/>
          <w:szCs w:val="26"/>
        </w:rPr>
        <w:t xml:space="preserve"> они забивают канализацию, из-за чего случаются наводнения.</w:t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9F4" w:rsidRPr="003C475D" w:rsidRDefault="003C475D" w:rsidP="003C475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75D">
        <w:rPr>
          <w:rFonts w:ascii="Times New Roman" w:hAnsi="Times New Roman" w:cs="Times New Roman"/>
          <w:bCs/>
          <w:sz w:val="26"/>
          <w:szCs w:val="26"/>
        </w:rPr>
        <w:t>Ежедневно м</w:t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ы </w:t>
      </w:r>
      <w:r w:rsidRPr="003C475D">
        <w:rPr>
          <w:rFonts w:ascii="Times New Roman" w:hAnsi="Times New Roman" w:cs="Times New Roman"/>
          <w:sz w:val="26"/>
          <w:szCs w:val="26"/>
        </w:rPr>
        <w:t>ходим</w:t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 в магазин</w:t>
      </w:r>
      <w:r w:rsidRPr="003C475D">
        <w:rPr>
          <w:rFonts w:ascii="Times New Roman" w:hAnsi="Times New Roman" w:cs="Times New Roman"/>
          <w:sz w:val="26"/>
          <w:szCs w:val="26"/>
        </w:rPr>
        <w:t>ы</w:t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 за продуктами, </w:t>
      </w:r>
      <w:r w:rsidRPr="003C475D">
        <w:rPr>
          <w:rFonts w:ascii="Times New Roman" w:hAnsi="Times New Roman" w:cs="Times New Roman"/>
          <w:sz w:val="26"/>
          <w:szCs w:val="26"/>
        </w:rPr>
        <w:t>и</w:t>
      </w:r>
      <w:r w:rsidR="009079F4" w:rsidRPr="003C475D">
        <w:rPr>
          <w:rFonts w:ascii="Times New Roman" w:hAnsi="Times New Roman" w:cs="Times New Roman"/>
          <w:sz w:val="26"/>
          <w:szCs w:val="26"/>
        </w:rPr>
        <w:t> приносим домой больше одноразовой пластиковой упаковки, чем еды. </w:t>
      </w:r>
      <w:r w:rsidR="00571771" w:rsidRPr="003C475D">
        <w:rPr>
          <w:rFonts w:ascii="Times New Roman" w:hAnsi="Times New Roman" w:cs="Times New Roman"/>
          <w:bCs/>
          <w:sz w:val="26"/>
          <w:szCs w:val="26"/>
        </w:rPr>
        <w:t>По данным статистики в России каждый человек использует 181 пакет в течение года.</w:t>
      </w:r>
    </w:p>
    <w:p w:rsidR="009079F4" w:rsidRDefault="009079F4" w:rsidP="0057177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быть</w:t>
      </w:r>
      <w:r w:rsidRPr="00E94664">
        <w:rPr>
          <w:rFonts w:ascii="Times New Roman" w:hAnsi="Times New Roman" w:cs="Times New Roman"/>
          <w:b/>
          <w:sz w:val="32"/>
          <w:szCs w:val="32"/>
        </w:rPr>
        <w:t>?</w:t>
      </w:r>
      <w:r w:rsidRPr="00E946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6F6DB5E" wp14:editId="774A9EFB">
                <wp:extent cx="307975" cy="307975"/>
                <wp:effectExtent l="0" t="0" r="0" b="0"/>
                <wp:docPr id="1" name="AutoShape 2" descr="https://telegra.ph/file/d97125cd34cdbdb703c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DF2A09" id="AutoShape 2" o:spid="_x0000_s1026" alt="https://telegra.ph/file/d97125cd34cdbdb703ca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3C475D" w:rsidRDefault="003C475D" w:rsidP="003C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F4" w:rsidRPr="003C475D" w:rsidRDefault="00571771" w:rsidP="003C4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CA82477" wp14:editId="198BB865">
            <wp:simplePos x="0" y="0"/>
            <wp:positionH relativeFrom="column">
              <wp:posOffset>3838575</wp:posOffset>
            </wp:positionH>
            <wp:positionV relativeFrom="paragraph">
              <wp:posOffset>149860</wp:posOffset>
            </wp:positionV>
            <wp:extent cx="2819400" cy="1871980"/>
            <wp:effectExtent l="0" t="0" r="0" b="0"/>
            <wp:wrapSquare wrapText="bothSides"/>
            <wp:docPr id="2" name="Рисунок 2" descr="C:\Users\KorobeynikovaE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beynikovaE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9F4" w:rsidRPr="003C475D">
        <w:rPr>
          <w:rFonts w:ascii="Times New Roman" w:hAnsi="Times New Roman" w:cs="Times New Roman"/>
          <w:sz w:val="26"/>
          <w:szCs w:val="26"/>
        </w:rPr>
        <w:t xml:space="preserve">Потребителям следует грамотно утилизировать пластиковый мусор в специально отведенные для этого контейнеры. В иной раз воздержаться от приобретения продуктов в пластиковых упаковках в пользу более </w:t>
      </w:r>
      <w:proofErr w:type="spellStart"/>
      <w:r w:rsidR="009079F4" w:rsidRPr="003C475D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="009079F4" w:rsidRPr="003C475D">
        <w:rPr>
          <w:rFonts w:ascii="Times New Roman" w:hAnsi="Times New Roman" w:cs="Times New Roman"/>
          <w:sz w:val="26"/>
          <w:szCs w:val="26"/>
        </w:rPr>
        <w:t xml:space="preserve"> материала. При походе в магазины россияне могут заменить пластиковые пакеты многоразовыми холщовыми сумками, авоськами и рюкзаками, использовать бумажные пакеты.</w:t>
      </w:r>
    </w:p>
    <w:p w:rsidR="005E2BB3" w:rsidRPr="003C475D" w:rsidRDefault="009079F4" w:rsidP="003C4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475D">
        <w:rPr>
          <w:rFonts w:ascii="Times New Roman" w:hAnsi="Times New Roman" w:cs="Times New Roman"/>
          <w:sz w:val="26"/>
          <w:szCs w:val="26"/>
        </w:rPr>
        <w:t>Продавцам следует отказаться от бесплатного распространения и продажи любых пластиковых пакетов. Предоставить на выбор покупателю бумажные и альтернативные многоразовые пакеты, стимулировать покупателей использовать свои ёмкости и сумки для покупки товаров.</w:t>
      </w:r>
    </w:p>
    <w:sectPr w:rsidR="005E2BB3" w:rsidRPr="003C475D" w:rsidSect="003C4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C1C"/>
    <w:multiLevelType w:val="multilevel"/>
    <w:tmpl w:val="8B1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B"/>
    <w:rsid w:val="00095379"/>
    <w:rsid w:val="000A626C"/>
    <w:rsid w:val="000F540D"/>
    <w:rsid w:val="00125DA6"/>
    <w:rsid w:val="002475FF"/>
    <w:rsid w:val="003619DA"/>
    <w:rsid w:val="003C475D"/>
    <w:rsid w:val="003D3AFA"/>
    <w:rsid w:val="00560DD8"/>
    <w:rsid w:val="005647F9"/>
    <w:rsid w:val="00571771"/>
    <w:rsid w:val="005E2BB3"/>
    <w:rsid w:val="00753C53"/>
    <w:rsid w:val="00815662"/>
    <w:rsid w:val="008B60FC"/>
    <w:rsid w:val="009079F4"/>
    <w:rsid w:val="009A01C9"/>
    <w:rsid w:val="00E94664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475FF"/>
    <w:rPr>
      <w:color w:val="0000FF"/>
      <w:u w:val="single"/>
    </w:rPr>
  </w:style>
  <w:style w:type="character" w:styleId="a4">
    <w:name w:val="Emphasis"/>
    <w:basedOn w:val="a0"/>
    <w:uiPriority w:val="20"/>
    <w:qFormat/>
    <w:rsid w:val="002475FF"/>
    <w:rPr>
      <w:i/>
      <w:iCs/>
    </w:rPr>
  </w:style>
  <w:style w:type="character" w:customStyle="1" w:styleId="socialitem-follows">
    <w:name w:val="social__item-follows"/>
    <w:basedOn w:val="a0"/>
    <w:rsid w:val="002475FF"/>
  </w:style>
  <w:style w:type="paragraph" w:styleId="a5">
    <w:name w:val="Normal (Web)"/>
    <w:basedOn w:val="a"/>
    <w:uiPriority w:val="99"/>
    <w:unhideWhenUsed/>
    <w:rsid w:val="0024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75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5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 Spacing"/>
    <w:uiPriority w:val="1"/>
    <w:qFormat/>
    <w:rsid w:val="003C4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475FF"/>
    <w:rPr>
      <w:color w:val="0000FF"/>
      <w:u w:val="single"/>
    </w:rPr>
  </w:style>
  <w:style w:type="character" w:styleId="a4">
    <w:name w:val="Emphasis"/>
    <w:basedOn w:val="a0"/>
    <w:uiPriority w:val="20"/>
    <w:qFormat/>
    <w:rsid w:val="002475FF"/>
    <w:rPr>
      <w:i/>
      <w:iCs/>
    </w:rPr>
  </w:style>
  <w:style w:type="character" w:customStyle="1" w:styleId="socialitem-follows">
    <w:name w:val="social__item-follows"/>
    <w:basedOn w:val="a0"/>
    <w:rsid w:val="002475FF"/>
  </w:style>
  <w:style w:type="paragraph" w:styleId="a5">
    <w:name w:val="Normal (Web)"/>
    <w:basedOn w:val="a"/>
    <w:uiPriority w:val="99"/>
    <w:unhideWhenUsed/>
    <w:rsid w:val="0024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75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5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 Spacing"/>
    <w:uiPriority w:val="1"/>
    <w:qFormat/>
    <w:rsid w:val="003C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3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Савенкова Светлана Сергеевна</cp:lastModifiedBy>
  <cp:revision>5</cp:revision>
  <dcterms:created xsi:type="dcterms:W3CDTF">2021-03-30T10:30:00Z</dcterms:created>
  <dcterms:modified xsi:type="dcterms:W3CDTF">2021-03-30T10:42:00Z</dcterms:modified>
</cp:coreProperties>
</file>