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5E" w:rsidRDefault="006C5A5E" w:rsidP="006C5A5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5E" w:rsidRDefault="006C5A5E" w:rsidP="006C5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C5A5E" w:rsidRDefault="006C5A5E" w:rsidP="006C5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C5A5E" w:rsidRDefault="006C5A5E" w:rsidP="006C5A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C5A5E" w:rsidRDefault="006C5A5E" w:rsidP="006C5A5E">
      <w:pPr>
        <w:pStyle w:val="3"/>
        <w:rPr>
          <w:sz w:val="16"/>
          <w:szCs w:val="16"/>
        </w:rPr>
      </w:pPr>
    </w:p>
    <w:p w:rsidR="006C5A5E" w:rsidRDefault="006C5A5E" w:rsidP="006C5A5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6C5A5E" w:rsidRDefault="006C5A5E" w:rsidP="006C5A5E">
      <w:pPr>
        <w:jc w:val="center"/>
        <w:rPr>
          <w:sz w:val="16"/>
          <w:szCs w:val="16"/>
        </w:rPr>
      </w:pPr>
    </w:p>
    <w:p w:rsidR="006C5A5E" w:rsidRDefault="006C5A5E" w:rsidP="006C5A5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C5A5E" w:rsidRDefault="006C5A5E" w:rsidP="006C5A5E"/>
    <w:p w:rsidR="006C5A5E" w:rsidRDefault="006C5A5E" w:rsidP="006C5A5E">
      <w:pPr>
        <w:rPr>
          <w:sz w:val="16"/>
          <w:szCs w:val="16"/>
        </w:rPr>
      </w:pPr>
    </w:p>
    <w:p w:rsidR="006C5A5E" w:rsidRDefault="00AA7FE1" w:rsidP="006C5A5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20</w:t>
      </w:r>
      <w:r w:rsidR="006C5A5E">
        <w:rPr>
          <w:bCs/>
          <w:sz w:val="28"/>
        </w:rPr>
        <w:t xml:space="preserve"> мая 2015 года                 </w:t>
      </w:r>
      <w:r w:rsidR="006C5A5E">
        <w:rPr>
          <w:bCs/>
          <w:sz w:val="28"/>
        </w:rPr>
        <w:tab/>
        <w:t xml:space="preserve">                              </w:t>
      </w:r>
      <w:r w:rsidR="006C5A5E">
        <w:rPr>
          <w:bCs/>
          <w:sz w:val="28"/>
        </w:rPr>
        <w:tab/>
        <w:t xml:space="preserve">                                                  №24</w:t>
      </w:r>
    </w:p>
    <w:p w:rsidR="006C5A5E" w:rsidRDefault="006C5A5E" w:rsidP="006C5A5E">
      <w:pPr>
        <w:pStyle w:val="5"/>
        <w:jc w:val="center"/>
        <w:rPr>
          <w:b w:val="0"/>
          <w:sz w:val="16"/>
          <w:szCs w:val="16"/>
        </w:rPr>
      </w:pPr>
    </w:p>
    <w:p w:rsidR="006C5A5E" w:rsidRDefault="006C5A5E" w:rsidP="006C5A5E">
      <w:pPr>
        <w:jc w:val="center"/>
      </w:pPr>
      <w:r>
        <w:t>Ханты-Мансийск</w:t>
      </w:r>
    </w:p>
    <w:p w:rsidR="006C5A5E" w:rsidRDefault="006C5A5E" w:rsidP="006C5A5E">
      <w:pPr>
        <w:pStyle w:val="31"/>
        <w:spacing w:after="0"/>
        <w:jc w:val="both"/>
        <w:rPr>
          <w:sz w:val="28"/>
          <w:szCs w:val="28"/>
        </w:rPr>
      </w:pPr>
    </w:p>
    <w:p w:rsidR="008379F7" w:rsidRDefault="008379F7" w:rsidP="008379F7">
      <w:pPr>
        <w:keepNext/>
        <w:jc w:val="both"/>
        <w:outlineLvl w:val="4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8379F7" w:rsidRDefault="008379F7" w:rsidP="008379F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проекту планировки и проекту</w:t>
      </w:r>
    </w:p>
    <w:p w:rsidR="003534C7" w:rsidRDefault="008379F7" w:rsidP="008379F7">
      <w:pPr>
        <w:rPr>
          <w:sz w:val="28"/>
          <w:szCs w:val="28"/>
        </w:rPr>
      </w:pPr>
      <w:r>
        <w:rPr>
          <w:sz w:val="28"/>
          <w:szCs w:val="28"/>
        </w:rPr>
        <w:t>межевания территории,</w:t>
      </w:r>
    </w:p>
    <w:p w:rsidR="003534C7" w:rsidRDefault="008379F7" w:rsidP="008379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в районе</w:t>
      </w:r>
    </w:p>
    <w:p w:rsidR="008379F7" w:rsidRDefault="008379F7" w:rsidP="008379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рожайная</w:t>
      </w:r>
      <w:proofErr w:type="spellEnd"/>
      <w:r>
        <w:rPr>
          <w:sz w:val="28"/>
          <w:szCs w:val="28"/>
        </w:rPr>
        <w:t xml:space="preserve"> - Ломоносова – </w:t>
      </w:r>
    </w:p>
    <w:p w:rsidR="008379F7" w:rsidRDefault="008379F7" w:rsidP="008379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Олимпийская</w:t>
      </w:r>
      <w:proofErr w:type="gramEnd"/>
      <w:r>
        <w:rPr>
          <w:sz w:val="28"/>
          <w:szCs w:val="28"/>
        </w:rPr>
        <w:t xml:space="preserve"> – Землеустроителей</w:t>
      </w:r>
    </w:p>
    <w:p w:rsidR="008379F7" w:rsidRDefault="008379F7" w:rsidP="008379F7">
      <w:pPr>
        <w:rPr>
          <w:sz w:val="28"/>
          <w:szCs w:val="28"/>
        </w:rPr>
      </w:pPr>
      <w:r>
        <w:rPr>
          <w:sz w:val="28"/>
          <w:szCs w:val="28"/>
        </w:rPr>
        <w:t>в городе Ханты-Мансийске</w:t>
      </w:r>
    </w:p>
    <w:p w:rsidR="008379F7" w:rsidRDefault="008379F7" w:rsidP="008379F7">
      <w:pPr>
        <w:rPr>
          <w:sz w:val="28"/>
          <w:szCs w:val="28"/>
        </w:rPr>
      </w:pPr>
    </w:p>
    <w:p w:rsidR="008379F7" w:rsidRDefault="008379F7" w:rsidP="008379F7">
      <w:pPr>
        <w:ind w:firstLine="708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Рассмотрев материалы, представленные Администрацией города Ханты-Мансийска, </w:t>
      </w:r>
      <w:r>
        <w:rPr>
          <w:color w:val="000000"/>
          <w:sz w:val="28"/>
          <w:szCs w:val="28"/>
        </w:rPr>
        <w:t xml:space="preserve">в соответствии с частью 5 статьи 46 Градостроительного кодекса Российской Федерации, руководствуясь статьями 19, 70 Устава города Ханты-Мансийска, Решением Думы города Ханты-Мансийска от 28 октября 2005 года   № 123 «О порядке организации и проведения публичных слушаний в городе </w:t>
      </w:r>
      <w:proofErr w:type="gramStart"/>
      <w:r>
        <w:rPr>
          <w:color w:val="000000"/>
          <w:sz w:val="28"/>
          <w:szCs w:val="28"/>
        </w:rPr>
        <w:t>Ханты-Мансийске</w:t>
      </w:r>
      <w:proofErr w:type="gramEnd"/>
      <w:r>
        <w:rPr>
          <w:color w:val="000000"/>
          <w:sz w:val="28"/>
          <w:szCs w:val="28"/>
        </w:rPr>
        <w:t>»:</w:t>
      </w:r>
    </w:p>
    <w:p w:rsidR="008379F7" w:rsidRDefault="008379F7" w:rsidP="008379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1.Назначить проведение публичных слушаний по проекту п</w:t>
      </w:r>
      <w:r>
        <w:rPr>
          <w:sz w:val="28"/>
          <w:szCs w:val="28"/>
        </w:rPr>
        <w:t xml:space="preserve">ланировки                   и проекту межевания территории, расположенной в районе ул. Урожайная - Ломоносова – Олимпийская – Землеустроителей в городе Ханты-Мансийске,               </w:t>
      </w:r>
      <w:r>
        <w:rPr>
          <w:color w:val="000000"/>
          <w:sz w:val="28"/>
          <w:szCs w:val="28"/>
        </w:rPr>
        <w:t xml:space="preserve"> с участием жителей города Ханты-Мансийска (прилагается).</w:t>
      </w:r>
    </w:p>
    <w:p w:rsidR="008379F7" w:rsidRDefault="008379F7" w:rsidP="008379F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2.Установить, что предложения и замечания по вопросу, указанному                          в пункте 1 настоящего постановления, принимаются в срок до 17 часов 00 минут 09 июня 2015 года по адресу: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анты-Мансийск</w:t>
      </w:r>
      <w:proofErr w:type="spellEnd"/>
      <w:r>
        <w:rPr>
          <w:color w:val="000000"/>
          <w:sz w:val="28"/>
          <w:szCs w:val="28"/>
        </w:rPr>
        <w:t>, ул. Калинина, 26, кабинет 505.</w:t>
      </w:r>
    </w:p>
    <w:p w:rsidR="008379F7" w:rsidRDefault="008379F7" w:rsidP="008379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 рамках публичных слушаний провести обсуждение по вопросу, указанному в пункте 1 настоящего постановления, 10 июня 2015 года в 18 часов 00 минут в малом зале муниципального бюджетного учреждения «Культурно-досуговый центр «Октябрь» по адресу: г. Ханты-Мансийск, ул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зержинского,7.</w:t>
      </w:r>
    </w:p>
    <w:p w:rsidR="008379F7" w:rsidRDefault="008379F7" w:rsidP="008379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4.Проведение публичных слушаний и подготовку заключения                             по результатам проведения публичных слушаний возложить на комиссию            по землепользованию и </w:t>
      </w:r>
      <w:proofErr w:type="gramStart"/>
      <w:r>
        <w:rPr>
          <w:color w:val="000000"/>
          <w:sz w:val="28"/>
          <w:szCs w:val="28"/>
        </w:rPr>
        <w:t>застройке города</w:t>
      </w:r>
      <w:proofErr w:type="gramEnd"/>
      <w:r>
        <w:rPr>
          <w:color w:val="000000"/>
          <w:sz w:val="28"/>
          <w:szCs w:val="28"/>
        </w:rPr>
        <w:t xml:space="preserve"> Ханты-Мансийска.</w:t>
      </w:r>
    </w:p>
    <w:p w:rsidR="008379F7" w:rsidRDefault="008379F7" w:rsidP="008379F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5.Комиссии по землепользованию и застройке города Ханты-Мансийска направить сообщение о проведении публичных слушаний по проекту планировки и проекту межевания </w:t>
      </w:r>
      <w:r>
        <w:rPr>
          <w:sz w:val="28"/>
          <w:szCs w:val="28"/>
        </w:rPr>
        <w:t xml:space="preserve">территории, расположенной в районе ул. Урожайная - </w:t>
      </w:r>
      <w:r>
        <w:rPr>
          <w:sz w:val="28"/>
          <w:szCs w:val="28"/>
        </w:rPr>
        <w:lastRenderedPageBreak/>
        <w:t>Ломоносова – Олимпийская – Землеустроителей в городе Ханты-Мансийске,</w:t>
      </w:r>
      <w:r>
        <w:rPr>
          <w:color w:val="000000"/>
          <w:sz w:val="28"/>
          <w:szCs w:val="28"/>
        </w:rPr>
        <w:t xml:space="preserve"> гражданам, проживающим на территории, применительно к которой осуществляется подготовка проекта планировки, правообладателям земельных участков и объектов капитального строительства, расположенных на указанной территории, лицам, законные интересы которых могут быть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нарушены в связи                с реализацией таких проектов.</w:t>
      </w:r>
      <w:proofErr w:type="gramEnd"/>
    </w:p>
    <w:p w:rsidR="008379F7" w:rsidRDefault="008379F7" w:rsidP="008379F7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6.Председательствующим на публичных слушаниях назначить исполняющего обязанности директора Департамента градостроительства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color w:val="000000"/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color w:val="000000"/>
          <w:sz w:val="28"/>
          <w:szCs w:val="28"/>
        </w:rPr>
        <w:t xml:space="preserve"> и архитектуры Администрации города Ханты-Мансийска Олейника В.И.</w:t>
      </w:r>
    </w:p>
    <w:p w:rsidR="008379F7" w:rsidRDefault="008379F7" w:rsidP="008379F7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7.Администрации города Ханты-Мансийска не позднее чем за 10 дней                   до начала слушаний опубликовать в средствах массовой информации информацию о времени, месте и теме слушаний, проект планировки и проект межевания, подлежащие обсуждению на публичных слушаниях, а также разместить указанные информацию и проект </w:t>
      </w:r>
      <w:proofErr w:type="gramStart"/>
      <w:r>
        <w:rPr>
          <w:color w:val="000000"/>
          <w:sz w:val="28"/>
          <w:szCs w:val="28"/>
        </w:rPr>
        <w:t>планировки</w:t>
      </w:r>
      <w:proofErr w:type="gramEnd"/>
      <w:r>
        <w:rPr>
          <w:color w:val="000000"/>
          <w:sz w:val="28"/>
          <w:szCs w:val="28"/>
        </w:rPr>
        <w:t xml:space="preserve"> и проект межевания                    на Официальном информационном портале органов местного самоуправления города Ханты-Мансийска в сети Интернет.</w:t>
      </w:r>
    </w:p>
    <w:p w:rsidR="008379F7" w:rsidRDefault="008379F7" w:rsidP="008379F7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8379F7" w:rsidRDefault="008379F7" w:rsidP="008379F7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9.Настоящее постановление подлежит опубликованию в средствах массовой информации.</w:t>
      </w:r>
    </w:p>
    <w:p w:rsidR="006C5A5E" w:rsidRDefault="006C5A5E" w:rsidP="006C5A5E">
      <w:pPr>
        <w:pStyle w:val="31"/>
        <w:spacing w:after="0"/>
        <w:jc w:val="both"/>
        <w:rPr>
          <w:sz w:val="28"/>
          <w:szCs w:val="28"/>
        </w:rPr>
      </w:pPr>
    </w:p>
    <w:p w:rsidR="006C5A5E" w:rsidRDefault="006C5A5E" w:rsidP="006C5A5E">
      <w:pPr>
        <w:pStyle w:val="31"/>
        <w:spacing w:after="0"/>
        <w:jc w:val="both"/>
        <w:rPr>
          <w:sz w:val="28"/>
          <w:szCs w:val="28"/>
        </w:rPr>
      </w:pPr>
    </w:p>
    <w:p w:rsidR="008379F7" w:rsidRDefault="008379F7" w:rsidP="006C5A5E">
      <w:pPr>
        <w:pStyle w:val="31"/>
        <w:spacing w:after="0"/>
        <w:jc w:val="both"/>
        <w:rPr>
          <w:sz w:val="28"/>
          <w:szCs w:val="28"/>
        </w:rPr>
      </w:pPr>
    </w:p>
    <w:p w:rsidR="008379F7" w:rsidRDefault="008379F7" w:rsidP="006C5A5E">
      <w:pPr>
        <w:pStyle w:val="31"/>
        <w:spacing w:after="0"/>
        <w:jc w:val="both"/>
        <w:rPr>
          <w:sz w:val="28"/>
          <w:szCs w:val="28"/>
        </w:rPr>
      </w:pPr>
    </w:p>
    <w:p w:rsidR="004B4B63" w:rsidRDefault="004B4B63" w:rsidP="006C5A5E">
      <w:pPr>
        <w:pStyle w:val="31"/>
        <w:spacing w:after="0"/>
        <w:jc w:val="both"/>
        <w:rPr>
          <w:sz w:val="28"/>
          <w:szCs w:val="28"/>
        </w:rPr>
      </w:pPr>
    </w:p>
    <w:p w:rsidR="004B4B63" w:rsidRDefault="004B4B63" w:rsidP="004B4B6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B4B63" w:rsidRDefault="004B4B63" w:rsidP="004B4B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Т.А. </w:t>
      </w:r>
      <w:proofErr w:type="spellStart"/>
      <w:r>
        <w:rPr>
          <w:sz w:val="28"/>
          <w:szCs w:val="28"/>
        </w:rPr>
        <w:t>Волгунова</w:t>
      </w:r>
      <w:proofErr w:type="spellEnd"/>
    </w:p>
    <w:p w:rsidR="004B4B63" w:rsidRDefault="004B4B63" w:rsidP="006C5A5E">
      <w:pPr>
        <w:pStyle w:val="31"/>
        <w:spacing w:after="0"/>
        <w:jc w:val="both"/>
        <w:rPr>
          <w:sz w:val="28"/>
          <w:szCs w:val="28"/>
        </w:rPr>
      </w:pPr>
    </w:p>
    <w:p w:rsidR="006C5A5E" w:rsidRDefault="006C5A5E" w:rsidP="006C5A5E">
      <w:pPr>
        <w:pStyle w:val="31"/>
        <w:spacing w:after="0"/>
        <w:jc w:val="both"/>
        <w:rPr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8379F7" w:rsidRDefault="008379F7" w:rsidP="003534C7">
      <w:pPr>
        <w:rPr>
          <w:sz w:val="28"/>
          <w:szCs w:val="28"/>
        </w:rPr>
      </w:pPr>
      <w:bookmarkStart w:id="0" w:name="_GoBack"/>
      <w:bookmarkEnd w:id="0"/>
    </w:p>
    <w:p w:rsidR="001410DE" w:rsidRDefault="001410DE" w:rsidP="001410DE">
      <w:pPr>
        <w:pStyle w:val="1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планировки и проект межевания территории, </w:t>
      </w:r>
    </w:p>
    <w:p w:rsidR="001410DE" w:rsidRDefault="001410DE" w:rsidP="001410DE">
      <w:pPr>
        <w:pStyle w:val="11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в районе </w:t>
      </w:r>
    </w:p>
    <w:p w:rsidR="001410DE" w:rsidRDefault="001410DE" w:rsidP="001410DE">
      <w:pPr>
        <w:pStyle w:val="110"/>
        <w:rPr>
          <w:sz w:val="28"/>
          <w:szCs w:val="28"/>
        </w:rPr>
      </w:pPr>
      <w:r>
        <w:rPr>
          <w:sz w:val="28"/>
          <w:szCs w:val="28"/>
        </w:rPr>
        <w:t>ул. Землеустроителей-Урожайная-Олимпийская-Ломоносова</w:t>
      </w:r>
    </w:p>
    <w:p w:rsidR="001410DE" w:rsidRDefault="001410DE" w:rsidP="001410DE">
      <w:pPr>
        <w:pStyle w:val="110"/>
        <w:rPr>
          <w:sz w:val="28"/>
          <w:szCs w:val="28"/>
        </w:rPr>
      </w:pPr>
      <w:r>
        <w:rPr>
          <w:sz w:val="28"/>
          <w:szCs w:val="28"/>
        </w:rPr>
        <w:t xml:space="preserve"> в городе Ханты-Мансийске</w:t>
      </w:r>
    </w:p>
    <w:p w:rsidR="001410DE" w:rsidRDefault="001410DE" w:rsidP="001410DE">
      <w:pPr>
        <w:pStyle w:val="110"/>
        <w:rPr>
          <w:sz w:val="28"/>
          <w:szCs w:val="28"/>
        </w:rPr>
      </w:pPr>
    </w:p>
    <w:p w:rsidR="001410DE" w:rsidRDefault="001410DE" w:rsidP="001410D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0DE" w:rsidRDefault="001410DE" w:rsidP="001410D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размещении объектов капитального строительства</w:t>
      </w:r>
    </w:p>
    <w:p w:rsidR="001410DE" w:rsidRDefault="001410DE" w:rsidP="001410DE">
      <w:pPr>
        <w:ind w:right="-6"/>
        <w:jc w:val="center"/>
        <w:rPr>
          <w:sz w:val="28"/>
          <w:szCs w:val="28"/>
        </w:rPr>
      </w:pPr>
    </w:p>
    <w:p w:rsidR="001410DE" w:rsidRDefault="001410DE" w:rsidP="001410DE">
      <w:pPr>
        <w:ind w:right="-6"/>
        <w:jc w:val="center"/>
        <w:rPr>
          <w:sz w:val="28"/>
          <w:szCs w:val="28"/>
        </w:rPr>
      </w:pPr>
    </w:p>
    <w:p w:rsidR="001410DE" w:rsidRDefault="001410DE" w:rsidP="001410D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(утверждаемая) часть </w:t>
      </w:r>
    </w:p>
    <w:p w:rsidR="001410DE" w:rsidRDefault="001410DE" w:rsidP="001410D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Том 1</w:t>
      </w:r>
    </w:p>
    <w:p w:rsidR="001410DE" w:rsidRDefault="001410DE" w:rsidP="001410DE">
      <w:pPr>
        <w:ind w:right="-6"/>
        <w:rPr>
          <w:sz w:val="28"/>
          <w:szCs w:val="28"/>
        </w:rPr>
      </w:pPr>
    </w:p>
    <w:p w:rsidR="001410DE" w:rsidRDefault="001410DE" w:rsidP="001410DE">
      <w:pPr>
        <w:ind w:right="-6"/>
        <w:rPr>
          <w:sz w:val="22"/>
          <w:szCs w:val="22"/>
        </w:rPr>
      </w:pPr>
    </w:p>
    <w:p w:rsidR="001410DE" w:rsidRDefault="001410DE" w:rsidP="001410DE">
      <w:pPr>
        <w:ind w:right="-6"/>
      </w:pPr>
    </w:p>
    <w:p w:rsidR="001410DE" w:rsidRDefault="001410DE" w:rsidP="001410DE">
      <w:pPr>
        <w:ind w:right="-6"/>
      </w:pPr>
    </w:p>
    <w:p w:rsidR="001410DE" w:rsidRDefault="001410DE" w:rsidP="001410DE">
      <w:pPr>
        <w:ind w:right="-6"/>
        <w:rPr>
          <w:sz w:val="22"/>
          <w:szCs w:val="22"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jc w:val="center"/>
        <w:rPr>
          <w:bCs/>
        </w:rPr>
      </w:pPr>
    </w:p>
    <w:p w:rsidR="001410DE" w:rsidRDefault="001410DE" w:rsidP="001410DE">
      <w:pPr>
        <w:ind w:right="-6"/>
        <w:rPr>
          <w:bCs/>
        </w:rPr>
      </w:pPr>
    </w:p>
    <w:p w:rsidR="001410DE" w:rsidRDefault="001410DE" w:rsidP="001410DE">
      <w:pPr>
        <w:ind w:right="-6"/>
        <w:rPr>
          <w:bCs/>
        </w:rPr>
      </w:pPr>
    </w:p>
    <w:p w:rsidR="001410DE" w:rsidRDefault="001410DE" w:rsidP="001410DE">
      <w:pPr>
        <w:jc w:val="center"/>
      </w:pPr>
      <w:r>
        <w:lastRenderedPageBreak/>
        <w:t>Перечень текстовых и графических материалов</w:t>
      </w:r>
    </w:p>
    <w:p w:rsidR="001410DE" w:rsidRDefault="001410DE" w:rsidP="001410DE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  <w:gridCol w:w="1057"/>
        <w:gridCol w:w="10"/>
      </w:tblGrid>
      <w:tr w:rsidR="001410DE" w:rsidTr="001410DE">
        <w:trPr>
          <w:tblHeader/>
        </w:trPr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документации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Масштаб</w:t>
            </w:r>
          </w:p>
        </w:tc>
      </w:tr>
      <w:tr w:rsidR="001410DE" w:rsidTr="001410DE">
        <w:trPr>
          <w:gridAfter w:val="1"/>
          <w:wAfter w:w="5" w:type="pct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pStyle w:val="110"/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ПРОЕКТ ПЛАНИРОВКИ ТЕРРИТОРИИ</w:t>
            </w:r>
          </w:p>
        </w:tc>
      </w:tr>
      <w:tr w:rsidR="001410DE" w:rsidTr="001410DE">
        <w:trPr>
          <w:gridAfter w:val="1"/>
          <w:wAfter w:w="5" w:type="pct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pStyle w:val="110"/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Основная часть</w:t>
            </w:r>
          </w:p>
        </w:tc>
      </w:tr>
      <w:tr w:rsidR="001410DE" w:rsidTr="001410DE">
        <w:trPr>
          <w:gridAfter w:val="1"/>
          <w:wAfter w:w="5" w:type="pct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pStyle w:val="110"/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Текстовые материалы:</w:t>
            </w:r>
          </w:p>
        </w:tc>
      </w:tr>
      <w:tr w:rsidR="001410DE" w:rsidTr="001410DE"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Положения о размещении объектов капитального строительства.</w:t>
            </w:r>
            <w:r>
              <w:rPr>
                <w:rFonts w:cs="Arial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Том 1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1410DE" w:rsidTr="001410DE">
        <w:trPr>
          <w:gridAfter w:val="1"/>
          <w:wAfter w:w="5" w:type="pct"/>
          <w:trHeight w:val="343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Графические материалы:</w:t>
            </w:r>
          </w:p>
        </w:tc>
      </w:tr>
      <w:tr w:rsidR="001410DE" w:rsidTr="001410DE"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1:1000</w:t>
            </w:r>
          </w:p>
        </w:tc>
      </w:tr>
      <w:tr w:rsidR="001410DE" w:rsidTr="001410DE"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организации дорожного движения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1:1000</w:t>
            </w:r>
          </w:p>
        </w:tc>
      </w:tr>
      <w:tr w:rsidR="001410DE" w:rsidTr="001410DE"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Сводный план инженерных сетей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1:1000</w:t>
            </w:r>
          </w:p>
        </w:tc>
      </w:tr>
      <w:tr w:rsidR="001410DE" w:rsidTr="001410DE">
        <w:trPr>
          <w:gridAfter w:val="1"/>
          <w:wAfter w:w="5" w:type="pct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Материалы по обоснованию </w:t>
            </w:r>
          </w:p>
        </w:tc>
      </w:tr>
      <w:tr w:rsidR="001410DE" w:rsidTr="001410DE">
        <w:trPr>
          <w:gridAfter w:val="1"/>
          <w:wAfter w:w="5" w:type="pct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Текстовые материалы:</w:t>
            </w:r>
          </w:p>
        </w:tc>
      </w:tr>
      <w:tr w:rsidR="001410DE" w:rsidTr="001410DE"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Материалы по обоснованию проекта планировки.</w:t>
            </w:r>
            <w:r>
              <w:rPr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Том 2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1410DE" w:rsidTr="001410DE">
        <w:trPr>
          <w:gridAfter w:val="1"/>
          <w:wAfter w:w="5" w:type="pct"/>
          <w:trHeight w:val="343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Графические материалы:</w:t>
            </w:r>
          </w:p>
        </w:tc>
      </w:tr>
      <w:tr w:rsidR="001410DE" w:rsidTr="001410DE"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благоустройства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1:1000</w:t>
            </w:r>
          </w:p>
        </w:tc>
      </w:tr>
      <w:tr w:rsidR="001410DE" w:rsidTr="001410DE"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организации рельефа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1:1000</w:t>
            </w:r>
          </w:p>
        </w:tc>
      </w:tr>
      <w:tr w:rsidR="001410DE" w:rsidTr="001410DE">
        <w:trPr>
          <w:gridAfter w:val="1"/>
          <w:wAfter w:w="5" w:type="pct"/>
        </w:trPr>
        <w:tc>
          <w:tcPr>
            <w:tcW w:w="4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 МЕЖЕВАНИЯ ТЕРРИТОРИИ</w:t>
            </w:r>
          </w:p>
        </w:tc>
      </w:tr>
      <w:tr w:rsidR="001410DE" w:rsidTr="001410DE">
        <w:trPr>
          <w:gridAfter w:val="1"/>
          <w:wAfter w:w="5" w:type="pct"/>
        </w:trPr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межевания территории.  Том 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1410DE" w:rsidTr="001410DE">
        <w:tc>
          <w:tcPr>
            <w:tcW w:w="4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межевания 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DE" w:rsidRDefault="001410DE">
            <w:pPr>
              <w:pStyle w:val="1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 1:1000</w:t>
            </w:r>
          </w:p>
        </w:tc>
      </w:tr>
    </w:tbl>
    <w:p w:rsidR="001410DE" w:rsidRDefault="001410DE" w:rsidP="001410DE">
      <w:pPr>
        <w:rPr>
          <w:rFonts w:asciiTheme="minorHAnsi" w:eastAsiaTheme="minorEastAsia" w:hAnsiTheme="minorHAnsi" w:cstheme="minorBidi"/>
          <w:sz w:val="22"/>
        </w:rPr>
      </w:pPr>
    </w:p>
    <w:p w:rsidR="001410DE" w:rsidRDefault="001410DE" w:rsidP="001410DE"/>
    <w:p w:rsidR="001410DE" w:rsidRDefault="001410DE" w:rsidP="001410DE">
      <w:pPr>
        <w:jc w:val="both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4862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9120"/>
      </w:tblGrid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раздела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Общая часть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1.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Введение. Цели и задачи проекта планировки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2.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Нормативная база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II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Характеристика планируемого развития территории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1.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Параметры планируемого развития территории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Новое жилищное строительство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Развитие системы инженерно-технического обеспечения территории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bCs/>
                <w:lang w:eastAsia="en-US"/>
              </w:rPr>
              <w:t>Развитие улично-дорожной сети</w:t>
            </w:r>
          </w:p>
        </w:tc>
      </w:tr>
      <w:tr w:rsidR="001410DE" w:rsidTr="001410D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4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DE" w:rsidRDefault="001410DE">
            <w:pPr>
              <w:jc w:val="both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Характеристика планируемых к размещению объектов капитального строительства</w:t>
            </w:r>
          </w:p>
        </w:tc>
      </w:tr>
    </w:tbl>
    <w:p w:rsidR="001410DE" w:rsidRDefault="001410DE" w:rsidP="001410DE">
      <w:pPr>
        <w:ind w:right="-6"/>
        <w:rPr>
          <w:rFonts w:eastAsiaTheme="minorEastAsia"/>
          <w:bCs/>
          <w:sz w:val="28"/>
          <w:szCs w:val="28"/>
        </w:rPr>
      </w:pPr>
    </w:p>
    <w:p w:rsidR="001410DE" w:rsidRDefault="001410DE" w:rsidP="001410DE">
      <w:pPr>
        <w:ind w:right="-6"/>
        <w:rPr>
          <w:bCs/>
          <w:sz w:val="28"/>
          <w:szCs w:val="28"/>
        </w:rPr>
      </w:pPr>
    </w:p>
    <w:p w:rsidR="001410DE" w:rsidRDefault="001410DE" w:rsidP="001410DE">
      <w:pPr>
        <w:ind w:right="-6"/>
        <w:rPr>
          <w:bCs/>
          <w:sz w:val="28"/>
          <w:szCs w:val="28"/>
        </w:rPr>
      </w:pPr>
    </w:p>
    <w:p w:rsidR="001410DE" w:rsidRDefault="001410DE" w:rsidP="001410DE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  <w:rPr>
          <w:b/>
        </w:rPr>
      </w:pPr>
      <w:r>
        <w:rPr>
          <w:b/>
        </w:rPr>
        <w:t>Общая часть</w:t>
      </w:r>
    </w:p>
    <w:p w:rsidR="001410DE" w:rsidRDefault="001410DE" w:rsidP="001410DE">
      <w:pPr>
        <w:pStyle w:val="a4"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</w:pPr>
      <w:r>
        <w:t>Введение. Цели и задачи проекта планировки территории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  <w:r>
        <w:tab/>
      </w:r>
      <w:r>
        <w:rPr>
          <w:b/>
        </w:rPr>
        <w:t>Основание для подготовки проекта планировки</w:t>
      </w:r>
      <w:r>
        <w:t xml:space="preserve">: Постановление администрации города Ханты-Мансийска от 13.03.2015 № 462 «О подготовке проекта планировки и проекта межевания территории, расположенной в районе </w:t>
      </w:r>
      <w:proofErr w:type="spellStart"/>
      <w:r>
        <w:t>ул</w:t>
      </w:r>
      <w:proofErr w:type="gramStart"/>
      <w:r>
        <w:t>.У</w:t>
      </w:r>
      <w:proofErr w:type="gramEnd"/>
      <w:r>
        <w:t>рожайная</w:t>
      </w:r>
      <w:proofErr w:type="spellEnd"/>
      <w:r>
        <w:t>-Ломоносова-Олимпийская-Землеустроителей в городе Ханты-Мансийске»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  <w:r>
        <w:tab/>
      </w:r>
      <w:r>
        <w:rPr>
          <w:b/>
        </w:rPr>
        <w:t>Цель проекта</w:t>
      </w:r>
      <w:r>
        <w:t>: градостроительными методами обеспечить устойчивое развитие территории.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  <w:r>
        <w:tab/>
        <w:t xml:space="preserve">Задачи проекта: выделение элементов планировочной структуры, установление параметров их планируемого развития, установление зон планируемого размещения объектов </w:t>
      </w:r>
      <w:r>
        <w:lastRenderedPageBreak/>
        <w:t>капитального строительства, установление вновь образуемых границ земельных участков, определение границ земельных участков для размещения линейных объектов.</w:t>
      </w:r>
    </w:p>
    <w:p w:rsidR="001410DE" w:rsidRDefault="001410DE" w:rsidP="001410DE">
      <w:pPr>
        <w:pStyle w:val="a4"/>
        <w:ind w:left="142" w:right="202" w:firstLine="566"/>
        <w:jc w:val="both"/>
        <w:rPr>
          <w:b/>
        </w:rPr>
      </w:pPr>
      <w:r>
        <w:rPr>
          <w:b/>
        </w:rPr>
        <w:t>Содержание основной (утверждаемой части)</w:t>
      </w:r>
    </w:p>
    <w:p w:rsidR="001410DE" w:rsidRDefault="001410DE" w:rsidP="001410DE">
      <w:pPr>
        <w:pStyle w:val="a4"/>
        <w:ind w:left="142" w:right="202"/>
        <w:jc w:val="both"/>
      </w:pPr>
      <w:r>
        <w:t xml:space="preserve"> </w:t>
      </w:r>
      <w:r>
        <w:tab/>
      </w:r>
      <w:r>
        <w:rPr>
          <w:b/>
        </w:rPr>
        <w:t>Схема планировочной организации земельного участка</w:t>
      </w:r>
      <w:r>
        <w:t>, на которой отражаются: красные линии (существующие планируемые изменяемые) границы земельного участка, разбивка красных линий с номерами концевых поворотных точек, расстояние между точками красных линий, углами поворота, перечень планируемых к размещению объектов капитального строительства их характеристики, характеристики планируемого развития территории, плотность застройки, технико-экономические показатели.</w:t>
      </w:r>
    </w:p>
    <w:p w:rsidR="001410DE" w:rsidRDefault="001410DE" w:rsidP="001410DE">
      <w:pPr>
        <w:pStyle w:val="a4"/>
        <w:ind w:left="142" w:right="202"/>
        <w:jc w:val="both"/>
      </w:pPr>
      <w:r>
        <w:tab/>
      </w:r>
      <w:r>
        <w:rPr>
          <w:b/>
        </w:rPr>
        <w:t>Сводный план инженерных сетей</w:t>
      </w:r>
      <w:r>
        <w:t>, на котором отображается: линии электропередач, трубопроводы, инженерно-технические коммуникации существующие и вновь образуемые.</w:t>
      </w:r>
    </w:p>
    <w:p w:rsidR="001410DE" w:rsidRDefault="001410DE" w:rsidP="001410DE">
      <w:pPr>
        <w:pStyle w:val="a4"/>
        <w:ind w:left="142" w:right="202"/>
        <w:jc w:val="both"/>
      </w:pPr>
      <w:r>
        <w:tab/>
      </w:r>
      <w:r>
        <w:rPr>
          <w:b/>
        </w:rPr>
        <w:t>Схема организации дорожного движения</w:t>
      </w:r>
      <w:r>
        <w:t>, на которой отображаются: дороги, улицы, проезды, включая тротуары, дорожки, объекты транспортной инфраструктуры.</w:t>
      </w:r>
    </w:p>
    <w:p w:rsidR="001410DE" w:rsidRDefault="001410DE" w:rsidP="001410DE">
      <w:pPr>
        <w:pStyle w:val="a4"/>
        <w:ind w:left="142" w:right="202"/>
        <w:jc w:val="both"/>
        <w:rPr>
          <w:b/>
        </w:rPr>
      </w:pPr>
      <w:r>
        <w:rPr>
          <w:b/>
        </w:rPr>
        <w:tab/>
        <w:t xml:space="preserve">Пояснительная записка: </w:t>
      </w:r>
      <w:r>
        <w:t>содержит текстовые материалы по обоснованию проектов планировки территории</w:t>
      </w:r>
      <w:r>
        <w:rPr>
          <w:b/>
        </w:rPr>
        <w:t>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2. Нормативная база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 xml:space="preserve">Проект планировки осуществляется на основании документов территориального планирования-схемы территориального планирования Ханты-Мансийского автономного округа-Югра, Генерального плана города Ханты-Мансийска, Правил землепользования и </w:t>
      </w:r>
      <w:proofErr w:type="gramStart"/>
      <w:r>
        <w:t>застройки города</w:t>
      </w:r>
      <w:proofErr w:type="gramEnd"/>
      <w:r>
        <w:t xml:space="preserve"> Ханты-Мансийска и документов современного законодательства, используемых при проведении работ по территориальному планированию.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  <w:r>
        <w:tab/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  <w:r>
        <w:rPr>
          <w:b/>
        </w:rPr>
        <w:t>Законодательные и нормативные акты Ханты-Мансийского автономного округа-Югры.</w:t>
      </w:r>
      <w:r>
        <w:t xml:space="preserve"> 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  <w:r>
        <w:tab/>
        <w:t>Постановление Правительства Ханты-Мансийского автономного округа - Югры от 13 июня 2007 г. N 154-п "О составе, порядке подготовки документов территориального планирования муниципальных образований Ханты-Мансийского автономного округа - Югры, порядке подготовки изменений и внесения их в такие документы, а также о составе, порядке подготовки планов реализации таких документов".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Постановление Правительства Ханты-Мансийского автономного округа-Югры от 13 июня 2007 г. N 153-п «О составе и содержание проектов планировки территории, подготовка которых осуществляется на основании документов территориального планирования Ханты-Мансийского автономного округа – Югры, документов территориального планирования муниципальных образований Ханты-Мансийского автономного округа – Югры».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Приказ Департамента градостроительства и архитектуры администрации города Ханты-Мансийска № 250 от 05 июля 2013г. «О назначении ответственных лиц».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 xml:space="preserve">Решение Думы г. Ханты-Мансийска от 29 мая 2009 г. N 790 "О </w:t>
      </w:r>
      <w:proofErr w:type="gramStart"/>
      <w:r>
        <w:t>положении</w:t>
      </w:r>
      <w:proofErr w:type="gramEnd"/>
      <w:r>
        <w:t xml:space="preserve"> о составе, порядке подготовки генерального плана города Ханты-Мансийска и порядке внесения в него изменений".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Закон Ханты-Мансийского АО - Югры от 25 ноября 2004 г. N 63-оз" О статусе и границах муниципальных образований Ханты-Мансийского автономного округа - Югры".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Постановление администрации г. Ханты-Мансийска от 25 февраля 2011 г. N 214 "Об утверждении местных нормативов градостроительного проектирования города Ханты-Мансийска".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Постановление Правительства Ханты-Мансийского автономного округа - Югры от 24 декабря 2007 г. N 349-п "Об утверждении Схемы территориального планирования Ханты-Мансийского автономного округа - Югры".</w:t>
      </w:r>
    </w:p>
    <w:p w:rsidR="001410DE" w:rsidRDefault="001410DE" w:rsidP="001410DE">
      <w:pPr>
        <w:pStyle w:val="1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 Думы г. Ханты-Мансийска от 26 сентября 2008 г. N 590 "О Правилах землепользования и застройки территории города Ханты-Мансийска".</w:t>
      </w:r>
    </w:p>
    <w:p w:rsidR="001410DE" w:rsidRDefault="001410DE" w:rsidP="001410DE">
      <w:pPr>
        <w:pStyle w:val="110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Решение Думы города от 30 май 2008 г. №541</w:t>
      </w:r>
      <w:r>
        <w:rPr>
          <w:sz w:val="24"/>
          <w:szCs w:val="24"/>
        </w:rPr>
        <w:t xml:space="preserve"> «О внесении изменений в генеральный план города Ханты-Мансийска» </w:t>
      </w:r>
      <w:r>
        <w:rPr>
          <w:sz w:val="24"/>
          <w:szCs w:val="24"/>
        </w:rPr>
        <w:tab/>
      </w:r>
    </w:p>
    <w:p w:rsidR="001410DE" w:rsidRDefault="001410DE" w:rsidP="001410DE">
      <w:pPr>
        <w:pStyle w:val="1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Думы г. Ханты-Мансийска от 29. декабря 1998 г. №3 «Генеральный план города Ханты-Мансийска» (ред. от 03 июня 2013) </w:t>
      </w:r>
    </w:p>
    <w:p w:rsidR="001410DE" w:rsidRDefault="001410DE" w:rsidP="001410DE">
      <w:pPr>
        <w:pStyle w:val="11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Региональные нормативы градостроительного проектирования Ханты-Мансийского автономного округа - Югры (утверждены Постановлением Правительства Ханты-Мансийского автономного округа – Югры № 534-п от 29 декабря 2014).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Строительные нормы и правила (СНиП)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III-10-75 Благоустройство территории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2.01.02-85* Противопожарные нормы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2.04.01-85* Внутренний водопровод и канализация зданий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2.04.02-84* Водоснабжение. Наружные сети и сооружения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2.04.03-85 Канализация. Наружные сети и сооружения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2.05.02-85* Автомобильные дороги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11-02-96 Инженерные изыскания для строительства. Основные положения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21-01-97* Пожарная безопасность зданий и сооружений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21-02-99* Стоянки автомобилей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23-01-99* Строительная климатология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23-02-2003 Тепловая защита зданий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35-01-2001 Доступность зданий и сооружений для маломобильных групп населения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СНиП 41-01-2003 Отопление, вентиляция и кондиционирование.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Своды правил по проектированию и строительству (СП)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СП 4.13130.2009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СП 11-102-97 Инженерно-экологические изыскания для строительства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СП 11-103-97 Инженерно-гидрометеорологические изыскания для строительства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СП 42.13330.2011 Градостроительство. Планировка и застройка городских и сельских поселений. Актуализированная редакция.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СП 51.13330.2011 Защита от шума. Актуализированная редакция СНиП 23-03-2003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СП 52.13330.2011 Естественное и искусственное освещение. Актуализированная редакция СНиП 23-05-95*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СП 54.13330.2011 Здания жилые многоквартирные. Актуализированная редакция СНиП 31-01-2003</w:t>
      </w:r>
    </w:p>
    <w:p w:rsidR="001410DE" w:rsidRDefault="001410DE" w:rsidP="001410DE">
      <w:pPr>
        <w:autoSpaceDE w:val="0"/>
        <w:autoSpaceDN w:val="0"/>
        <w:adjustRightInd w:val="0"/>
        <w:jc w:val="both"/>
        <w:rPr>
          <w:b/>
        </w:rPr>
      </w:pP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Санитарные правила и нормы (СанПиН)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СанПиН 2.1.2.2645-10 Санитарно-эпидемиологические требования к условиям проживания в жилых зданиях и помещениях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СанПиН 2.1.7.1287-03 Санитарно-эпидемиологические требования к качеству почвы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СанПиН 2.1.7.2197-07 Санитарно-эпидемиологические требования к качеству почвы.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  <w:r>
        <w:t>Изменение № 1 к СанПиН 2.1.7.1287-03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СанПиН 2.2.1/2.1.1.1076-01 Гигиенические требования к инсоляции и солнцезащите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  <w:r>
        <w:t>помещений жилых и общественных зданий и территорий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Нормы и правила пожарной безопасности (ППБ, НПБ)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ППБ 01-03 Правила пожарной безопасности в Российской Федерации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НПБ 88-2001* Установки пожаротушения и сигнализации. Нормы и правила проектирования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 xml:space="preserve">ПБ 12-529-03 Правила безопасности систем газораспределения и </w:t>
      </w:r>
      <w:proofErr w:type="spellStart"/>
      <w:r>
        <w:t>газопотребления</w:t>
      </w:r>
      <w:proofErr w:type="spellEnd"/>
      <w:r>
        <w:t>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</w:pPr>
    </w:p>
    <w:p w:rsidR="001410DE" w:rsidRDefault="001410DE" w:rsidP="001410DE">
      <w:pPr>
        <w:pStyle w:val="a4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  <w:rPr>
          <w:b/>
        </w:rPr>
      </w:pPr>
      <w:r>
        <w:rPr>
          <w:b/>
          <w:bCs/>
        </w:rPr>
        <w:t>Характеристика планируемого развития территории</w:t>
      </w:r>
    </w:p>
    <w:p w:rsidR="001410DE" w:rsidRDefault="001410DE" w:rsidP="001410DE">
      <w:pPr>
        <w:pStyle w:val="a4"/>
        <w:numPr>
          <w:ilvl w:val="0"/>
          <w:numId w:val="3"/>
        </w:numPr>
        <w:autoSpaceDE w:val="0"/>
        <w:autoSpaceDN w:val="0"/>
        <w:adjustRightInd w:val="0"/>
        <w:ind w:left="142" w:firstLine="0"/>
        <w:jc w:val="both"/>
        <w:rPr>
          <w:b/>
        </w:rPr>
      </w:pPr>
      <w:r>
        <w:rPr>
          <w:b/>
        </w:rPr>
        <w:t>Параметры планируемого развития территории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Участок расположен в городской черте г. Ханты-Мансийска в северной части города, общая площадь - 14263 м</w:t>
      </w:r>
      <w:proofErr w:type="gramStart"/>
      <w:r>
        <w:rPr>
          <w:vertAlign w:val="superscript"/>
        </w:rPr>
        <w:t>2</w:t>
      </w:r>
      <w:proofErr w:type="gramEnd"/>
      <w:r>
        <w:t>, в зоне индивидуальной застройки, расположенный по ул. Землеустроителей-Урожайная-Олимпийская-Ломоносова.</w:t>
      </w:r>
    </w:p>
    <w:p w:rsidR="001410DE" w:rsidRDefault="001410DE" w:rsidP="001410DE">
      <w:pPr>
        <w:autoSpaceDE w:val="0"/>
        <w:autoSpaceDN w:val="0"/>
        <w:adjustRightInd w:val="0"/>
        <w:ind w:left="142" w:firstLine="566"/>
        <w:jc w:val="both"/>
      </w:pPr>
      <w:r>
        <w:t>Планируемая численность населения составляет 221 человек. Коэффициент застройки -0,31. Плотность населения составит 156 чел/</w:t>
      </w:r>
      <w:proofErr w:type="gramStart"/>
      <w:r>
        <w:t>га</w:t>
      </w:r>
      <w:proofErr w:type="gramEnd"/>
      <w:r>
        <w:t>. Средняя обеспеченность жилой площадью составляет 30 м</w:t>
      </w:r>
      <w:proofErr w:type="gramStart"/>
      <w:r>
        <w:rPr>
          <w:vertAlign w:val="superscript"/>
        </w:rPr>
        <w:t>2</w:t>
      </w:r>
      <w:proofErr w:type="gramEnd"/>
      <w:r>
        <w:t xml:space="preserve"> на человека.</w:t>
      </w:r>
    </w:p>
    <w:p w:rsidR="001410DE" w:rsidRDefault="001410DE" w:rsidP="001410DE">
      <w:pPr>
        <w:pStyle w:val="a4"/>
        <w:numPr>
          <w:ilvl w:val="1"/>
          <w:numId w:val="4"/>
        </w:numPr>
        <w:autoSpaceDE w:val="0"/>
        <w:autoSpaceDN w:val="0"/>
        <w:adjustRightInd w:val="0"/>
        <w:ind w:left="142" w:firstLine="0"/>
        <w:jc w:val="both"/>
      </w:pPr>
      <w:r>
        <w:t xml:space="preserve"> Данная территория дифференцирована на зону малоэтажной жилой застройки.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/>
        <w:jc w:val="both"/>
      </w:pPr>
    </w:p>
    <w:p w:rsidR="001410DE" w:rsidRDefault="001410DE" w:rsidP="001410DE">
      <w:pPr>
        <w:pStyle w:val="a4"/>
        <w:numPr>
          <w:ilvl w:val="0"/>
          <w:numId w:val="4"/>
        </w:numPr>
        <w:autoSpaceDE w:val="0"/>
        <w:autoSpaceDN w:val="0"/>
        <w:adjustRightInd w:val="0"/>
        <w:ind w:left="142" w:firstLine="0"/>
        <w:jc w:val="both"/>
      </w:pPr>
      <w:r>
        <w:rPr>
          <w:b/>
        </w:rPr>
        <w:t>Новое жилищное строительство</w:t>
      </w:r>
      <w:r>
        <w:t>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</w:pPr>
      <w:r>
        <w:t>Проектируемые решения для нового строительства предусматривают следующие типы застройки: 2-х этажная блокированная.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</w:pP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</w:pPr>
    </w:p>
    <w:tbl>
      <w:tblPr>
        <w:tblStyle w:val="a7"/>
        <w:tblW w:w="4850" w:type="pct"/>
        <w:jc w:val="center"/>
        <w:tblInd w:w="250" w:type="dxa"/>
        <w:tblLook w:val="04A0" w:firstRow="1" w:lastRow="0" w:firstColumn="1" w:lastColumn="0" w:noHBand="0" w:noVBand="1"/>
      </w:tblPr>
      <w:tblGrid>
        <w:gridCol w:w="1915"/>
        <w:gridCol w:w="2691"/>
        <w:gridCol w:w="1408"/>
        <w:gridCol w:w="1559"/>
        <w:gridCol w:w="1250"/>
        <w:gridCol w:w="1010"/>
      </w:tblGrid>
      <w:tr w:rsidR="001410DE" w:rsidTr="001410DE">
        <w:trPr>
          <w:trHeight w:val="300"/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Тип застройки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этажность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Количество зданий, шт.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1410DE" w:rsidRDefault="001410DE">
            <w:pPr>
              <w:ind w:left="142"/>
              <w:jc w:val="center"/>
              <w:rPr>
                <w:rFonts w:eastAsiaTheme="minorEastAsia"/>
                <w:vertAlign w:val="superscript"/>
                <w:lang w:eastAsia="en-US"/>
              </w:rPr>
            </w:pPr>
            <w:r>
              <w:rPr>
                <w:lang w:eastAsia="en-US"/>
              </w:rPr>
              <w:t>здания,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Всего,</w:t>
            </w:r>
          </w:p>
          <w:p w:rsidR="001410DE" w:rsidRDefault="001410DE">
            <w:pPr>
              <w:ind w:left="142"/>
              <w:jc w:val="center"/>
              <w:rPr>
                <w:rFonts w:eastAsiaTheme="minorEastAsia"/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410DE" w:rsidTr="001410DE">
        <w:trPr>
          <w:trHeight w:val="688"/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Блокированная застройка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8-ми квартирный жилой дом тип 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4914</w:t>
            </w:r>
          </w:p>
        </w:tc>
      </w:tr>
      <w:tr w:rsidR="001410DE" w:rsidTr="001410DE">
        <w:trPr>
          <w:trHeight w:val="688"/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Блокированная застройка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8-ми квартирный жилой дом тип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778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778</w:t>
            </w:r>
          </w:p>
        </w:tc>
      </w:tr>
      <w:tr w:rsidR="001410DE" w:rsidTr="001410DE">
        <w:trPr>
          <w:trHeight w:val="688"/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Блокированная застройка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10-ти квартирный жилой дом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954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954</w:t>
            </w:r>
          </w:p>
        </w:tc>
      </w:tr>
      <w:tr w:rsidR="001410DE" w:rsidTr="001410DE">
        <w:trPr>
          <w:gridBefore w:val="4"/>
          <w:wBefore w:w="3802" w:type="pct"/>
          <w:trHeight w:val="630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noProof/>
                <w:lang w:eastAsia="en-US"/>
              </w:rPr>
            </w:pPr>
            <w:r>
              <w:rPr>
                <w:noProof/>
                <w:lang w:eastAsia="en-US"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noProof/>
                <w:lang w:eastAsia="en-US"/>
              </w:rPr>
            </w:pPr>
            <w:r>
              <w:rPr>
                <w:noProof/>
                <w:lang w:eastAsia="en-US"/>
              </w:rPr>
              <w:t>6646</w:t>
            </w:r>
          </w:p>
        </w:tc>
      </w:tr>
    </w:tbl>
    <w:p w:rsidR="001410DE" w:rsidRDefault="001410DE" w:rsidP="001410DE">
      <w:pPr>
        <w:pStyle w:val="a4"/>
        <w:autoSpaceDE w:val="0"/>
        <w:autoSpaceDN w:val="0"/>
        <w:adjustRightInd w:val="0"/>
        <w:ind w:left="142"/>
        <w:jc w:val="both"/>
        <w:rPr>
          <w:rFonts w:eastAsiaTheme="minorEastAsia"/>
        </w:rPr>
      </w:pP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</w:pPr>
      <w:r>
        <w:t>В соответствии с проектным решением жилой фонд составит-6646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площади, из них жилой площади квартир – 2506 м</w:t>
      </w:r>
      <w:r>
        <w:rPr>
          <w:vertAlign w:val="superscript"/>
        </w:rPr>
        <w:t>2</w:t>
      </w:r>
      <w:r>
        <w:t>, нежилой площади квартир– 4140 м</w:t>
      </w:r>
      <w:r>
        <w:rPr>
          <w:vertAlign w:val="superscript"/>
        </w:rPr>
        <w:t>2</w:t>
      </w:r>
      <w:r>
        <w:t>.</w:t>
      </w:r>
    </w:p>
    <w:tbl>
      <w:tblPr>
        <w:tblStyle w:val="a7"/>
        <w:tblW w:w="4850" w:type="pct"/>
        <w:tblInd w:w="250" w:type="dxa"/>
        <w:tblLook w:val="04A0" w:firstRow="1" w:lastRow="0" w:firstColumn="1" w:lastColumn="0" w:noHBand="0" w:noVBand="1"/>
      </w:tblPr>
      <w:tblGrid>
        <w:gridCol w:w="4057"/>
        <w:gridCol w:w="506"/>
        <w:gridCol w:w="1250"/>
        <w:gridCol w:w="1269"/>
        <w:gridCol w:w="1250"/>
        <w:gridCol w:w="1501"/>
      </w:tblGrid>
      <w:tr w:rsidR="001410DE" w:rsidTr="001410DE">
        <w:trPr>
          <w:cantSplit/>
          <w:trHeight w:val="128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0DE" w:rsidRDefault="001410DE">
            <w:pPr>
              <w:ind w:left="142" w:right="113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этажность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Жилая площадь квартир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vertAlign w:val="superscript"/>
                <w:lang w:eastAsia="en-US"/>
              </w:rPr>
            </w:pPr>
            <w:r>
              <w:rPr>
                <w:lang w:eastAsia="en-US"/>
              </w:rPr>
              <w:t>Нежилая площадь квартир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1410DE" w:rsidRDefault="001410DE">
            <w:pPr>
              <w:ind w:left="142"/>
              <w:jc w:val="center"/>
              <w:rPr>
                <w:rFonts w:eastAsiaTheme="minorEastAsia"/>
                <w:vertAlign w:val="superscript"/>
                <w:lang w:eastAsia="en-US"/>
              </w:rPr>
            </w:pPr>
            <w:r>
              <w:rPr>
                <w:lang w:eastAsia="en-US"/>
              </w:rPr>
              <w:t>здания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Население, чел.</w:t>
            </w:r>
          </w:p>
        </w:tc>
      </w:tr>
      <w:tr w:rsidR="001410DE" w:rsidTr="001410DE">
        <w:trPr>
          <w:trHeight w:val="68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8-ми квартирный жилой дом тип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445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1410DE" w:rsidTr="001410DE">
        <w:trPr>
          <w:trHeight w:val="68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8-ми квартирный жилой дом тип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456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778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1410DE" w:rsidTr="001410DE">
        <w:trPr>
          <w:trHeight w:val="68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10-ти квартирный жилой дом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386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568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954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</w:tbl>
    <w:p w:rsidR="001410DE" w:rsidRDefault="001410DE" w:rsidP="001410DE">
      <w:pPr>
        <w:ind w:left="142" w:firstLine="566"/>
        <w:jc w:val="both"/>
      </w:pPr>
    </w:p>
    <w:p w:rsidR="001410DE" w:rsidRDefault="001410DE" w:rsidP="001410DE">
      <w:pPr>
        <w:ind w:left="142" w:firstLine="566"/>
        <w:jc w:val="both"/>
      </w:pPr>
      <w:r>
        <w:t>Для жителей предусмотрены: площадки для игр детей площадью 2 * 81,5 м</w:t>
      </w:r>
      <w:proofErr w:type="gramStart"/>
      <w:r>
        <w:rPr>
          <w:vertAlign w:val="superscript"/>
        </w:rPr>
        <w:t>2</w:t>
      </w:r>
      <w:proofErr w:type="gramEnd"/>
      <w:r>
        <w:t>, спорт-площадка площадью 167,6 м</w:t>
      </w:r>
      <w:r>
        <w:rPr>
          <w:vertAlign w:val="superscript"/>
        </w:rPr>
        <w:t>2</w:t>
      </w:r>
      <w:r>
        <w:t>, площадка для сушки белья площадью 81,5м</w:t>
      </w:r>
      <w:r>
        <w:rPr>
          <w:vertAlign w:val="superscript"/>
        </w:rPr>
        <w:t xml:space="preserve">2 </w:t>
      </w:r>
      <w:r>
        <w:t xml:space="preserve">Доступность до детских дошкольных учреждений менее 50 метров. Рядом находится детский сад №17 </w:t>
      </w:r>
      <w:proofErr w:type="spellStart"/>
      <w:r>
        <w:t>ул</w:t>
      </w:r>
      <w:proofErr w:type="gramStart"/>
      <w:r>
        <w:t>.Л</w:t>
      </w:r>
      <w:proofErr w:type="gramEnd"/>
      <w:r>
        <w:t>омоносова</w:t>
      </w:r>
      <w:proofErr w:type="spellEnd"/>
      <w:r>
        <w:t xml:space="preserve"> 38. </w:t>
      </w:r>
    </w:p>
    <w:p w:rsidR="001410DE" w:rsidRDefault="001410DE" w:rsidP="001410DE">
      <w:pPr>
        <w:ind w:left="142" w:firstLine="566"/>
        <w:jc w:val="both"/>
        <w:rPr>
          <w:rFonts w:eastAsiaTheme="minorEastAsia"/>
          <w:color w:val="000000" w:themeColor="text1"/>
        </w:rPr>
      </w:pPr>
      <w:r>
        <w:t xml:space="preserve">Торговые сети находятся в пределах 800 м. Ближайшие остановки общественного транспорта </w:t>
      </w:r>
      <w:proofErr w:type="spellStart"/>
      <w:r>
        <w:t>ул</w:t>
      </w:r>
      <w:proofErr w:type="gramStart"/>
      <w:r>
        <w:t>.Л</w:t>
      </w:r>
      <w:proofErr w:type="gramEnd"/>
      <w:r>
        <w:t>омоносова</w:t>
      </w:r>
      <w:proofErr w:type="spellEnd"/>
      <w:r>
        <w:t xml:space="preserve"> 38 (остановка Детский сад «Незнайка») маршрут №8б удаленность </w:t>
      </w:r>
      <w:r>
        <w:lastRenderedPageBreak/>
        <w:t xml:space="preserve">не более 100 м. </w:t>
      </w:r>
      <w:r>
        <w:tab/>
        <w:t xml:space="preserve">Вторая остановка на удаленности 200 м. находится на ул. Тихая (остановка </w:t>
      </w:r>
      <w:proofErr w:type="spellStart"/>
      <w:r>
        <w:t>Нефтеюганские</w:t>
      </w:r>
      <w:proofErr w:type="spellEnd"/>
      <w:r>
        <w:t xml:space="preserve"> электрические сети) маршрут №8. </w:t>
      </w:r>
      <w:r>
        <w:rPr>
          <w:color w:val="000000" w:themeColor="text1"/>
        </w:rPr>
        <w:t>Предусмотрено выполнение озеленения (газонов с посевом многолетних трав). Устройство тротуаров с твердым покрытием (бетон). Устройство проездов шириной 5 метров с асфальтобетонным покрытием. Стояночные места (бетон) Устройство площадок с ограждением и твердым покрытием для сбора мусора 2 шт. Контейнеры для сбора мусора (емкостью 0,75 м</w:t>
      </w:r>
      <w:r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 xml:space="preserve"> заводского изготовления) по 2 шт. на площадку.</w:t>
      </w:r>
    </w:p>
    <w:p w:rsidR="001410DE" w:rsidRDefault="001410DE" w:rsidP="001410DE">
      <w:pPr>
        <w:ind w:left="142" w:firstLine="566"/>
        <w:jc w:val="both"/>
        <w:rPr>
          <w:color w:val="000000" w:themeColor="text1"/>
        </w:rPr>
      </w:pPr>
    </w:p>
    <w:tbl>
      <w:tblPr>
        <w:tblStyle w:val="a7"/>
        <w:tblW w:w="4883" w:type="pct"/>
        <w:tblInd w:w="250" w:type="dxa"/>
        <w:tblLook w:val="04A0" w:firstRow="1" w:lastRow="0" w:firstColumn="1" w:lastColumn="0" w:noHBand="0" w:noVBand="1"/>
      </w:tblPr>
      <w:tblGrid>
        <w:gridCol w:w="6907"/>
        <w:gridCol w:w="1434"/>
        <w:gridCol w:w="1559"/>
      </w:tblGrid>
      <w:tr w:rsidR="001410DE" w:rsidTr="001410DE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 измерения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410DE" w:rsidTr="001410DE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Территория участка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14263</w:t>
            </w:r>
          </w:p>
        </w:tc>
      </w:tr>
      <w:tr w:rsidR="001410DE" w:rsidTr="001410DE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возможного размещения строений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11832</w:t>
            </w:r>
          </w:p>
        </w:tc>
      </w:tr>
      <w:tr w:rsidR="001410DE" w:rsidTr="001410DE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 жилой застройки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4424</w:t>
            </w:r>
          </w:p>
        </w:tc>
      </w:tr>
      <w:tr w:rsidR="001410DE" w:rsidTr="001410DE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озеленения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6208</w:t>
            </w:r>
          </w:p>
        </w:tc>
      </w:tr>
      <w:tr w:rsidR="001410DE" w:rsidTr="001410DE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 благоустройства (проезды, площадки, тротуары, </w:t>
            </w:r>
            <w:proofErr w:type="gramStart"/>
            <w:r>
              <w:rPr>
                <w:lang w:eastAsia="en-US"/>
              </w:rPr>
              <w:t>авто-стояночные</w:t>
            </w:r>
            <w:proofErr w:type="gramEnd"/>
            <w:r>
              <w:rPr>
                <w:lang w:eastAsia="en-US"/>
              </w:rPr>
              <w:t xml:space="preserve"> места)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3630</w:t>
            </w:r>
          </w:p>
        </w:tc>
      </w:tr>
    </w:tbl>
    <w:p w:rsidR="001410DE" w:rsidRDefault="001410DE" w:rsidP="001410DE">
      <w:pPr>
        <w:ind w:left="142" w:firstLine="566"/>
        <w:jc w:val="both"/>
      </w:pPr>
    </w:p>
    <w:p w:rsidR="001410DE" w:rsidRDefault="001410DE" w:rsidP="001410DE">
      <w:pPr>
        <w:ind w:left="142" w:firstLine="566"/>
        <w:jc w:val="both"/>
      </w:pPr>
      <w:r>
        <w:t>Площадь озеленения относительно всего участка = 43,5%.</w:t>
      </w:r>
    </w:p>
    <w:p w:rsidR="001410DE" w:rsidRDefault="001410DE" w:rsidP="001410DE">
      <w:pPr>
        <w:ind w:left="142" w:firstLine="566"/>
        <w:jc w:val="both"/>
      </w:pPr>
      <w:r>
        <w:t>Площадь жилой застройки относительно всего участка =31%.</w:t>
      </w:r>
    </w:p>
    <w:p w:rsidR="001410DE" w:rsidRDefault="001410DE" w:rsidP="001410DE">
      <w:pPr>
        <w:ind w:left="142" w:firstLine="566"/>
        <w:jc w:val="both"/>
      </w:pPr>
      <w:r>
        <w:t>Площадь благоустройства относительно всего участка =25,5%</w:t>
      </w:r>
    </w:p>
    <w:p w:rsidR="001410DE" w:rsidRDefault="001410DE" w:rsidP="001410DE">
      <w:pPr>
        <w:ind w:left="142" w:firstLine="566"/>
        <w:jc w:val="both"/>
      </w:pPr>
    </w:p>
    <w:tbl>
      <w:tblPr>
        <w:tblStyle w:val="a7"/>
        <w:tblW w:w="4883" w:type="pct"/>
        <w:tblInd w:w="250" w:type="dxa"/>
        <w:tblLook w:val="04A0" w:firstRow="1" w:lastRow="0" w:firstColumn="1" w:lastColumn="0" w:noHBand="0" w:noVBand="1"/>
      </w:tblPr>
      <w:tblGrid>
        <w:gridCol w:w="587"/>
        <w:gridCol w:w="5147"/>
        <w:gridCol w:w="1969"/>
        <w:gridCol w:w="2197"/>
      </w:tblGrid>
      <w:tr w:rsidR="001410DE" w:rsidTr="001410DE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Площадь общая,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410DE" w:rsidTr="001410DE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Авто-стояночные</w:t>
            </w:r>
            <w:proofErr w:type="gramEnd"/>
            <w:r>
              <w:rPr>
                <w:lang w:eastAsia="en-US"/>
              </w:rPr>
              <w:t xml:space="preserve"> места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1410DE" w:rsidTr="001410DE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Детская площадка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</w:tr>
      <w:tr w:rsidR="001410DE" w:rsidTr="001410DE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Тротуары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784,9</w:t>
            </w:r>
          </w:p>
        </w:tc>
      </w:tr>
      <w:tr w:rsidR="001410DE" w:rsidTr="001410DE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Озеленение территории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6208</w:t>
            </w:r>
          </w:p>
        </w:tc>
      </w:tr>
      <w:tr w:rsidR="001410DE" w:rsidTr="001410DE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Проезды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1508</w:t>
            </w:r>
          </w:p>
        </w:tc>
      </w:tr>
      <w:tr w:rsidR="001410DE" w:rsidTr="001410DE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Спорт площадка</w:t>
            </w:r>
            <w:proofErr w:type="gram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</w:tr>
      <w:tr w:rsidR="001410DE" w:rsidTr="001410DE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Площадка для сушки белья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</w:tr>
    </w:tbl>
    <w:p w:rsidR="001410DE" w:rsidRDefault="001410DE" w:rsidP="001410DE">
      <w:pPr>
        <w:pStyle w:val="a4"/>
        <w:autoSpaceDE w:val="0"/>
        <w:autoSpaceDN w:val="0"/>
        <w:adjustRightInd w:val="0"/>
        <w:ind w:left="142"/>
        <w:jc w:val="both"/>
        <w:rPr>
          <w:rFonts w:eastAsiaTheme="minorEastAsia"/>
        </w:rPr>
      </w:pP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</w:pPr>
      <w:r>
        <w:t>Объектов социально-культурного, городского, районного значения не предусмотрено.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  <w:bCs/>
        </w:rPr>
      </w:pPr>
      <w:r>
        <w:rPr>
          <w:b/>
        </w:rPr>
        <w:t xml:space="preserve">3. Развитие системы инженерно-технического обеспечения территории 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 xml:space="preserve">4.1 </w:t>
      </w:r>
      <w:r>
        <w:rPr>
          <w:bCs/>
          <w:i/>
        </w:rPr>
        <w:t>Водоснабжение.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/>
        <w:jc w:val="both"/>
        <w:rPr>
          <w:bCs/>
        </w:rPr>
      </w:pPr>
      <w:r>
        <w:rPr>
          <w:bCs/>
        </w:rPr>
        <w:t xml:space="preserve"> Подача воды на планируемую территорию будет, осуществляется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: 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 xml:space="preserve">1 точка существующие сети водоснабжения ф= 110 мм по </w:t>
      </w:r>
      <w:proofErr w:type="spellStart"/>
      <w:r>
        <w:rPr>
          <w:bCs/>
        </w:rPr>
        <w:t>ул</w:t>
      </w:r>
      <w:proofErr w:type="gramStart"/>
      <w:r>
        <w:rPr>
          <w:bCs/>
        </w:rPr>
        <w:t>.Л</w:t>
      </w:r>
      <w:proofErr w:type="gramEnd"/>
      <w:r>
        <w:rPr>
          <w:bCs/>
        </w:rPr>
        <w:t>омоносова</w:t>
      </w:r>
      <w:proofErr w:type="spellEnd"/>
      <w:r>
        <w:rPr>
          <w:bCs/>
        </w:rPr>
        <w:t xml:space="preserve">. 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 xml:space="preserve">2 точка  существующие сети водоснабжения ф= 110 мм по </w:t>
      </w:r>
      <w:proofErr w:type="spellStart"/>
      <w:r>
        <w:rPr>
          <w:bCs/>
        </w:rPr>
        <w:t>ул</w:t>
      </w:r>
      <w:proofErr w:type="gramStart"/>
      <w:r>
        <w:rPr>
          <w:bCs/>
        </w:rPr>
        <w:t>.Л</w:t>
      </w:r>
      <w:proofErr w:type="gramEnd"/>
      <w:r>
        <w:rPr>
          <w:bCs/>
        </w:rPr>
        <w:t>омоносова</w:t>
      </w:r>
      <w:proofErr w:type="spellEnd"/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 xml:space="preserve">3 точка  существующие сети водоснабжения ф= 110 мм по </w:t>
      </w:r>
      <w:proofErr w:type="spellStart"/>
      <w:r>
        <w:rPr>
          <w:bCs/>
        </w:rPr>
        <w:t>ул</w:t>
      </w:r>
      <w:proofErr w:type="gramStart"/>
      <w:r>
        <w:rPr>
          <w:bCs/>
        </w:rPr>
        <w:t>.Л</w:t>
      </w:r>
      <w:proofErr w:type="gramEnd"/>
      <w:r>
        <w:rPr>
          <w:bCs/>
        </w:rPr>
        <w:t>омоносова</w:t>
      </w:r>
      <w:proofErr w:type="spellEnd"/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>Прокладка трех ниток водопровода с устройством двух колодцев. Общая протяженность сетей водопровода 271 м диаметр труб 32 мм. Потребность в водоснабжении объекта -44м</w:t>
      </w:r>
      <w:r>
        <w:rPr>
          <w:bCs/>
          <w:vertAlign w:val="superscript"/>
        </w:rPr>
        <w:t>3</w:t>
      </w:r>
      <w:r>
        <w:rPr>
          <w:bCs/>
        </w:rPr>
        <w:t>/</w:t>
      </w:r>
      <w:proofErr w:type="spellStart"/>
      <w:r>
        <w:rPr>
          <w:bCs/>
        </w:rPr>
        <w:t>сут</w:t>
      </w:r>
      <w:proofErr w:type="spellEnd"/>
      <w:r>
        <w:rPr>
          <w:bCs/>
        </w:rPr>
        <w:t xml:space="preserve">.  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 xml:space="preserve">4.2 </w:t>
      </w:r>
      <w:r>
        <w:rPr>
          <w:bCs/>
          <w:i/>
        </w:rPr>
        <w:t>Водоотведение.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/>
        <w:jc w:val="both"/>
        <w:rPr>
          <w:bCs/>
        </w:rPr>
      </w:pPr>
      <w:r>
        <w:rPr>
          <w:bCs/>
        </w:rPr>
        <w:t>Все планируемые сети будут подключаться к существующим сетям водоотведения.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 xml:space="preserve">1 точка существующие сети бытовой канализации ф=400 мм по </w:t>
      </w:r>
      <w:proofErr w:type="spellStart"/>
      <w:r>
        <w:rPr>
          <w:bCs/>
        </w:rPr>
        <w:t>ул</w:t>
      </w:r>
      <w:proofErr w:type="gramStart"/>
      <w:r>
        <w:rPr>
          <w:bCs/>
        </w:rPr>
        <w:t>.Л</w:t>
      </w:r>
      <w:proofErr w:type="gramEnd"/>
      <w:r>
        <w:rPr>
          <w:bCs/>
        </w:rPr>
        <w:t>омоносова</w:t>
      </w:r>
      <w:proofErr w:type="spellEnd"/>
      <w:r>
        <w:rPr>
          <w:bCs/>
        </w:rPr>
        <w:t xml:space="preserve"> КК 131-14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 xml:space="preserve">2 точка существующие сети бытовой канализации ф=400 мм по </w:t>
      </w:r>
      <w:proofErr w:type="spellStart"/>
      <w:r>
        <w:rPr>
          <w:bCs/>
        </w:rPr>
        <w:t>ул</w:t>
      </w:r>
      <w:proofErr w:type="gramStart"/>
      <w:r>
        <w:rPr>
          <w:bCs/>
        </w:rPr>
        <w:t>.Л</w:t>
      </w:r>
      <w:proofErr w:type="gramEnd"/>
      <w:r>
        <w:rPr>
          <w:bCs/>
        </w:rPr>
        <w:t>омоносова</w:t>
      </w:r>
      <w:proofErr w:type="spellEnd"/>
      <w:r>
        <w:rPr>
          <w:bCs/>
        </w:rPr>
        <w:t xml:space="preserve"> КК 131-16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bCs/>
        </w:rPr>
        <w:t xml:space="preserve">3 точка существующие сети бытовой канализации ф=400 мм по </w:t>
      </w:r>
      <w:proofErr w:type="spellStart"/>
      <w:r>
        <w:rPr>
          <w:bCs/>
        </w:rPr>
        <w:t>ул</w:t>
      </w:r>
      <w:proofErr w:type="gramStart"/>
      <w:r>
        <w:rPr>
          <w:bCs/>
        </w:rPr>
        <w:t>.Л</w:t>
      </w:r>
      <w:proofErr w:type="gramEnd"/>
      <w:r>
        <w:rPr>
          <w:bCs/>
        </w:rPr>
        <w:t>омоносова</w:t>
      </w:r>
      <w:proofErr w:type="spellEnd"/>
      <w:r>
        <w:rPr>
          <w:bCs/>
        </w:rPr>
        <w:t xml:space="preserve"> КК 131-18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567"/>
        <w:jc w:val="both"/>
        <w:rPr>
          <w:bCs/>
        </w:rPr>
      </w:pPr>
      <w:r>
        <w:rPr>
          <w:bCs/>
        </w:rPr>
        <w:t xml:space="preserve">4 точка существующие сети бытовой канализации ф=200 мм по </w:t>
      </w:r>
      <w:proofErr w:type="spellStart"/>
      <w:r>
        <w:rPr>
          <w:bCs/>
        </w:rPr>
        <w:t>ул</w:t>
      </w:r>
      <w:proofErr w:type="gramStart"/>
      <w:r>
        <w:rPr>
          <w:bCs/>
        </w:rPr>
        <w:t>.У</w:t>
      </w:r>
      <w:proofErr w:type="gramEnd"/>
      <w:r>
        <w:rPr>
          <w:bCs/>
        </w:rPr>
        <w:t>рожайная</w:t>
      </w:r>
      <w:proofErr w:type="spellEnd"/>
      <w:r>
        <w:rPr>
          <w:bCs/>
        </w:rPr>
        <w:t xml:space="preserve"> КК 142-1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425"/>
        <w:jc w:val="both"/>
        <w:rPr>
          <w:bCs/>
        </w:rPr>
      </w:pPr>
      <w:r>
        <w:rPr>
          <w:bCs/>
        </w:rPr>
        <w:lastRenderedPageBreak/>
        <w:t>Прокладка четырех нитей трубопроводов с устройством пяти колодцев. Общая протяженность сетей водоотведения  194 м. диаметр труб 110 мм.  Потребность в водоотведении объекта -44м</w:t>
      </w:r>
      <w:r>
        <w:rPr>
          <w:bCs/>
          <w:vertAlign w:val="superscript"/>
        </w:rPr>
        <w:t>3</w:t>
      </w:r>
      <w:r>
        <w:rPr>
          <w:bCs/>
        </w:rPr>
        <w:t>/</w:t>
      </w:r>
      <w:proofErr w:type="spellStart"/>
      <w:r>
        <w:rPr>
          <w:bCs/>
        </w:rPr>
        <w:t>сут</w:t>
      </w:r>
      <w:proofErr w:type="spellEnd"/>
      <w:r>
        <w:rPr>
          <w:bCs/>
        </w:rPr>
        <w:t>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425"/>
        <w:jc w:val="both"/>
        <w:rPr>
          <w:bCs/>
        </w:rPr>
      </w:pPr>
      <w:r>
        <w:rPr>
          <w:bCs/>
        </w:rPr>
        <w:t xml:space="preserve">4.3 </w:t>
      </w:r>
      <w:r>
        <w:rPr>
          <w:bCs/>
          <w:i/>
        </w:rPr>
        <w:t>Газоснабжение.</w:t>
      </w:r>
      <w:r>
        <w:rPr>
          <w:bCs/>
        </w:rPr>
        <w:t xml:space="preserve"> 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425"/>
        <w:jc w:val="both"/>
        <w:rPr>
          <w:bCs/>
        </w:rPr>
      </w:pPr>
      <w:r>
        <w:rPr>
          <w:bCs/>
        </w:rPr>
        <w:t>Точка подключения существующий газопровод диаметром 110 мм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>о ул. Землеустроителей. Объем потребления газа 120,55 м</w:t>
      </w:r>
      <w:r>
        <w:rPr>
          <w:bCs/>
          <w:vertAlign w:val="superscript"/>
        </w:rPr>
        <w:t>3</w:t>
      </w:r>
      <w:r>
        <w:rPr>
          <w:bCs/>
        </w:rPr>
        <w:t>/час. Протяженность сетей 432 м.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425"/>
        <w:jc w:val="both"/>
        <w:rPr>
          <w:bCs/>
        </w:rPr>
      </w:pPr>
      <w:r>
        <w:rPr>
          <w:bCs/>
        </w:rPr>
        <w:t xml:space="preserve">4.4 </w:t>
      </w:r>
      <w:r>
        <w:rPr>
          <w:bCs/>
          <w:i/>
        </w:rPr>
        <w:t>Электроснабжение</w:t>
      </w:r>
      <w:r>
        <w:rPr>
          <w:bCs/>
        </w:rPr>
        <w:t xml:space="preserve"> 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425"/>
        <w:jc w:val="both"/>
        <w:rPr>
          <w:bCs/>
        </w:rPr>
      </w:pPr>
      <w:r>
        <w:rPr>
          <w:bCs/>
        </w:rPr>
        <w:t xml:space="preserve">Точка присоединения ТП №123 РУ-0,4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СШ №1,2. Основным источником питания ТП №123 РУ-0,4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СШ №1, резервным ТП №123 РУ-0,4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СШ №2. Протяженность сетей 173,31 м. Максимальная мощность присоединяемых устройств составляет 306 кВт.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425"/>
        <w:jc w:val="both"/>
        <w:rPr>
          <w:bCs/>
          <w:i/>
        </w:rPr>
      </w:pPr>
      <w:r>
        <w:rPr>
          <w:bCs/>
        </w:rPr>
        <w:t xml:space="preserve">4.5 </w:t>
      </w:r>
      <w:r>
        <w:rPr>
          <w:bCs/>
          <w:i/>
        </w:rPr>
        <w:t>Телефонизация, ТВ, интернет, связь.</w:t>
      </w:r>
    </w:p>
    <w:p w:rsidR="001410DE" w:rsidRDefault="001410DE" w:rsidP="001410DE">
      <w:pPr>
        <w:pStyle w:val="a4"/>
        <w:autoSpaceDE w:val="0"/>
        <w:autoSpaceDN w:val="0"/>
        <w:adjustRightInd w:val="0"/>
        <w:ind w:left="142" w:firstLine="425"/>
        <w:jc w:val="both"/>
        <w:rPr>
          <w:bCs/>
        </w:rPr>
      </w:pPr>
      <w:r>
        <w:rPr>
          <w:bCs/>
        </w:rPr>
        <w:t>Данный район телефонизирован сетями «Ростелекома», дальнейшее подключение непосредственно квартиры осуществляется собственниками квартиры.</w:t>
      </w:r>
    </w:p>
    <w:p w:rsidR="001410DE" w:rsidRDefault="001410DE" w:rsidP="001410DE">
      <w:pPr>
        <w:autoSpaceDE w:val="0"/>
        <w:autoSpaceDN w:val="0"/>
        <w:adjustRightInd w:val="0"/>
        <w:ind w:left="142" w:firstLine="425"/>
        <w:jc w:val="both"/>
        <w:rPr>
          <w:bCs/>
        </w:rPr>
      </w:pPr>
      <w:r>
        <w:rPr>
          <w:bCs/>
        </w:rPr>
        <w:t xml:space="preserve">4.5 </w:t>
      </w:r>
      <w:r>
        <w:rPr>
          <w:bCs/>
          <w:i/>
        </w:rPr>
        <w:t>Инженерная подготовка территории.</w:t>
      </w:r>
    </w:p>
    <w:p w:rsidR="001410DE" w:rsidRDefault="001410DE" w:rsidP="001410DE">
      <w:pPr>
        <w:autoSpaceDE w:val="0"/>
        <w:autoSpaceDN w:val="0"/>
        <w:adjustRightInd w:val="0"/>
        <w:ind w:left="142" w:firstLine="425"/>
        <w:jc w:val="both"/>
        <w:rPr>
          <w:bCs/>
        </w:rPr>
      </w:pPr>
      <w:r>
        <w:rPr>
          <w:bCs/>
        </w:rPr>
        <w:t xml:space="preserve">Проектом предполагается проведение следующих мероприятий: организация поверхностного стока включает работы по преобразованию рельефа (вертикальная планировка). Защита основания зданий и сооружений от проявления криогенных свойств грунтов путем замены лессовых тонкодисперсных слоев, склонных к </w:t>
      </w:r>
      <w:proofErr w:type="spellStart"/>
      <w:r>
        <w:rPr>
          <w:bCs/>
        </w:rPr>
        <w:t>просадочности</w:t>
      </w:r>
      <w:proofErr w:type="spellEnd"/>
      <w:r>
        <w:rPr>
          <w:bCs/>
        </w:rPr>
        <w:t xml:space="preserve">, морозному пучению на </w:t>
      </w:r>
      <w:proofErr w:type="gramStart"/>
      <w:r>
        <w:rPr>
          <w:bCs/>
        </w:rPr>
        <w:t>песчаный</w:t>
      </w:r>
      <w:proofErr w:type="gramEnd"/>
      <w:r>
        <w:rPr>
          <w:bCs/>
        </w:rPr>
        <w:t xml:space="preserve"> под основание зданий и сооружений. </w:t>
      </w:r>
      <w:r>
        <w:t>Зоны с особыми условиями использования территории в границах проектирования отсутствуют.</w:t>
      </w:r>
    </w:p>
    <w:p w:rsidR="001410DE" w:rsidRDefault="001410DE" w:rsidP="001410DE">
      <w:pPr>
        <w:pStyle w:val="ConsPlusNormal"/>
        <w:widowControl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1410DE" w:rsidRDefault="001410DE" w:rsidP="001410DE">
      <w:pPr>
        <w:pStyle w:val="ConsPlusNormal"/>
        <w:widowControl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санитарно-защитные зоны;</w:t>
      </w:r>
    </w:p>
    <w:p w:rsidR="001410DE" w:rsidRDefault="001410DE" w:rsidP="001410DE">
      <w:pPr>
        <w:pStyle w:val="ConsPlusNormal"/>
        <w:widowControl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зоны охраны источников питьевого и хозяйственно-бытового водоснабжения;</w:t>
      </w:r>
    </w:p>
    <w:p w:rsidR="001410DE" w:rsidRDefault="001410DE" w:rsidP="001410DE">
      <w:pPr>
        <w:pStyle w:val="ConsPlusNormal"/>
        <w:widowControl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охранные зоны и зоны охраняемых объектов;</w:t>
      </w:r>
    </w:p>
    <w:p w:rsidR="001410DE" w:rsidRDefault="001410DE" w:rsidP="001410DE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зоны охраны объектов культурного наследия (памятников истории и культуры) федерального, регионального и местного значения</w:t>
      </w:r>
    </w:p>
    <w:p w:rsidR="001410DE" w:rsidRDefault="001410DE" w:rsidP="001410DE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охраняемых природных территорий федерального, регионального и местного значения на участке нет. Так же как и территорий, подверженных риску возникновения чрезвычайных ситуаций природного, характера (затопление, оползни, карсты, эрозия и т.д.)   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 xml:space="preserve">5.  </w:t>
      </w:r>
      <w:r>
        <w:rPr>
          <w:b/>
          <w:bCs/>
        </w:rPr>
        <w:t xml:space="preserve">Развитие </w:t>
      </w:r>
      <w:proofErr w:type="spellStart"/>
      <w:r>
        <w:rPr>
          <w:b/>
          <w:bCs/>
        </w:rPr>
        <w:t>улично</w:t>
      </w:r>
      <w:proofErr w:type="spellEnd"/>
      <w:r>
        <w:rPr>
          <w:b/>
          <w:bCs/>
        </w:rPr>
        <w:t xml:space="preserve"> дорожной сети</w:t>
      </w:r>
    </w:p>
    <w:p w:rsidR="001410DE" w:rsidRDefault="001410DE" w:rsidP="001410DE">
      <w:pPr>
        <w:pStyle w:val="S0"/>
        <w:spacing w:line="240" w:lineRule="auto"/>
        <w:ind w:left="142" w:firstLine="566"/>
      </w:pPr>
      <w:r>
        <w:t xml:space="preserve">Технико-экономические показатели определяют численность населения 221 человек. Доля трудоспособного населения принимается 70%. Согласно данному предложению пиковый спрос равен 155 чел/час. Характер автомобилизации 74 </w:t>
      </w:r>
      <w:proofErr w:type="spellStart"/>
      <w:r>
        <w:t>машино</w:t>
      </w:r>
      <w:proofErr w:type="spellEnd"/>
      <w:r>
        <w:t xml:space="preserve">-места на 74 квартиры. Данный участок находится между </w:t>
      </w:r>
      <w:proofErr w:type="spellStart"/>
      <w:r>
        <w:t>ул</w:t>
      </w:r>
      <w:proofErr w:type="gramStart"/>
      <w:r>
        <w:t>.З</w:t>
      </w:r>
      <w:proofErr w:type="gramEnd"/>
      <w:r>
        <w:t>емлеустроителей</w:t>
      </w:r>
      <w:proofErr w:type="spellEnd"/>
      <w:r>
        <w:t xml:space="preserve">-Урожайная-Олимпийская-Ломоносова. Выезд с внутренней территории будет, осуществляется по двум проездам общей протяженностью 310 м на </w:t>
      </w:r>
      <w:proofErr w:type="spellStart"/>
      <w:r>
        <w:t>ул</w:t>
      </w:r>
      <w:proofErr w:type="gramStart"/>
      <w:r>
        <w:t>.О</w:t>
      </w:r>
      <w:proofErr w:type="gramEnd"/>
      <w:r>
        <w:t>лимпийскую</w:t>
      </w:r>
      <w:proofErr w:type="spellEnd"/>
      <w:r>
        <w:t xml:space="preserve"> и </w:t>
      </w:r>
      <w:proofErr w:type="spellStart"/>
      <w:r>
        <w:t>ул.Урожайную</w:t>
      </w:r>
      <w:proofErr w:type="spellEnd"/>
      <w:r>
        <w:t xml:space="preserve"> (схема организации дорожного движения).</w:t>
      </w:r>
    </w:p>
    <w:p w:rsidR="001410DE" w:rsidRDefault="001410DE" w:rsidP="001410DE">
      <w:pPr>
        <w:autoSpaceDE w:val="0"/>
        <w:autoSpaceDN w:val="0"/>
        <w:adjustRightInd w:val="0"/>
        <w:ind w:left="142"/>
        <w:jc w:val="both"/>
        <w:rPr>
          <w:b/>
        </w:rPr>
      </w:pPr>
    </w:p>
    <w:p w:rsidR="001410DE" w:rsidRDefault="001410DE" w:rsidP="001410DE">
      <w:pPr>
        <w:pStyle w:val="a4"/>
        <w:numPr>
          <w:ilvl w:val="0"/>
          <w:numId w:val="1"/>
        </w:numPr>
        <w:tabs>
          <w:tab w:val="left" w:pos="827"/>
        </w:tabs>
        <w:autoSpaceDE w:val="0"/>
        <w:autoSpaceDN w:val="0"/>
        <w:adjustRightInd w:val="0"/>
        <w:ind w:left="142" w:firstLine="0"/>
        <w:jc w:val="both"/>
        <w:rPr>
          <w:b/>
        </w:rPr>
      </w:pPr>
      <w:r>
        <w:rPr>
          <w:b/>
          <w:bCs/>
        </w:rPr>
        <w:t>Характеристика планируемых к размещению объектов капитального строительства</w:t>
      </w:r>
    </w:p>
    <w:tbl>
      <w:tblPr>
        <w:tblStyle w:val="a7"/>
        <w:tblW w:w="4750" w:type="pct"/>
        <w:jc w:val="center"/>
        <w:tblInd w:w="0" w:type="dxa"/>
        <w:tblLook w:val="04A0" w:firstRow="1" w:lastRow="0" w:firstColumn="1" w:lastColumn="0" w:noHBand="0" w:noVBand="1"/>
      </w:tblPr>
      <w:tblGrid>
        <w:gridCol w:w="587"/>
        <w:gridCol w:w="5723"/>
        <w:gridCol w:w="1865"/>
        <w:gridCol w:w="1455"/>
      </w:tblGrid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Расчетный срок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Территория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Общая площадь территории в границах проекта планировки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1,426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Население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Общая численность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Плотность населения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чел/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Жилищный фонд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Средняя обеспеченность общей площадью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общей площади/чел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Общий объём жилищного строительства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общей </w:t>
            </w:r>
            <w:r>
              <w:rPr>
                <w:lang w:eastAsia="en-US"/>
              </w:rPr>
              <w:lastRenderedPageBreak/>
              <w:t>площади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lastRenderedPageBreak/>
              <w:t>6646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- блокированная 2-х этажная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6646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Объекты транспортной инфраструктуры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Индивидуальные авто стояночные места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74/925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Проезды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инженерной инфраструктуры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Водопроводная сеть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Канализационная сеть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Сеть газоснабжения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432</w:t>
            </w:r>
          </w:p>
        </w:tc>
      </w:tr>
      <w:tr w:rsidR="001410DE" w:rsidTr="001410D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Сети электроснабжения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DE" w:rsidRDefault="001410DE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</w:tr>
    </w:tbl>
    <w:p w:rsidR="001410DE" w:rsidRDefault="001410DE" w:rsidP="001410DE">
      <w:pPr>
        <w:ind w:left="142"/>
        <w:jc w:val="center"/>
        <w:rPr>
          <w:rFonts w:eastAsiaTheme="minorEastAsia"/>
        </w:rPr>
      </w:pPr>
    </w:p>
    <w:p w:rsidR="008379F7" w:rsidRDefault="008379F7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8742CA" w:rsidRDefault="008742CA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8742CA" w:rsidRDefault="008742CA" w:rsidP="008742CA">
      <w:pPr>
        <w:jc w:val="center"/>
      </w:pPr>
      <w:r>
        <w:lastRenderedPageBreak/>
        <w:t xml:space="preserve">Проект планировки и проект межевания территории, </w:t>
      </w:r>
    </w:p>
    <w:p w:rsidR="008742CA" w:rsidRDefault="008742CA" w:rsidP="008742CA">
      <w:pPr>
        <w:jc w:val="center"/>
      </w:pPr>
      <w:r>
        <w:t xml:space="preserve">расположенной в районе </w:t>
      </w:r>
      <w:proofErr w:type="spellStart"/>
      <w:r>
        <w:t>ул</w:t>
      </w:r>
      <w:proofErr w:type="gramStart"/>
      <w:r>
        <w:t>.З</w:t>
      </w:r>
      <w:proofErr w:type="gramEnd"/>
      <w:r>
        <w:t>емлеустроителей</w:t>
      </w:r>
      <w:proofErr w:type="spellEnd"/>
      <w:r>
        <w:t>-Урожайная-Олимпийская-Ломоносова</w:t>
      </w:r>
    </w:p>
    <w:p w:rsidR="008742CA" w:rsidRDefault="008742CA" w:rsidP="008742CA">
      <w:pPr>
        <w:jc w:val="center"/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943610</wp:posOffset>
            </wp:positionV>
            <wp:extent cx="5698490" cy="4074795"/>
            <wp:effectExtent l="38100" t="38100" r="35560" b="40005"/>
            <wp:wrapTight wrapText="bothSides">
              <wp:wrapPolygon edited="0">
                <wp:start x="-144" y="-202"/>
                <wp:lineTo x="-144" y="21711"/>
                <wp:lineTo x="21663" y="21711"/>
                <wp:lineTo x="21663" y="-202"/>
                <wp:lineTo x="-144" y="-202"/>
              </wp:wrapPolygon>
            </wp:wrapTight>
            <wp:docPr id="2" name="Рисунок 2" descr="схема план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хема планиров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" t="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4074795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городе Ханты-Мансийске</w:t>
      </w:r>
    </w:p>
    <w:p w:rsidR="008742CA" w:rsidRDefault="008742CA" w:rsidP="008742CA">
      <w:pPr>
        <w:jc w:val="center"/>
      </w:pPr>
    </w:p>
    <w:p w:rsidR="008742CA" w:rsidRDefault="008742CA" w:rsidP="008742CA">
      <w:pPr>
        <w:jc w:val="center"/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-48260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5pt,-3.8pt" to="456.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CPM1jn3gAAAAkBAAAPAAAAAAAAAAAAAAAAADcEAABkcnMvZG93bnJldi54bWxQSwUGAAAA&#10;AAQABADzAAAAQgUAAAAA&#10;" strokecolor="#4579b8 [3044]"/>
            </w:pict>
          </mc:Fallback>
        </mc:AlternateContent>
      </w:r>
    </w:p>
    <w:p w:rsidR="008742CA" w:rsidRDefault="008742CA" w:rsidP="008742CA">
      <w:pPr>
        <w:jc w:val="center"/>
      </w:pPr>
      <w:r>
        <w:t>Схема планировочной организации земельного участка</w:t>
      </w: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1410DE" w:rsidRDefault="001410D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>
      <w:pPr>
        <w:ind w:firstLine="708"/>
        <w:rPr>
          <w:sz w:val="28"/>
          <w:szCs w:val="28"/>
        </w:rPr>
      </w:pPr>
    </w:p>
    <w:p w:rsidR="006C5A5E" w:rsidRDefault="006C5A5E" w:rsidP="006C5A5E"/>
    <w:p w:rsidR="00E80536" w:rsidRDefault="00E80536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/>
    <w:p w:rsidR="008742CA" w:rsidRDefault="008742CA" w:rsidP="008742CA">
      <w:pPr>
        <w:jc w:val="center"/>
      </w:pPr>
      <w:r>
        <w:lastRenderedPageBreak/>
        <w:t>Проект планировки и проект межевания территории расположенной в районе ул. Землеустроителей-Урожайная-Олимпийская-Ломоносова в городе Ханты-Мансийске.</w:t>
      </w:r>
    </w:p>
    <w:p w:rsidR="008742CA" w:rsidRDefault="008742CA" w:rsidP="008742CA">
      <w:pPr>
        <w:jc w:val="center"/>
        <w:rPr>
          <w:noProof/>
        </w:rPr>
      </w:pPr>
    </w:p>
    <w:p w:rsidR="008742CA" w:rsidRDefault="008742CA" w:rsidP="008742CA">
      <w:pPr>
        <w:jc w:val="center"/>
        <w:rPr>
          <w:noProof/>
        </w:rPr>
      </w:pPr>
    </w:p>
    <w:p w:rsidR="008742CA" w:rsidRPr="006A6C05" w:rsidRDefault="008742CA" w:rsidP="008742CA">
      <w:pPr>
        <w:jc w:val="center"/>
      </w:pPr>
      <w:r>
        <w:t>План межевания территории</w:t>
      </w:r>
    </w:p>
    <w:p w:rsidR="008742CA" w:rsidRDefault="008742CA" w:rsidP="008742CA">
      <w:pPr>
        <w:jc w:val="center"/>
        <w:rPr>
          <w:noProof/>
        </w:rPr>
      </w:pPr>
    </w:p>
    <w:p w:rsidR="008742CA" w:rsidRDefault="008742CA" w:rsidP="008742C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54B5BA3" wp14:editId="27073EE7">
            <wp:extent cx="4601298" cy="6378525"/>
            <wp:effectExtent l="45085" t="31115" r="34925" b="34925"/>
            <wp:docPr id="3" name="Рисунок 3" descr="C:\Users\Albert\Desktop\план меже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\Desktop\план меже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18958" cy="6403006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42CA" w:rsidRDefault="008742CA"/>
    <w:p w:rsidR="008742CA" w:rsidRDefault="008742CA"/>
    <w:sectPr w:rsidR="008742CA" w:rsidSect="006C5A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239"/>
    <w:multiLevelType w:val="hybridMultilevel"/>
    <w:tmpl w:val="DFF8E5C4"/>
    <w:lvl w:ilvl="0" w:tplc="5082EA1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A33"/>
    <w:multiLevelType w:val="multilevel"/>
    <w:tmpl w:val="14267102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145" w:hanging="720"/>
      </w:pPr>
    </w:lvl>
    <w:lvl w:ilvl="3">
      <w:start w:val="1"/>
      <w:numFmt w:val="decimal"/>
      <w:isLgl/>
      <w:lvlText w:val="%1.%2.%3.%4"/>
      <w:lvlJc w:val="left"/>
      <w:pPr>
        <w:ind w:left="2865" w:hanging="1080"/>
      </w:pPr>
    </w:lvl>
    <w:lvl w:ilvl="4">
      <w:start w:val="1"/>
      <w:numFmt w:val="decimal"/>
      <w:isLgl/>
      <w:lvlText w:val="%1.%2.%3.%4.%5"/>
      <w:lvlJc w:val="left"/>
      <w:pPr>
        <w:ind w:left="3225" w:hanging="1080"/>
      </w:pPr>
    </w:lvl>
    <w:lvl w:ilvl="5">
      <w:start w:val="1"/>
      <w:numFmt w:val="decimal"/>
      <w:isLgl/>
      <w:lvlText w:val="%1.%2.%3.%4.%5.%6"/>
      <w:lvlJc w:val="left"/>
      <w:pPr>
        <w:ind w:left="3945" w:hanging="1440"/>
      </w:pPr>
    </w:lvl>
    <w:lvl w:ilvl="6">
      <w:start w:val="1"/>
      <w:numFmt w:val="decimal"/>
      <w:isLgl/>
      <w:lvlText w:val="%1.%2.%3.%4.%5.%6.%7"/>
      <w:lvlJc w:val="left"/>
      <w:pPr>
        <w:ind w:left="4305" w:hanging="1440"/>
      </w:p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</w:lvl>
  </w:abstractNum>
  <w:abstractNum w:abstractNumId="2">
    <w:nsid w:val="3CA07832"/>
    <w:multiLevelType w:val="hybridMultilevel"/>
    <w:tmpl w:val="35B81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433A4442"/>
    <w:multiLevelType w:val="hybridMultilevel"/>
    <w:tmpl w:val="8346A33A"/>
    <w:lvl w:ilvl="0" w:tplc="628855F8">
      <w:start w:val="1"/>
      <w:numFmt w:val="decimal"/>
      <w:lvlText w:val="%1."/>
      <w:lvlJc w:val="left"/>
      <w:pPr>
        <w:ind w:left="1783" w:hanging="360"/>
      </w:pPr>
    </w:lvl>
    <w:lvl w:ilvl="1" w:tplc="04190019">
      <w:start w:val="1"/>
      <w:numFmt w:val="lowerLetter"/>
      <w:lvlText w:val="%2."/>
      <w:lvlJc w:val="left"/>
      <w:pPr>
        <w:ind w:left="2503" w:hanging="360"/>
      </w:pPr>
    </w:lvl>
    <w:lvl w:ilvl="2" w:tplc="0419001B">
      <w:start w:val="1"/>
      <w:numFmt w:val="lowerRoman"/>
      <w:lvlText w:val="%3."/>
      <w:lvlJc w:val="right"/>
      <w:pPr>
        <w:ind w:left="3223" w:hanging="180"/>
      </w:pPr>
    </w:lvl>
    <w:lvl w:ilvl="3" w:tplc="0419000F">
      <w:start w:val="1"/>
      <w:numFmt w:val="decimal"/>
      <w:lvlText w:val="%4."/>
      <w:lvlJc w:val="left"/>
      <w:pPr>
        <w:ind w:left="3943" w:hanging="360"/>
      </w:pPr>
    </w:lvl>
    <w:lvl w:ilvl="4" w:tplc="04190019">
      <w:start w:val="1"/>
      <w:numFmt w:val="lowerLetter"/>
      <w:lvlText w:val="%5."/>
      <w:lvlJc w:val="left"/>
      <w:pPr>
        <w:ind w:left="4663" w:hanging="360"/>
      </w:pPr>
    </w:lvl>
    <w:lvl w:ilvl="5" w:tplc="0419001B">
      <w:start w:val="1"/>
      <w:numFmt w:val="lowerRoman"/>
      <w:lvlText w:val="%6."/>
      <w:lvlJc w:val="right"/>
      <w:pPr>
        <w:ind w:left="5383" w:hanging="180"/>
      </w:pPr>
    </w:lvl>
    <w:lvl w:ilvl="6" w:tplc="0419000F">
      <w:start w:val="1"/>
      <w:numFmt w:val="decimal"/>
      <w:lvlText w:val="%7."/>
      <w:lvlJc w:val="left"/>
      <w:pPr>
        <w:ind w:left="6103" w:hanging="360"/>
      </w:pPr>
    </w:lvl>
    <w:lvl w:ilvl="7" w:tplc="04190019">
      <w:start w:val="1"/>
      <w:numFmt w:val="lowerLetter"/>
      <w:lvlText w:val="%8."/>
      <w:lvlJc w:val="left"/>
      <w:pPr>
        <w:ind w:left="6823" w:hanging="360"/>
      </w:pPr>
    </w:lvl>
    <w:lvl w:ilvl="8" w:tplc="0419001B">
      <w:start w:val="1"/>
      <w:numFmt w:val="lowerRoman"/>
      <w:lvlText w:val="%9."/>
      <w:lvlJc w:val="right"/>
      <w:pPr>
        <w:ind w:left="75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A9"/>
    <w:rsid w:val="001410DE"/>
    <w:rsid w:val="003534C7"/>
    <w:rsid w:val="004B4B63"/>
    <w:rsid w:val="006C5A5E"/>
    <w:rsid w:val="008379F7"/>
    <w:rsid w:val="008742CA"/>
    <w:rsid w:val="009359A9"/>
    <w:rsid w:val="00AA7FE1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6C5A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C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locked/>
    <w:rsid w:val="0014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"/>
    <w:basedOn w:val="a"/>
    <w:link w:val="S"/>
    <w:qFormat/>
    <w:rsid w:val="001410DE"/>
    <w:pPr>
      <w:spacing w:line="360" w:lineRule="auto"/>
      <w:ind w:firstLine="709"/>
      <w:jc w:val="both"/>
    </w:pPr>
  </w:style>
  <w:style w:type="character" w:customStyle="1" w:styleId="11">
    <w:name w:val="Табличный_таблица_11 Знак"/>
    <w:link w:val="110"/>
    <w:locked/>
    <w:rsid w:val="001410DE"/>
    <w:rPr>
      <w:rFonts w:ascii="Times New Roman" w:eastAsia="Times New Roman" w:hAnsi="Times New Roman" w:cs="Times New Roman"/>
      <w:lang w:eastAsia="ru-RU"/>
    </w:rPr>
  </w:style>
  <w:style w:type="paragraph" w:customStyle="1" w:styleId="110">
    <w:name w:val="Табличный_таблица_11"/>
    <w:link w:val="11"/>
    <w:qFormat/>
    <w:rsid w:val="001410D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141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6C5A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C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locked/>
    <w:rsid w:val="0014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"/>
    <w:basedOn w:val="a"/>
    <w:link w:val="S"/>
    <w:qFormat/>
    <w:rsid w:val="001410DE"/>
    <w:pPr>
      <w:spacing w:line="360" w:lineRule="auto"/>
      <w:ind w:firstLine="709"/>
      <w:jc w:val="both"/>
    </w:pPr>
  </w:style>
  <w:style w:type="character" w:customStyle="1" w:styleId="11">
    <w:name w:val="Табличный_таблица_11 Знак"/>
    <w:link w:val="110"/>
    <w:locked/>
    <w:rsid w:val="001410DE"/>
    <w:rPr>
      <w:rFonts w:ascii="Times New Roman" w:eastAsia="Times New Roman" w:hAnsi="Times New Roman" w:cs="Times New Roman"/>
      <w:lang w:eastAsia="ru-RU"/>
    </w:rPr>
  </w:style>
  <w:style w:type="paragraph" w:customStyle="1" w:styleId="110">
    <w:name w:val="Табличный_таблица_11"/>
    <w:link w:val="11"/>
    <w:qFormat/>
    <w:rsid w:val="001410DE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141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2015-05-19T10:04:00Z</dcterms:created>
  <dcterms:modified xsi:type="dcterms:W3CDTF">2015-05-21T04:33:00Z</dcterms:modified>
</cp:coreProperties>
</file>