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FB" w:rsidRDefault="009535FB" w:rsidP="006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332B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0FA95A55" wp14:editId="6EFB3383">
            <wp:extent cx="581025" cy="638175"/>
            <wp:effectExtent l="0" t="0" r="9525" b="9525"/>
            <wp:docPr id="1" name="Рисунок 1" descr="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C74" w:rsidRPr="006E3C74" w:rsidRDefault="006E3C74" w:rsidP="006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6E3C74" w:rsidRPr="006E3C74" w:rsidRDefault="006E3C74" w:rsidP="006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6E3C74" w:rsidRPr="006E3C74" w:rsidRDefault="006E3C74" w:rsidP="006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6E3C74" w:rsidRPr="006E3C74" w:rsidRDefault="006E3C74" w:rsidP="006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E3C74" w:rsidRPr="006E3C74" w:rsidRDefault="006E3C74" w:rsidP="006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3C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6E3C74" w:rsidRPr="009535FB" w:rsidRDefault="006E3C74" w:rsidP="006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C74" w:rsidRPr="006E3C74" w:rsidRDefault="006E3C74" w:rsidP="006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3C7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E3C74" w:rsidRPr="006E3C74" w:rsidRDefault="006E3C74" w:rsidP="006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C74" w:rsidRPr="006E3C74" w:rsidRDefault="009535FB" w:rsidP="006E3C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29 июня</w:t>
      </w:r>
      <w:r w:rsidR="006E3C74" w:rsidRPr="006E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2012 года</w:t>
      </w:r>
      <w:r w:rsidR="006E3C74" w:rsidRPr="006E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E3C74" w:rsidRPr="006E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E3C74" w:rsidRPr="006E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E3C74" w:rsidRPr="006E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E3C74" w:rsidRPr="006E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E3C74" w:rsidRPr="006E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E3C74" w:rsidRPr="006E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№ 244</w:t>
      </w:r>
    </w:p>
    <w:p w:rsidR="006E3C74" w:rsidRPr="006E3C74" w:rsidRDefault="006E3C74" w:rsidP="006E3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C74" w:rsidRPr="006E3C74" w:rsidRDefault="006E3C74" w:rsidP="006E3C7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E3C74">
        <w:rPr>
          <w:rFonts w:ascii="Times New Roman" w:eastAsia="Times New Roman" w:hAnsi="Times New Roman" w:cs="Times New Roman"/>
          <w:lang w:eastAsia="ru-RU"/>
        </w:rPr>
        <w:t>Ханты-Мансийск</w:t>
      </w:r>
    </w:p>
    <w:p w:rsidR="006E3C74" w:rsidRPr="006E3C74" w:rsidRDefault="006E3C74" w:rsidP="006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E3C74" w:rsidRPr="006E3C74" w:rsidRDefault="006E3C74" w:rsidP="006E3C74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3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Решение Думы города Ханты-Мансийска от 28 мая 2010 года № 982 «О Положении о гарантиях и компенсациях для лиц, проживающих в городе Ханты-Мансийске и работающих в организациях, финансируемых из бюджета города Ханты-Мансийска»</w:t>
      </w:r>
    </w:p>
    <w:p w:rsidR="006E3C74" w:rsidRPr="006E3C74" w:rsidRDefault="006E3C74" w:rsidP="006E3C74">
      <w:pPr>
        <w:autoSpaceDE w:val="0"/>
        <w:autoSpaceDN w:val="0"/>
        <w:adjustRightInd w:val="0"/>
        <w:spacing w:after="0" w:line="240" w:lineRule="auto"/>
        <w:ind w:right="453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C74" w:rsidRPr="006E3C74" w:rsidRDefault="006E3C74" w:rsidP="006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C74">
        <w:rPr>
          <w:rFonts w:ascii="Times New Roman" w:eastAsia="Calibri" w:hAnsi="Times New Roman" w:cs="Times New Roman"/>
          <w:sz w:val="28"/>
          <w:szCs w:val="28"/>
        </w:rPr>
        <w:t xml:space="preserve">Рассмотрев проект Решения Думы города Ханты-Мансийска «О внесении изменений в Решение Думы города </w:t>
      </w:r>
      <w:r>
        <w:rPr>
          <w:rFonts w:ascii="Times New Roman" w:eastAsia="Calibri" w:hAnsi="Times New Roman" w:cs="Times New Roman"/>
          <w:sz w:val="28"/>
          <w:szCs w:val="28"/>
        </w:rPr>
        <w:t>Ханты-Мансийска от 28 мая 2010 года</w:t>
      </w:r>
      <w:r w:rsidRPr="006E3C74">
        <w:rPr>
          <w:rFonts w:ascii="Times New Roman" w:eastAsia="Calibri" w:hAnsi="Times New Roman" w:cs="Times New Roman"/>
          <w:sz w:val="28"/>
          <w:szCs w:val="28"/>
        </w:rPr>
        <w:t xml:space="preserve"> № 982 «О Положении о гарантиях и компенсациях для лиц, проживающих в городе Ханты-Мансийске и работающих в организациях, финансируемых из бюджета города Ханты-Мансийска», руководствуясь частью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3C74">
        <w:rPr>
          <w:rFonts w:ascii="Times New Roman" w:eastAsia="Calibri" w:hAnsi="Times New Roman" w:cs="Times New Roman"/>
          <w:sz w:val="28"/>
          <w:szCs w:val="28"/>
        </w:rPr>
        <w:t xml:space="preserve">1 статьи 69 Устава города Ханты-Мансийска, </w:t>
      </w:r>
    </w:p>
    <w:p w:rsidR="006E3C74" w:rsidRPr="006E3C74" w:rsidRDefault="006E3C74" w:rsidP="006E3C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E3C74" w:rsidRPr="006E3C74" w:rsidRDefault="006E3C74" w:rsidP="006E3C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3C74">
        <w:rPr>
          <w:rFonts w:ascii="Times New Roman" w:eastAsia="Calibri" w:hAnsi="Times New Roman" w:cs="Times New Roman"/>
          <w:sz w:val="28"/>
          <w:szCs w:val="28"/>
        </w:rPr>
        <w:t>Дума города Ханты-Мансийска РЕШИЛА:</w:t>
      </w:r>
    </w:p>
    <w:p w:rsidR="006E3C74" w:rsidRPr="006E3C74" w:rsidRDefault="006E3C74" w:rsidP="006E3C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E3C74" w:rsidRPr="006E3C74" w:rsidRDefault="006E3C74" w:rsidP="006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E3C74">
        <w:rPr>
          <w:rFonts w:ascii="Times New Roman" w:eastAsia="Calibri" w:hAnsi="Times New Roman" w:cs="Times New Roman"/>
          <w:sz w:val="28"/>
          <w:szCs w:val="28"/>
        </w:rPr>
        <w:t xml:space="preserve">Внести в Решение Думы города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Ханты-Мансийска от 28 мая 2010 года      </w:t>
      </w:r>
      <w:r w:rsidRPr="006E3C74">
        <w:rPr>
          <w:rFonts w:ascii="Times New Roman" w:eastAsia="Calibri" w:hAnsi="Times New Roman" w:cs="Times New Roman"/>
          <w:sz w:val="28"/>
          <w:szCs w:val="28"/>
        </w:rPr>
        <w:t xml:space="preserve"> № 982 «О Положении о гарантиях и компенсациях для лиц, проживающих в городе Ханты-Мансийске и работающих в организациях, финансируемых из бюджета города Ханты-Мансийска» следующие изменения:</w:t>
      </w:r>
    </w:p>
    <w:p w:rsidR="006E3C74" w:rsidRPr="006E3C74" w:rsidRDefault="006E3C74" w:rsidP="006E3C7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C74">
        <w:rPr>
          <w:rFonts w:ascii="Times New Roman" w:eastAsia="Calibri" w:hAnsi="Times New Roman" w:cs="Times New Roman"/>
          <w:sz w:val="28"/>
          <w:szCs w:val="28"/>
        </w:rPr>
        <w:t>В преамбуле Решения слова «пунктом 1 статьи 51» заменить словами «частью 1 статьи 69»;</w:t>
      </w:r>
    </w:p>
    <w:p w:rsidR="006E3C74" w:rsidRPr="006E3C74" w:rsidRDefault="006E3C74" w:rsidP="006E3C7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C74">
        <w:rPr>
          <w:rFonts w:ascii="Times New Roman" w:eastAsia="Calibri" w:hAnsi="Times New Roman" w:cs="Times New Roman"/>
          <w:sz w:val="28"/>
          <w:szCs w:val="28"/>
        </w:rPr>
        <w:t>Приложение к Ре</w:t>
      </w:r>
      <w:r>
        <w:rPr>
          <w:rFonts w:ascii="Times New Roman" w:eastAsia="Calibri" w:hAnsi="Times New Roman" w:cs="Times New Roman"/>
          <w:sz w:val="28"/>
          <w:szCs w:val="28"/>
        </w:rPr>
        <w:t>шению изложить в новой редакции</w:t>
      </w:r>
      <w:r w:rsidRPr="006E3C74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6E3C74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Решению.</w:t>
      </w:r>
    </w:p>
    <w:p w:rsidR="006E3C74" w:rsidRPr="006E3C74" w:rsidRDefault="006E3C74" w:rsidP="006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3C74">
        <w:rPr>
          <w:rFonts w:ascii="Times New Roman" w:eastAsia="Calibri" w:hAnsi="Times New Roman" w:cs="Times New Roman"/>
          <w:sz w:val="28"/>
          <w:szCs w:val="28"/>
        </w:rPr>
        <w:t xml:space="preserve">2. Настоящее Решение вступает в силу после дня его официального опубликования и применяется к правоотношениям, возникшим с 01 января 2012 года. </w:t>
      </w:r>
    </w:p>
    <w:p w:rsidR="006E3C74" w:rsidRPr="006E3C74" w:rsidRDefault="006E3C74" w:rsidP="006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3C74" w:rsidRPr="006E3C74" w:rsidRDefault="006E3C74" w:rsidP="006E3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3C74">
        <w:rPr>
          <w:rFonts w:ascii="Times New Roman" w:eastAsia="Calibri" w:hAnsi="Times New Roman" w:cs="Times New Roman"/>
          <w:b/>
          <w:sz w:val="28"/>
          <w:szCs w:val="28"/>
        </w:rPr>
        <w:t>Глава города Ханты-Мансийска                                                  В.А. Филипенко</w:t>
      </w:r>
    </w:p>
    <w:p w:rsidR="002A695C" w:rsidRDefault="002A695C" w:rsidP="006E3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3C74" w:rsidRPr="006E3C74" w:rsidRDefault="002A695C" w:rsidP="006E3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3C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00F83">
        <w:rPr>
          <w:rFonts w:ascii="Times New Roman" w:eastAsia="Calibri" w:hAnsi="Times New Roman" w:cs="Times New Roman"/>
          <w:b/>
          <w:sz w:val="24"/>
          <w:szCs w:val="24"/>
        </w:rPr>
        <w:t>«02» июля</w:t>
      </w:r>
      <w:r w:rsidR="006E3C74" w:rsidRPr="006E3C74">
        <w:rPr>
          <w:rFonts w:ascii="Times New Roman" w:eastAsia="Calibri" w:hAnsi="Times New Roman" w:cs="Times New Roman"/>
          <w:b/>
          <w:sz w:val="24"/>
          <w:szCs w:val="24"/>
        </w:rPr>
        <w:t xml:space="preserve"> 2012</w:t>
      </w:r>
      <w:r w:rsidR="008F38FA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6E3C74" w:rsidRDefault="006E3C74" w:rsidP="006E3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3C74">
        <w:rPr>
          <w:rFonts w:ascii="Times New Roman" w:eastAsia="Calibri" w:hAnsi="Times New Roman" w:cs="Times New Roman"/>
          <w:b/>
          <w:sz w:val="24"/>
          <w:szCs w:val="24"/>
        </w:rPr>
        <w:t xml:space="preserve">      (дата подписания)</w:t>
      </w:r>
    </w:p>
    <w:p w:rsidR="008F38FA" w:rsidRPr="008F38FA" w:rsidRDefault="008F38FA" w:rsidP="008F3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F38FA" w:rsidRPr="008F38FA" w:rsidRDefault="008F38FA" w:rsidP="008F3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F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Думы города Ханты-Мансийска</w:t>
      </w:r>
    </w:p>
    <w:p w:rsidR="008F38FA" w:rsidRPr="008F38FA" w:rsidRDefault="008F38FA" w:rsidP="008F3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июня 2012 года № 244</w:t>
      </w:r>
    </w:p>
    <w:p w:rsidR="00A8690A" w:rsidRPr="00A8690A" w:rsidRDefault="00A8690A" w:rsidP="008F38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90A" w:rsidRPr="00952A0E" w:rsidRDefault="008F38FA" w:rsidP="008F38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2A0E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:rsidR="00952A0E" w:rsidRPr="00952A0E" w:rsidRDefault="006D2C0D" w:rsidP="008F38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2A0E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8F38FA" w:rsidRPr="00952A0E">
        <w:rPr>
          <w:rFonts w:ascii="Times New Roman" w:eastAsia="Calibri" w:hAnsi="Times New Roman" w:cs="Times New Roman"/>
          <w:b/>
          <w:sz w:val="28"/>
          <w:szCs w:val="28"/>
        </w:rPr>
        <w:t xml:space="preserve"> гарантиях и компенсациях для лиц, проживающих </w:t>
      </w:r>
    </w:p>
    <w:p w:rsidR="008F38FA" w:rsidRPr="00952A0E" w:rsidRDefault="008F38FA" w:rsidP="008F38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2A0E">
        <w:rPr>
          <w:rFonts w:ascii="Times New Roman" w:eastAsia="Calibri" w:hAnsi="Times New Roman" w:cs="Times New Roman"/>
          <w:b/>
          <w:sz w:val="28"/>
          <w:szCs w:val="28"/>
        </w:rPr>
        <w:t>в городе Ханты-Мансийске</w:t>
      </w:r>
      <w:r w:rsidR="00952A0E" w:rsidRPr="00952A0E">
        <w:rPr>
          <w:rFonts w:ascii="Times New Roman" w:eastAsia="Calibri" w:hAnsi="Times New Roman" w:cs="Times New Roman"/>
          <w:b/>
          <w:sz w:val="28"/>
          <w:szCs w:val="28"/>
        </w:rPr>
        <w:t xml:space="preserve"> и работающих в организациях, финансируемых из бюджета города Ханты-Мансийска</w:t>
      </w:r>
    </w:p>
    <w:p w:rsidR="00952A0E" w:rsidRPr="00A8690A" w:rsidRDefault="00952A0E" w:rsidP="008F38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Настоящее Положение разработано в соответствии с Конституцией Российской Федерации, Трудовым кодексом Российской Федерации, Законом Российской Федерации «О государственных гарантиях и компенсациях для лиц, проживающих в районах Крайнего Севера и приравненных к ним местностям», Законом Ханты-Мансийского автономного округа – Югры «О гарантиях и компенсациях для лиц, проживающих в Ханты-Мансийском автономном округе – Югре, работающих в организациях, финансируемых из бюджета автономного округа, а также для лиц, получающих пособия, стипендии и компенсации за счет средств бюджета автономного округа».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Настоящее Положение определяет размер, условия и порядок предоставления отдельных гарантий и компенсаций, установленных федеральным законодательством, и устанавливает дополнительные гарантии и компенсации для лиц, проживающих в городе Ханты-Мансийске и работающих в организациях, финансируемых из бюджета города Ханты-Мансийска, в том числе за счет субвенций из бюджетов других уровней для осуществления отдельных государственных полномочий.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690A" w:rsidRPr="00A8690A" w:rsidRDefault="00A8690A" w:rsidP="00952A0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8690A">
        <w:rPr>
          <w:rFonts w:ascii="Times New Roman" w:eastAsia="Calibri" w:hAnsi="Times New Roman" w:cs="Times New Roman"/>
          <w:b/>
          <w:sz w:val="28"/>
          <w:szCs w:val="28"/>
        </w:rPr>
        <w:t>Статья 1. Основные понятия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В целях применения настоящего Положения используются следующие понятия: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1.1. Организации, финансируемые из бюджета города Ханты-Мансийска, работодатели - органы местного самоуправления города Ханты-Мансийска, органы Администрации города Х</w:t>
      </w:r>
      <w:r w:rsidR="00A163A9">
        <w:rPr>
          <w:rFonts w:ascii="Times New Roman" w:eastAsia="Calibri" w:hAnsi="Times New Roman" w:cs="Times New Roman"/>
          <w:sz w:val="28"/>
          <w:szCs w:val="28"/>
        </w:rPr>
        <w:t xml:space="preserve">анты-Мансийска и муниципальные </w:t>
      </w:r>
      <w:r w:rsidRPr="00A8690A">
        <w:rPr>
          <w:rFonts w:ascii="Times New Roman" w:eastAsia="Calibri" w:hAnsi="Times New Roman" w:cs="Times New Roman"/>
          <w:sz w:val="28"/>
          <w:szCs w:val="28"/>
        </w:rPr>
        <w:t>учреждения города Ханты-Мансийска;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1.2. Работники - лица, проживающие в городе Ханты-Мансийске, замещающие выборные должности в органах местного самоуправления города Ханты-Мансийска и осуществляющие свои полномочия на постоянной основе, муниципальные служащие органов местного самоуправления города Ханты-Мансийска, а также лица, проживающие в городе Ханты-Мансийске и заключившие трудовые договоры с организациями, финансируемыми из бюджета города Ханты-Мансийска;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1.3. Личный транспорт - транспортное средство, находящееся в законном владении работника или одного из членов его семьи;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1.4. Приглашенный специалист - лицо, приглашенное на работу в организацию, финансируемую из бюджета города Ханты-Мансийска;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lastRenderedPageBreak/>
        <w:t>1.5. Члены семьи работника - проживающие совместно с работником его супруг, дети, лица, находящиеся под опекой работника или его попечительством, либо проживающие отдельно от него его дети, лица, находящиеся под опекой работника или его попечительством.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690A" w:rsidRPr="00A8690A" w:rsidRDefault="00A8690A" w:rsidP="00952A0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8690A">
        <w:rPr>
          <w:rFonts w:ascii="Times New Roman" w:eastAsia="Calibri" w:hAnsi="Times New Roman" w:cs="Times New Roman"/>
          <w:b/>
          <w:sz w:val="28"/>
          <w:szCs w:val="28"/>
        </w:rPr>
        <w:t>Статья 2. Районный коэффициент к заработной плате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При исчислении заработной платы работников применяется районный коэффициент, устанавливаемый в размере 1,7.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Calibri" w:eastAsia="Calibri" w:hAnsi="Calibri" w:cs="Calibri"/>
        </w:rPr>
      </w:pPr>
    </w:p>
    <w:p w:rsidR="00A8690A" w:rsidRPr="00A8690A" w:rsidRDefault="00A8690A" w:rsidP="00952A0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8690A">
        <w:rPr>
          <w:rFonts w:ascii="Times New Roman" w:eastAsia="Calibri" w:hAnsi="Times New Roman" w:cs="Times New Roman"/>
          <w:b/>
          <w:sz w:val="28"/>
          <w:szCs w:val="28"/>
        </w:rPr>
        <w:t>Статья 3. Процентная надбавка к заработной плате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3.1. Работникам выплачивается процентная надбавка к заработной плате за стаж работы в районах Крайнего Севера и приравненных к ним местностях в соответствии с действующим законодательством.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3.2. Молодежи (лицам в возрасте до 30 лет), прожившей в районах Крайнего Севера и приравненных к ним местностях в совокупности не менее пяти лет, процентная надбавка к заработной плате за стаж работы в районах Крайнего Севера и приравненных к ним местностях выплачивается в полном размере с первого дня работы в организациях, финансируемых из бюджета города Ханты-Мансийска.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3.3.</w:t>
      </w:r>
      <w:r w:rsidR="007C3A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690A">
        <w:rPr>
          <w:rFonts w:ascii="Times New Roman" w:eastAsia="Calibri" w:hAnsi="Times New Roman" w:cs="Times New Roman"/>
          <w:sz w:val="28"/>
          <w:szCs w:val="28"/>
        </w:rPr>
        <w:t>Документом, подтверждающим факт проживания в районах Крайнего Севера и приравненных к ним местностях не менее пяти лет,  является справка с места жительства либо справка образовательного учреждения об обучении лица в районах Крайнего Севера и приравненных к ним местностях не менее пяти лет.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A8690A" w:rsidRPr="00A8690A" w:rsidRDefault="00A8690A" w:rsidP="00952A0E">
      <w:pPr>
        <w:autoSpaceDE w:val="0"/>
        <w:autoSpaceDN w:val="0"/>
        <w:adjustRightInd w:val="0"/>
        <w:spacing w:after="0" w:line="240" w:lineRule="auto"/>
        <w:ind w:left="567" w:hanging="27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8690A">
        <w:rPr>
          <w:rFonts w:ascii="Times New Roman" w:eastAsia="Calibri" w:hAnsi="Times New Roman" w:cs="Times New Roman"/>
          <w:b/>
          <w:sz w:val="28"/>
          <w:szCs w:val="28"/>
        </w:rPr>
        <w:t>Статья 4. Компенсация расходов на оплату стоимости проезда и провоза багажа к месту использования отпуска и обратно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4.1. Работникам и неработающим членам их семей один раз в два года производится за счет средств работодателя компенсация расходов на оплату стоимости проезда к месту использования ежегодного оплачиваемого отпуска и обратно в пределах территории Российской Федерации, а также за пределы территории Российской Федерации в соответствии с настоящим Положением любым видом транспорта (за исключением такси), в том числе личным, а также на оплату стоимости провоза багажа весом не более 30 килограммов на работника и 30 килограммов на каждого неработающего члена семьи независимо от количества багажа, разрешенного для бесплатного провоза по билету на тот вид транспорта, которым следует работник и неработающие члены его семьи, в размере документально подтвержденных расходов.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Право на компенсацию указанных расходов возникает у работника одновременно с правом на получение ежегодного оплачиваемого отпуска за первый год работы в данной организации.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 xml:space="preserve">4.1.1. Лица, уволившиеся из организаций, финансируемых из бюджета города Ханты-Мансийска, и поступающие на работу в вышеуказанные организации, а также лица, поступающие на работу в данные организации переводом из организаций, финансируемых из бюджета города Ханты-Мансийска, обязаны представить справку об использовании за последние два года права на </w:t>
      </w:r>
      <w:r w:rsidRPr="00A8690A">
        <w:rPr>
          <w:rFonts w:ascii="Times New Roman" w:eastAsia="Calibri" w:hAnsi="Times New Roman" w:cs="Times New Roman"/>
          <w:sz w:val="28"/>
          <w:szCs w:val="28"/>
        </w:rPr>
        <w:lastRenderedPageBreak/>
        <w:t>оплачиваемый один раз в два года за счет средств работодателя проезд к месту использования отпуска и обратно. Лицам, указанным в настоящей части, право на оплачиваемый один раз в два года за счет средств работодателя проезд к месту использования отпуска и обратно предоставляется с учетом использования данного права на прежнем месте работы.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 xml:space="preserve">4.1.2. Право на компенсацию указанных расходов у лиц, находящихся в отпуске по уходу за ребенком, числящихся в списочном составе организации и состоящих в трудовых отношениях, возникает одновременно с правом на получение ежегодного оплачиваемого отпуска за первый год работы в данной организации. Лица, находящиеся в отпуске по уходу за ребенком, числящиеся в списочном составе организации и состоящие в трудовых отношениях, имеют право на оплату стоимости проезда к месту использования отпуска и обратно один раз в два года, независимо от оформления ежегодного оплачиваемого отпуска. 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4.1.3. </w:t>
      </w:r>
      <w:r w:rsidR="00E27A7A">
        <w:rPr>
          <w:rFonts w:ascii="Times New Roman" w:eastAsia="Calibri" w:hAnsi="Times New Roman" w:cs="Times New Roman"/>
          <w:bCs/>
          <w:iCs/>
          <w:sz w:val="28"/>
          <w:szCs w:val="28"/>
        </w:rPr>
        <w:t>В случае,</w:t>
      </w:r>
      <w:r w:rsidRPr="00A869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если дню начала отпуска предшествуют или непосредственно за днем окончания отпуска следуют выходные (нерабочие праздничные) дни, дни отпуска без сохранения заработной платы, а также дни отдыха за работу в выходные и (или) нерабочие праздничные дни, то работник вправе уехать или вернуться в вышеуказанные дни, не утрачивая права на оплату стоимости проезда к месту отдыха и обратно и провоза багажа.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4.1.4. В случае, когда работник уходит в отпуск с последующим увольнением, компенсация стоимости проезда к месту проведения отпуска производится при условии, что работник не пользовался данной льготой в течение двух последних рабочих лет. Предварительная оплата стоимости проезда при этом не производится.</w:t>
      </w:r>
    </w:p>
    <w:p w:rsidR="00A8690A" w:rsidRPr="00EA5CD4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4.2. В случае использования работником и (или) неработающими членами его семьи отпуска за пределами Российской Федерации производится компенсация расходов по проезду железнодорожным, воздушным, морским, речным, автомобильным транспортом до ближайших к месту пересечения границы Российской Федерации соответственно железнодорожной станции, аэропорта, морского (речного) порта, автостанции с учетом требований, установленных настоящим Положением, но не выше фактически понесенных расходов, подтвержденных справкой туристического агентства о стоимости перелета, включенной в стоимость тура, заверенная подписью и печатью туристического агентства при отсутствии стоимости в проездном документе</w:t>
      </w:r>
      <w:r w:rsidRPr="00EA5CD4">
        <w:rPr>
          <w:rFonts w:ascii="Times New Roman" w:eastAsia="Calibri" w:hAnsi="Times New Roman" w:cs="Times New Roman"/>
          <w:sz w:val="28"/>
          <w:szCs w:val="28"/>
        </w:rPr>
        <w:t>.</w:t>
      </w:r>
      <w:r w:rsidRPr="00EA5CD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При этом основанием для компенсации расходов, кроме перевозочных документов, также  является копия заграничного паспорта (при предъявлении оригинала) с отметкой органа пограничного контроля (пункта пропуска) о месте пересечения государственной границы Российской Федерации, а также с отметкой органов пограничного контроля страны пребывания.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 xml:space="preserve">4.2.1. В случае поездки за пределы Российской Федерации воздушным транспортом при отсутствии прямого маршрута из города Ханты-Мансийска до избранного места отдыха и без посадки в ближайшем к месту пересечения государственной границы Российской Федерации аэропорту работником представляется выданная транспортным агентством справка о стоимости </w:t>
      </w:r>
      <w:r w:rsidRPr="00A8690A">
        <w:rPr>
          <w:rFonts w:ascii="Times New Roman" w:eastAsia="Calibri" w:hAnsi="Times New Roman" w:cs="Times New Roman"/>
          <w:sz w:val="28"/>
          <w:szCs w:val="28"/>
        </w:rPr>
        <w:lastRenderedPageBreak/>
        <w:t>авиабилета для полета из соответствующего аэропорта вылета (подтверждается авиабилетом или посадочным талоном) до ближайшего к месту пересечения государственной границы Российской Федерации аэропорта по тарифу на перевозку воздушным транспортом в салоне экономического класса на дату совершения авиаперелета с учетом следующих условий: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1) при авиаперелете Россия - Босния и Герцеговина, Молдавия, Словения, Украина, Хорватия, Черногория, Франция, Великобритания, Чехия, Голландия, Беларусь следует представить справку транспортного агентства о стоимости авиаперелета по маршруту из соответствующего аэропорта вылета - г. Белгород;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2)</w:t>
      </w:r>
      <w:r w:rsidR="00E27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690A">
        <w:rPr>
          <w:rFonts w:ascii="Times New Roman" w:eastAsia="Calibri" w:hAnsi="Times New Roman" w:cs="Times New Roman"/>
          <w:sz w:val="28"/>
          <w:szCs w:val="28"/>
        </w:rPr>
        <w:t>при авиаперелете Россия - Польша, Германия, Австрия, Бельгия, Ирландия, Словакия, Швейцария следует представить справку транспортного агентства о стоимости авиаперелета по маршруту из соответствующего аэропорта вылета - г. Калининград;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3) при авиаперелете Россия - Латвия, Литва, Норвегия, Финляндия, Швеция, Исландия, Дания, Эстония следует представить справку транспортного агентства о стоимости авиаперелета по маршруту из соответствующего аэропорта вылета - г. Санкт-Петербург;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4)</w:t>
      </w:r>
      <w:r w:rsidR="00E27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690A">
        <w:rPr>
          <w:rFonts w:ascii="Times New Roman" w:eastAsia="Calibri" w:hAnsi="Times New Roman" w:cs="Times New Roman"/>
          <w:sz w:val="28"/>
          <w:szCs w:val="28"/>
        </w:rPr>
        <w:t>при авиаперелете Россия - Абхазия, Азербайджан, Армения, Греция, Грузия, Украина (Крым) Израиль, Кипр, Объединенные Арабские Эмираты и другие страны Ближнего Востока, страны Африки, страны Северной и Южной Америки, Турция, Южная Осетия, Италия, Болгария, Румыния, Сербия, Испания, Португалия следует представить справку транспортного агентства о стоимости авиаперелета по маршруту из соответствующего аэропорта вылета - г. Сочи;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5)</w:t>
      </w:r>
      <w:r w:rsidR="00E27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690A">
        <w:rPr>
          <w:rFonts w:ascii="Times New Roman" w:eastAsia="Calibri" w:hAnsi="Times New Roman" w:cs="Times New Roman"/>
          <w:sz w:val="28"/>
          <w:szCs w:val="28"/>
        </w:rPr>
        <w:t>при авиаперелете Россия - Таиланд, о. Бали следует представить справку транспортного агентства о стоимости авиаперелета по маршруту из соответствующего аэропорта вылета - г. Иркутск;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6)</w:t>
      </w:r>
      <w:r w:rsidR="00E27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690A">
        <w:rPr>
          <w:rFonts w:ascii="Times New Roman" w:eastAsia="Calibri" w:hAnsi="Times New Roman" w:cs="Times New Roman"/>
          <w:sz w:val="28"/>
          <w:szCs w:val="28"/>
        </w:rPr>
        <w:t>при авиаперелете Россия - Вьетнам, Индонезия, Камбоджа, Китай, Малайзия, Филиппины следует представить справку транспортного агентства о стоимости авиаперелета по маршруту из соответствующего аэропорта вылета - г. Чита;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7)</w:t>
      </w:r>
      <w:r w:rsidR="00E27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690A">
        <w:rPr>
          <w:rFonts w:ascii="Times New Roman" w:eastAsia="Calibri" w:hAnsi="Times New Roman" w:cs="Times New Roman"/>
          <w:sz w:val="28"/>
          <w:szCs w:val="28"/>
        </w:rPr>
        <w:t>при авиаперелете Россия - Индия, Казахстан, Кыргызстан, Мальдивские острова, Таджикистан, Туркменистан, Узбекистан, Шри-Ланка следует представить справку транспортного агентства о стоимости авиаперелета по маршруту из соответствующего аэропорта вылета - г. Новосибирск;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8)</w:t>
      </w:r>
      <w:r w:rsidR="00D545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690A">
        <w:rPr>
          <w:rFonts w:ascii="Times New Roman" w:eastAsia="Calibri" w:hAnsi="Times New Roman" w:cs="Times New Roman"/>
          <w:sz w:val="28"/>
          <w:szCs w:val="28"/>
        </w:rPr>
        <w:t>при авиаперелете Россия - Австралия и страны Океании, Корея, Япония следует представить справку транспортного агентства о стоимости авиаперелета по маршруту из соответствующего аэропорта вылета - г. Владивосток.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В остальных случаях предоставляется справка транспортного агентства о стоимости авиабилета для полета из соответствующего аэропорта вылета (подтверждается авиабилетом или посадочным талоном) до ближайшего к месту пересечения государственной границы Российской Федерации аэропорта по тарифу на перевозку воздушным транспортом в салоне экономического класса на дату совершения авиаперелета.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69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4.2.2. В случае, если регулярные рейсы из соответствующего аэропорта вылета до ближайшего к месту пересечения государственной границы Российской </w:t>
      </w:r>
      <w:r w:rsidRPr="00A8690A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 xml:space="preserve">Федерации аэропорта не выполняются, следует представлять справку о стоимости проезда через аэропорт, являющийся ближайшим к аэропорту вылета, из которого осуществляются регулярные рейсы до городов, указанных в пункте 4.2.1. данного Положения. 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4.3. Компенсация расходов на оплату стоимости проезда работника и неработающих членов его семьи личным транспортом к месту использования отпуска и обратно производится по наименьшей стоимости проезда кратчайшим путем.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4.3.1. Компенсация расходов при проезде работника и неработающих членов его семьи к месту использования отпуска и обратно на личном автомобильном транспорте, принадлежащем работнику или членам семьи (супругу, детям, родителям), подлежит при предоставлении следующих подтверждающих документов: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1)</w:t>
      </w:r>
      <w:r w:rsidR="00E27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690A">
        <w:rPr>
          <w:rFonts w:ascii="Times New Roman" w:eastAsia="Calibri" w:hAnsi="Times New Roman" w:cs="Times New Roman"/>
          <w:sz w:val="28"/>
          <w:szCs w:val="28"/>
        </w:rPr>
        <w:t>маршрутный лист, получаемый в организации, в котором должны быть отметки о пребывании в месте проведения отпуска и выбытии из места проведения отпуска (либо отметка органа пограничного контроля (пункта пропуска) о месте пересечения государственной границы Российской Федерации) или другие документы, подтверждающие нахождение в пункте отдыха (документы, подтверждающие пребывание в гостинице, санатории, доме отдыха, пансионате, кемпинге, на туристической базе, а также в ином подобном учреждении или удостоверяющие регистрацию по месту пребывания);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2)</w:t>
      </w:r>
      <w:r w:rsidR="00E27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690A">
        <w:rPr>
          <w:rFonts w:ascii="Times New Roman" w:eastAsia="Calibri" w:hAnsi="Times New Roman" w:cs="Times New Roman"/>
          <w:sz w:val="28"/>
          <w:szCs w:val="28"/>
        </w:rPr>
        <w:t>копии свидетельства о регистрации, паспорта транспортного средства, подтверждающие право собственности на транспортное средство работника или членов его семьи (супруга, детей, родителей);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3)</w:t>
      </w:r>
      <w:r w:rsidR="00E27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690A">
        <w:rPr>
          <w:rFonts w:ascii="Times New Roman" w:eastAsia="Calibri" w:hAnsi="Times New Roman" w:cs="Times New Roman"/>
          <w:sz w:val="28"/>
          <w:szCs w:val="28"/>
        </w:rPr>
        <w:t>квитанции об оплате сборов за проезд по платным автотрассам, кассовых чеков автозаправочных станций в соответствии с нормами расхода топлива соответствующей марки легкового автомобиля на основании документов, подтверждающих проведение работником и членами его семьи отпуска в другой местности.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4.3.2. В случае, если при следовании работника личным автомобильным транспортом к месту использования отпуска и обратно автомобильное сообщение между соответствующими населенными пунктами отсутствует, оплата производится по платежным документам о стоимости перевозки принадлежащего работнику автомобиля водным и (или) железнодорожным транспортом.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4.3.3.</w:t>
      </w:r>
      <w:r w:rsidR="00D545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690A">
        <w:rPr>
          <w:rFonts w:ascii="Times New Roman" w:eastAsia="Calibri" w:hAnsi="Times New Roman" w:cs="Times New Roman"/>
          <w:sz w:val="28"/>
          <w:szCs w:val="28"/>
        </w:rPr>
        <w:t>Компенсация стоимости проезда на личном автомобильном транспорте по доверенности осуществляется только в том случае, если доверенность на управление автомобилем выдана членами семьи работника (супругом, детьми, родителями).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4.3.4. При проведении отпуска за пределами Российской Федерации возмещение расходов по проезду к месту использования отпуска и обратно производится в размере стоимости проезда до пограничного пункта (пункта пропуска), в котором сделана отметка о месте пересечения государственной границы Российской Федерации.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 xml:space="preserve">4.4. </w:t>
      </w:r>
      <w:r w:rsidRPr="00A869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Работодатели также оплачивают стоимость проезда к месту использования отпуска и обратно и провоза багажа неработающим членам семьи </w:t>
      </w:r>
      <w:r w:rsidRPr="00A8690A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работника (неработающему супругу, несовершеннолетним детям до 18 лет, а также детям, не достигшим возраста 23 лет, обучающимся на дневных отделениях учреждений высшего или среднего профессионального образования) независимо от времени использования отпуска.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 xml:space="preserve">4.4.1.  К неработающим членам семьи работников относятся: 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1) неработающий супруг работника. При этом документами, удостоверяющими трудоустройство, являются трудовая книжка, справка из Федеральной налоговой службы, свидетельствующая об отсутствии регистрации гражданина в качестве индивидуального предпринимателя;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2) несовершеннолетние дети до 18 лет, а также дети, в отношении которых работник (супруг работника) назначен опекуном или попечителем;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3) дети, не достигшие возраста 23 лет, а также лица из числа детей-сирот и детей, оставшихся без попечения родителей, в отношении которых работник (супруг работника) исполнял обязанности опекуна или попечителя и прекратил исполнять данные обязанности в связи с достижением ребенком 18 лет, обучающиеся на дневных отделениях учреждений высшего или среднего профессионального образования, независимо от места проживания детей (лиц из числа детей-сирот и детей, оставшихся без попечения родителей) и места расположения вышеуказанных учебных заведений. При этом документом, подтверждающим факт обучения, является справка из учреждения высшего или среднего профессионального образования.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4.4.2. Неработающим членам семьи работника за счет средств работодателя компенсируются расходы на проезд к месту использования отпуска и обратно и стоимость провоза багажа также в случае, если место и время использования отпуска работника и неработающих членов его семьи не совпадают.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Право на компенсацию расходов на оплату стоимости проезда и провоза багажа к месту использования отпуска и обратно у неработающих членов семьи работника возникает одновременно с возникновением такого права у работника.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4.4.3. Компенсация стоимости проезда неработающим членам семьи работника к месту проведения отпуска и обратно производится также в случаях: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1) если отпуск работника оформлен в одном календарном году, а неработающие члены семьи работника уезжают к месту отдыха в другом календарном году того же льготного периода;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2) если работник, оформив отпуск в льготном периоде соответствующим правовым актом, не выезжает в отпуск, а неработающие члены семьи выезжают к месту отдыха.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Для возмещения расходов по проезду необязательна регистрация по одному месту жительства работника и неработающих членов его семьи.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4.4.4. В случае поездки воздушным транспортом чартерным рейсом детей работника, не достигших возраста 12 лет, при наличии справки о равной стоимости авиабилетов взрослого пассажира и ребенка оплата стоимости проезда к месту отдыха и обратно производится в размере 50 процентов стоимости авиабилета взрослого пассажира.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 xml:space="preserve">4.5. Оплата стоимости проезда к месту использования отпуска и обратно работника и (или) неработающих членов его семьи производится не позднее чем </w:t>
      </w:r>
      <w:r w:rsidRPr="00A8690A">
        <w:rPr>
          <w:rFonts w:ascii="Times New Roman" w:eastAsia="Calibri" w:hAnsi="Times New Roman" w:cs="Times New Roman"/>
          <w:sz w:val="28"/>
          <w:szCs w:val="28"/>
        </w:rPr>
        <w:lastRenderedPageBreak/>
        <w:t>за 3 рабочих дня до отъезда работника и (или) неработающих членов его семьи в отпуск на основании заявления работника и справки о стоимости проезда или копии приобретенных проездных документов. Окончательный расчет производится по возвращению работника и (или) неработающих членов его семьи из отпуска на основании представленных проездных документов, но не выше стоимости проезда: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железнодорожным транспортом - в купейном вагоне скорого фирменного поезда;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воздушным транспортом - в салоне экономического класса;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автомобильным транспортом - в автомобильном транспорте общего пользования (кроме такси), при его отсутствии - в автобусах с мягкими откидными сиденьями;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транспортом общего пользования (кроме такси), в том числе аэроэкспрессом (экономического класса) к железнодорожной станции, пристани, аэропорту и аэровокзалу при предоставлении билетов, подтверждающих расходы.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 xml:space="preserve">4.5.1.Письменное заявление о компенсации расходов на оплату стоимости проезда и провоза багажа к месту использования отпуска и обратно представляется работником не позднее чем за две недели до начала отпуска. 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4.5.2. В заявлении указываются следующие сведения: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1) фамилия, имя, отчество членов семьи работника, имеющих право на компенсацию расходов, с приложением копий документов,  подтверждающих степень родства (свидетельства о заключении брака, рождении, об усыновлении (удочерении), установлении отцовства или о перемене фамилии, а также копии трудовой книжки неработающего члена семьи;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2) даты рождения несовершеннолетних детей работника;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3) место использования отпуска работника и (или) членов его семьи;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4) виды транспортных средств, которыми предполагается воспользоваться;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5) маршрут следования;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6) примерная стоимость проезда.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4.5.3. При проезде и провозе багажа работника и (или) неработающих членов его семьи к месту использования отпуска и обратно на основании электронного пассажирского билета и багажной квитанции работник обязан представить следующие документы: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1)</w:t>
      </w:r>
      <w:r w:rsidR="00E27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690A">
        <w:rPr>
          <w:rFonts w:ascii="Times New Roman" w:eastAsia="Calibri" w:hAnsi="Times New Roman" w:cs="Times New Roman"/>
          <w:sz w:val="28"/>
          <w:szCs w:val="28"/>
        </w:rPr>
        <w:t>маршрут/квитанция электронного пассажирского билета и багажной квитанции, оформленная на утвержденном в качестве бланка строгой отчетности пассажирском билете и багажной квитанции для поездок на территории Российской Федерации и за рубеж;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2)</w:t>
      </w:r>
      <w:r w:rsidR="00E27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690A">
        <w:rPr>
          <w:rFonts w:ascii="Times New Roman" w:eastAsia="Calibri" w:hAnsi="Times New Roman" w:cs="Times New Roman"/>
          <w:sz w:val="28"/>
          <w:szCs w:val="28"/>
        </w:rPr>
        <w:t xml:space="preserve">авиабилет, оформленный в бездокументарной форме, - электронная маршрут/квитанция электронного пассажирского билета (электронного авиабилета) для поездок на территории Российской Федерации и за рубеж, факт приобретения которого должен быть подтвержден документами в части </w:t>
      </w:r>
      <w:r w:rsidRPr="00A8690A">
        <w:rPr>
          <w:rFonts w:ascii="Times New Roman" w:eastAsia="Calibri" w:hAnsi="Times New Roman" w:cs="Times New Roman"/>
          <w:sz w:val="28"/>
          <w:szCs w:val="28"/>
        </w:rPr>
        <w:lastRenderedPageBreak/>
        <w:t>произведенных расходов по оплате (чек контрольно-кассовой техники; слипы, чеки электронных терминалов при проведении операций с использованием банковской карты, держателем которой является работник; подтверждение кредитного учреждения, в котором работнику открыт банковский счет, предусматривающий совершение операций с использованием банковской карты, проведенной операции по оплате электронного билета);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3)</w:t>
      </w:r>
      <w:r w:rsidR="00E27A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690A">
        <w:rPr>
          <w:rFonts w:ascii="Times New Roman" w:eastAsia="Calibri" w:hAnsi="Times New Roman" w:cs="Times New Roman"/>
          <w:sz w:val="28"/>
          <w:szCs w:val="28"/>
        </w:rPr>
        <w:t>посадочный талон с указанием реквизитов, позволяющих идентифицировать проезд работника и (или) неработающих членов его семьи к месту использования отпуска и обратно.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Маршрут/квитанция электронного пассажирского билета, багажной квитанции, посадочный талон и иные перевозочные документы, составленные на иных языках, должны иметь построчный перевод на русский язык.  Расходы, произведенные работником по переводу указанных документов</w:t>
      </w:r>
      <w:r w:rsidR="00544E6F">
        <w:rPr>
          <w:rFonts w:ascii="Times New Roman" w:eastAsia="Calibri" w:hAnsi="Times New Roman" w:cs="Times New Roman"/>
          <w:sz w:val="28"/>
          <w:szCs w:val="28"/>
        </w:rPr>
        <w:t>,</w:t>
      </w:r>
      <w:r w:rsidRPr="00A8690A">
        <w:rPr>
          <w:rFonts w:ascii="Times New Roman" w:eastAsia="Calibri" w:hAnsi="Times New Roman" w:cs="Times New Roman"/>
          <w:sz w:val="28"/>
          <w:szCs w:val="28"/>
        </w:rPr>
        <w:t xml:space="preserve"> компенсации не подлежат.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 xml:space="preserve">4.5.4. В случае если представленные работником документы подтверждают </w:t>
      </w:r>
      <w:bookmarkStart w:id="0" w:name="_GoBack"/>
      <w:bookmarkEnd w:id="0"/>
      <w:r w:rsidRPr="00A8690A">
        <w:rPr>
          <w:rFonts w:ascii="Times New Roman" w:eastAsia="Calibri" w:hAnsi="Times New Roman" w:cs="Times New Roman"/>
          <w:sz w:val="28"/>
          <w:szCs w:val="28"/>
        </w:rPr>
        <w:t>произведенные расходы на проезд по более высокой категории проезда, чем установлено пунктом 4.5. настоящей статьи, компенсация расходов производится на основании справки о стоимости проезда в соответствии с установленной категорией проезда, выданной работнику (неработающим членам его семьи) транспортной организацией или ее уполномоченным агентом (далее - транспортная организация), на дату приобретения билета. Расходы на получение указанной справки компенсации не подлежат.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Помимо стоимости билета и провоза багажа работнику компенсируется страховой сбор по обязательному личному страхованию на транспорте, сбор за бронирование и оформление билета и топливный сбор.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4.5.5. Излишне выплаченные суммы в счет компенсации стоимости проезда возвращаются работником в течение трех дней после окончания срока отпуска.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4.5.6. Работнику и (или) неработающим членам его семьи, проводящим время своего отпуска в нескольких местах, компенсируется стоимость проезда только до избранного ими места, а также стоимость обратного проезда от того же места к месту постоянного жительства по фактическим расходам или на основании справки о стоимости проезда в соответствии с установленными пунктом 4.5. настоящей статьи категориями проезда, выданной транспортной организацией.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4.5.7.</w:t>
      </w:r>
      <w:r w:rsidR="00C77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690A">
        <w:rPr>
          <w:rFonts w:ascii="Times New Roman" w:eastAsia="Calibri" w:hAnsi="Times New Roman" w:cs="Times New Roman"/>
          <w:sz w:val="28"/>
          <w:szCs w:val="28"/>
        </w:rPr>
        <w:t>В случае отсутствия прямого маршрута к месту использования отпуска и обратно работодатель компенсирует работнику стоимость проезда по всем пунктам следования независимо от времени нахождения в промежуточном пункте следования.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4.6. При утрате проездных документов компенсация расходов на проезд к месту использования отпуска и обратно осуществляется на основании копий проездных документов, выданных соответствующей транспортной организацией.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 xml:space="preserve">При отсутствии (утрате) проездных документов, в том числе их копий, выданных соответствующей транспортной организацией, компенсация расходов на проезд к месту использования отпуска и обратно производится при документальном подтверждении пребывания работника и (или) неработающих членов его семьи в месте использования отпуска на основании справки </w:t>
      </w:r>
      <w:r w:rsidRPr="00A8690A">
        <w:rPr>
          <w:rFonts w:ascii="Times New Roman" w:eastAsia="Calibri" w:hAnsi="Times New Roman" w:cs="Times New Roman"/>
          <w:sz w:val="28"/>
          <w:szCs w:val="28"/>
        </w:rPr>
        <w:lastRenderedPageBreak/>
        <w:t>транспортной организации о стоимости проезда по кратчайшему маршруту следования к месту использования отпуска и обратно в размере минимальной стоимости проезда: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1) при наличии железнодорожного сообщения - по тарифу плацкартного вагона пассажирского поезда;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2) при наличии только воздушного сообщения - по тарифу на перевозку воздушным транспортом в салоне экономического класса;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3) при наличии только морского или речного сообщения - по тарифу каюты X группы морского судна регулярных транспортных линий и линий с комплексным обслуживанием пассажиров, каюты III категории речного судна всех линий сообщения;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4) при наличии только автомобильного сообщения - по тарифу автобуса общего типа.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4.7. Выплаты, предусмотренные настоящей статьей, являются целевыми и не суммируются в случае, если работник своевременно не воспользовался своим правом на оплату стоимости проезда и провоза багажа к месту использования отпуска и обратно.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Если работник своевременно не воспользовался правом на компенсацию расходов на оплату стоимости проезда и провоза багажа к месту использования отпуска и обратно за первый и второй год работы, учитывая, что период, в котором у работника возникает право на компенсацию указанных расходов, составляет два года, в дальнейшем у работника возникает данное право в третьем году работы за второй и третий годы работы в данной организации, за четвертый и пятый годы - начиная с четвертого года работы и так далее.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4.8. Гарантии и компенсации, предусмотренные настоящей статьей, предоставляются работнику только по основному месту работы.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4.9. По желанию работника вместе с оплачиваемым отпуском один раз в два года ему предоставляется отпуск без сохранения заработной платы на срок, необходимый для проезда к месту использования отпуска и обратно.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A8690A" w:rsidRPr="00A8690A" w:rsidRDefault="00A8690A" w:rsidP="00952A0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8690A">
        <w:rPr>
          <w:rFonts w:ascii="Times New Roman" w:eastAsia="Calibri" w:hAnsi="Times New Roman" w:cs="Times New Roman"/>
          <w:b/>
          <w:sz w:val="28"/>
          <w:szCs w:val="28"/>
        </w:rPr>
        <w:t>Статья 5. Гарантии и компенсации, связанные с переездом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5.1. Лицам, заключившим трудовые договоры (служебные контракты) о работе в организациях, финансируемых из бюджета города Ханты-Мансийска, и прибывшим в соответствии с этими договорами (контрактами) из других регионов Российской Федерации, за счет средств работодателя предоставляются следующие гарантии и компенсации: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1) единовременное пособие в размере двух должностных окладов (месячных тарифных ставок) и единовременное пособие на каждого прибывающего с ним члена его семьи в размере половины должностного оклада (половины месячной тарифной ставки) работника;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 xml:space="preserve">2) компенсация стоимости проезда работника и членов его семьи в пределах Российской Федерации по фактическим расходам, а также стоимости провоза багажа не свыше пяти тонн на семью по фактическим расходам, но не свыше тарифов, предусмотренных для перевозок железнодорожным транспортом, а в случае отсутствия железнодорожного транспорта - не свыше тарифов, </w:t>
      </w:r>
      <w:r w:rsidRPr="00A8690A">
        <w:rPr>
          <w:rFonts w:ascii="Times New Roman" w:eastAsia="Calibri" w:hAnsi="Times New Roman" w:cs="Times New Roman"/>
          <w:sz w:val="28"/>
          <w:szCs w:val="28"/>
        </w:rPr>
        <w:lastRenderedPageBreak/>
        <w:t>предусмотренных для перевозок речным, автомобильным транспортом, по наименьшей стоимости провоза;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3) дополнительный оплачиваемый отпуск продолжительностью не более семи календарных дней для обустройства на новом месте.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5.2. Право на компенсацию стоимости проезда и провоза багажа к месту работы работника членов семьи работника сохраняется в течение одного года со дня заключения работником трудового договора (служебного контракта).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5.3. Работник возвращает денежные средства, выделенные ему в связи с переездом на работу в город Ханты-Мансийск, в случае: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1) если он без уважительной причины не приступил к работе в установленный срок;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2) если он уволился до окончания срока, определенного трудовым договором (служебным контрактом), а при отсутствии такого срока - до истечения одного года работы, или был уволен за виновные действия.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5.4. Работнику и членам его семьи в случае переезда к новому месту жительства в другую местность в связи с расторжением трудового договора  (служебного контракта) по любым основаниям (в том числе смерти работника), за исключением увольнения за виновные действия, оплачивается стоимость проезда по фактическим расходам и стоимость провоза багажа из расчета не свыше пяти тонн на семью по фактическим расходам, но не свыше тарифов, предусмотренных для перевозок железнодорожным транспортом, а в случае отсутствия железнодорожного транспорта – не свыше тарифов, предусмотренных для перевозок речным, автомобильным транспортом, по наименьшей стоимости провоза.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5.5.</w:t>
      </w:r>
      <w:r w:rsidRPr="00A8690A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Работник обязан представить письменное заявление об оплате стоимости провоза багажа, а также: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690A">
        <w:rPr>
          <w:rFonts w:ascii="Times New Roman" w:eastAsia="Calibri" w:hAnsi="Times New Roman" w:cs="Times New Roman"/>
          <w:bCs/>
          <w:iCs/>
          <w:sz w:val="28"/>
          <w:szCs w:val="28"/>
        </w:rPr>
        <w:t>1) копию документа, подтверждающего изменение места жительства и указывающего адрес его нового места жительства;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690A">
        <w:rPr>
          <w:rFonts w:ascii="Times New Roman" w:eastAsia="Calibri" w:hAnsi="Times New Roman" w:cs="Times New Roman"/>
          <w:bCs/>
          <w:iCs/>
          <w:sz w:val="28"/>
          <w:szCs w:val="28"/>
        </w:rPr>
        <w:t>2)справку с места работы супруга (супруги) о том, что данной семье не производилась компенсация расходов, связанных с переездом к новому месту жительства;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690A">
        <w:rPr>
          <w:rFonts w:ascii="Times New Roman" w:eastAsia="Calibri" w:hAnsi="Times New Roman" w:cs="Times New Roman"/>
          <w:bCs/>
          <w:iCs/>
          <w:sz w:val="28"/>
          <w:szCs w:val="28"/>
        </w:rPr>
        <w:t>3) справку из транспортного агентства (организации) о наименьшей стоимости провоза груза (багажа) и (или) о размере тарифа, предусмотренного для перевозок железнодорожным (речным или автомобильным) транспортом;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690A">
        <w:rPr>
          <w:rFonts w:ascii="Times New Roman" w:eastAsia="Calibri" w:hAnsi="Times New Roman" w:cs="Times New Roman"/>
          <w:bCs/>
          <w:iCs/>
          <w:sz w:val="28"/>
          <w:szCs w:val="28"/>
        </w:rPr>
        <w:t>4) копию договора перевозки груза (багажа) и (или) иные документы, подтверждающие перевозку груза (багажа);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690A">
        <w:rPr>
          <w:rFonts w:ascii="Times New Roman" w:eastAsia="Calibri" w:hAnsi="Times New Roman" w:cs="Times New Roman"/>
          <w:bCs/>
          <w:iCs/>
          <w:sz w:val="28"/>
          <w:szCs w:val="28"/>
        </w:rPr>
        <w:t>5)</w:t>
      </w:r>
      <w:r w:rsidR="00C77AAD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A8690A">
        <w:rPr>
          <w:rFonts w:ascii="Times New Roman" w:eastAsia="Calibri" w:hAnsi="Times New Roman" w:cs="Times New Roman"/>
          <w:bCs/>
          <w:iCs/>
          <w:sz w:val="28"/>
          <w:szCs w:val="28"/>
        </w:rPr>
        <w:t>платежные документы.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690A">
        <w:rPr>
          <w:rFonts w:ascii="Times New Roman" w:eastAsia="Calibri" w:hAnsi="Times New Roman" w:cs="Times New Roman"/>
          <w:bCs/>
          <w:iCs/>
          <w:sz w:val="28"/>
          <w:szCs w:val="28"/>
        </w:rPr>
        <w:t>5.6. При провозе груза (багажа) оплате подлежат расходы, связанные с оплатой использования контейнера, его провоза, погрузки и разгрузки (работа крана), опломбирования контейнера.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8690A">
        <w:rPr>
          <w:rFonts w:ascii="Times New Roman" w:eastAsia="Calibri" w:hAnsi="Times New Roman" w:cs="Times New Roman"/>
          <w:bCs/>
          <w:iCs/>
          <w:sz w:val="28"/>
          <w:szCs w:val="28"/>
        </w:rPr>
        <w:t>5.7. При провозе груза (багажа) оплате не подлежат расходы, связанные с оплатой дополнительных услуг (сборы, комиссии), в том числе добровольного страхования при оформлении провоза груза (багажа), хранения груза (багажа), сбора за оценку стоимости груза (багажа), визирования документов, заполнения накладной и заявки, выдачи справки и других дополнительных услуг.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lastRenderedPageBreak/>
        <w:t>5.8. Гарантии и компенсации, предусмотренные настоящей статьей, предоставляются работнику только по основному месту работы.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 xml:space="preserve">5.9. Действие </w:t>
      </w:r>
      <w:hyperlink r:id="rId9" w:history="1">
        <w:r w:rsidRPr="00A8690A">
          <w:rPr>
            <w:rFonts w:ascii="Times New Roman" w:eastAsia="Calibri" w:hAnsi="Times New Roman" w:cs="Times New Roman"/>
            <w:sz w:val="28"/>
            <w:szCs w:val="28"/>
          </w:rPr>
          <w:t>подпункта 2 пункта 5.1</w:t>
        </w:r>
      </w:hyperlink>
      <w:r w:rsidRPr="00A8690A">
        <w:rPr>
          <w:rFonts w:ascii="Times New Roman" w:eastAsia="Calibri" w:hAnsi="Times New Roman" w:cs="Times New Roman"/>
          <w:sz w:val="28"/>
          <w:szCs w:val="28"/>
        </w:rPr>
        <w:t xml:space="preserve"> настоящей статьи распространяется на лиц, прибывших из районов Крайнего Севера и приравненных к ним местностей, при условии представления документов, подтверждающих, что им и членам их семей при переезде в город Ханты-Мансийск, в связи с расторжением трудового договора по прежнему месту работы,  не оплачивалась стоимость проезда и провоза багажа в объеме, установленном настоящей статьей. В случае если оплата проезда и провоза багажа по прежнему месту работы осуществлялась, но в меньшем объеме, работнику выплачивается разница между оплатой, предусмотренной настоящей статьей, и фактической оплатой стоимости проезда и провоза багажа.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5.10.  При переезде к новому месту жительства, находящемуся за пределами территории Российской Федерации, работнику и членам его семьи по фактическим расходам оплачивается стоимость проезда и стоимость провоза багажа из расчета не свыше 5 тонн на семью до конечного географического пункта пересечения государственной границы Российской Федерации, но не свыше тарифов, предусмотренных для перевозок железнодорожным транспортом.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5.11. Оплата стоимости проезда и провоза багажа в случае переезда к новому месту жительства в другую местность производится также пенсионерам по старости, пенсионерам по инвалидности, имеющим стаж работы не менее пяти лет в организациях, финансируемых из бюджета города Ханты-Мансийска, и уволившимся из этих организаций в связи с выходом на пенсию.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28"/>
          <w:szCs w:val="28"/>
        </w:rPr>
      </w:pPr>
    </w:p>
    <w:p w:rsidR="00A8690A" w:rsidRPr="00A8690A" w:rsidRDefault="00A8690A" w:rsidP="00952A0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8690A">
        <w:rPr>
          <w:rFonts w:ascii="Times New Roman" w:eastAsia="Calibri" w:hAnsi="Times New Roman" w:cs="Times New Roman"/>
          <w:b/>
          <w:sz w:val="28"/>
          <w:szCs w:val="28"/>
        </w:rPr>
        <w:t>Статья 6. Возмещение расходов по найму жилого помещения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6.1. Работодатель возмещает расходы по найму жилого помещения приглашенным специалистам, которые на территории города Ханты-Мансийска: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1) не являются собственниками жилых помещений или членами семьи собственника жилого помещения;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2) не являются нанимателями жилых помещений по договорам социального найма или членами семьи нанимателя жилого помещения по договору социального найма;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3)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нормы, установленной органами местного самоуправления города Ханты-Мансийска;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 xml:space="preserve">4) являются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</w:t>
      </w:r>
      <w:r w:rsidRPr="00A8690A">
        <w:rPr>
          <w:rFonts w:ascii="Times New Roman" w:eastAsia="Calibri" w:hAnsi="Times New Roman" w:cs="Times New Roman"/>
          <w:sz w:val="28"/>
          <w:szCs w:val="28"/>
        </w:rPr>
        <w:lastRenderedPageBreak/>
        <w:t>квартире невозможно, и не имеющие иного жилого помещения, занимаемого по договору социального найма или принадлежащего на праве собственности.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6.2. Возмещение расходов по найму жилого помещения приглашенным специалистам осуществляется на основании договора найма жилого помещения, но не более установленного норматива в пределах бюджетных ассигнований, утвержденных на текущий финансовый год, на эти цели.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6.3. Расходы по найму жилого помещения ежемесячно возмещаются приглашенным специалистам в размере 50 процентов ежемесячной платы за жилое помещение по договору найма жилого помещения, но не более 10</w:t>
      </w:r>
      <w:r w:rsidR="00C77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690A">
        <w:rPr>
          <w:rFonts w:ascii="Times New Roman" w:eastAsia="Calibri" w:hAnsi="Times New Roman" w:cs="Times New Roman"/>
          <w:sz w:val="28"/>
          <w:szCs w:val="28"/>
        </w:rPr>
        <w:t>000 рублей.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Размер ежемесячной платы за жилое помещение, превышающий соответствующую сумму компенсации, уплачивается приглашенным специалистом самостоятельно.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6.4. За счет средств от предпринимательской и иной приносящей доход деятельности организации, финансируемые из бюджета города Ханты-Мансийска, вправе осуществлять возмещение расходов по договору найма до 100 процентов ежемесячной платы за жилое помещение.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8690A" w:rsidRPr="00A8690A" w:rsidRDefault="00A8690A" w:rsidP="00952A0E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8690A">
        <w:rPr>
          <w:rFonts w:ascii="Times New Roman" w:eastAsia="Calibri" w:hAnsi="Times New Roman" w:cs="Times New Roman"/>
          <w:b/>
          <w:sz w:val="28"/>
          <w:szCs w:val="28"/>
        </w:rPr>
        <w:t>Статья 7. Заключительные положения</w:t>
      </w:r>
    </w:p>
    <w:p w:rsidR="00A8690A" w:rsidRPr="00A8690A" w:rsidRDefault="00A8690A" w:rsidP="00A869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90A">
        <w:rPr>
          <w:rFonts w:ascii="Times New Roman" w:eastAsia="Calibri" w:hAnsi="Times New Roman" w:cs="Times New Roman"/>
          <w:sz w:val="28"/>
          <w:szCs w:val="28"/>
        </w:rPr>
        <w:t>Расходы, связанные с предоставлением гарантий и компенсаций, предусмотренных настоящим Положением, производятся за счет средств бюджета города Ханты-Мансийска.</w:t>
      </w:r>
    </w:p>
    <w:sectPr w:rsidR="00A8690A" w:rsidRPr="00A8690A" w:rsidSect="00952A0E">
      <w:headerReference w:type="default" r:id="rId10"/>
      <w:pgSz w:w="11906" w:h="16838"/>
      <w:pgMar w:top="1134" w:right="567" w:bottom="96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45" w:rsidRDefault="00893645" w:rsidP="00952A0E">
      <w:pPr>
        <w:spacing w:after="0" w:line="240" w:lineRule="auto"/>
      </w:pPr>
      <w:r>
        <w:separator/>
      </w:r>
    </w:p>
  </w:endnote>
  <w:endnote w:type="continuationSeparator" w:id="0">
    <w:p w:rsidR="00893645" w:rsidRDefault="00893645" w:rsidP="0095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45" w:rsidRDefault="00893645" w:rsidP="00952A0E">
      <w:pPr>
        <w:spacing w:after="0" w:line="240" w:lineRule="auto"/>
      </w:pPr>
      <w:r>
        <w:separator/>
      </w:r>
    </w:p>
  </w:footnote>
  <w:footnote w:type="continuationSeparator" w:id="0">
    <w:p w:rsidR="00893645" w:rsidRDefault="00893645" w:rsidP="00952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13182"/>
      <w:docPartObj>
        <w:docPartGallery w:val="Page Numbers (Top of Page)"/>
        <w:docPartUnique/>
      </w:docPartObj>
    </w:sdtPr>
    <w:sdtEndPr/>
    <w:sdtContent>
      <w:p w:rsidR="00952A0E" w:rsidRDefault="00952A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E6F">
          <w:rPr>
            <w:noProof/>
          </w:rPr>
          <w:t>8</w:t>
        </w:r>
        <w:r>
          <w:fldChar w:fldCharType="end"/>
        </w:r>
      </w:p>
    </w:sdtContent>
  </w:sdt>
  <w:p w:rsidR="00952A0E" w:rsidRDefault="00952A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2DFC"/>
    <w:multiLevelType w:val="multilevel"/>
    <w:tmpl w:val="C4CC4112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86"/>
    <w:rsid w:val="00000822"/>
    <w:rsid w:val="0000106F"/>
    <w:rsid w:val="00002924"/>
    <w:rsid w:val="00002CF9"/>
    <w:rsid w:val="000031A0"/>
    <w:rsid w:val="00003E9E"/>
    <w:rsid w:val="00005473"/>
    <w:rsid w:val="00010173"/>
    <w:rsid w:val="0001344E"/>
    <w:rsid w:val="00013B82"/>
    <w:rsid w:val="00013FBA"/>
    <w:rsid w:val="00014743"/>
    <w:rsid w:val="00020598"/>
    <w:rsid w:val="00024D8C"/>
    <w:rsid w:val="0002648F"/>
    <w:rsid w:val="00031016"/>
    <w:rsid w:val="00037643"/>
    <w:rsid w:val="00037795"/>
    <w:rsid w:val="00040A2F"/>
    <w:rsid w:val="00041032"/>
    <w:rsid w:val="00041041"/>
    <w:rsid w:val="00042D61"/>
    <w:rsid w:val="000439C3"/>
    <w:rsid w:val="00047833"/>
    <w:rsid w:val="00052344"/>
    <w:rsid w:val="00055446"/>
    <w:rsid w:val="00056518"/>
    <w:rsid w:val="00060A1C"/>
    <w:rsid w:val="00061301"/>
    <w:rsid w:val="00063A27"/>
    <w:rsid w:val="00064168"/>
    <w:rsid w:val="00065725"/>
    <w:rsid w:val="0006578A"/>
    <w:rsid w:val="00072342"/>
    <w:rsid w:val="00072869"/>
    <w:rsid w:val="0007322B"/>
    <w:rsid w:val="000748E2"/>
    <w:rsid w:val="00075FD9"/>
    <w:rsid w:val="00076C25"/>
    <w:rsid w:val="00080C0D"/>
    <w:rsid w:val="00080E38"/>
    <w:rsid w:val="00081F3D"/>
    <w:rsid w:val="000849BE"/>
    <w:rsid w:val="00086645"/>
    <w:rsid w:val="00093D7A"/>
    <w:rsid w:val="00096CB9"/>
    <w:rsid w:val="000A16EC"/>
    <w:rsid w:val="000A274F"/>
    <w:rsid w:val="000A302B"/>
    <w:rsid w:val="000A4A12"/>
    <w:rsid w:val="000A5927"/>
    <w:rsid w:val="000B207B"/>
    <w:rsid w:val="000B3860"/>
    <w:rsid w:val="000B4B34"/>
    <w:rsid w:val="000B5E75"/>
    <w:rsid w:val="000C2C30"/>
    <w:rsid w:val="000C6CA0"/>
    <w:rsid w:val="000D0BA1"/>
    <w:rsid w:val="000D1611"/>
    <w:rsid w:val="000D1C8E"/>
    <w:rsid w:val="000D2493"/>
    <w:rsid w:val="000E111E"/>
    <w:rsid w:val="000E3A49"/>
    <w:rsid w:val="000E3E3D"/>
    <w:rsid w:val="000E49F4"/>
    <w:rsid w:val="000E6D83"/>
    <w:rsid w:val="000F0262"/>
    <w:rsid w:val="000F23E6"/>
    <w:rsid w:val="000F2BC2"/>
    <w:rsid w:val="000F5CB0"/>
    <w:rsid w:val="00101300"/>
    <w:rsid w:val="0010262A"/>
    <w:rsid w:val="00102A1A"/>
    <w:rsid w:val="00104703"/>
    <w:rsid w:val="001079E8"/>
    <w:rsid w:val="00111381"/>
    <w:rsid w:val="00111D3D"/>
    <w:rsid w:val="001148A3"/>
    <w:rsid w:val="00116160"/>
    <w:rsid w:val="00117EE7"/>
    <w:rsid w:val="001201E2"/>
    <w:rsid w:val="00120958"/>
    <w:rsid w:val="00121C9E"/>
    <w:rsid w:val="00121CDF"/>
    <w:rsid w:val="00121EEB"/>
    <w:rsid w:val="001224FA"/>
    <w:rsid w:val="001225ED"/>
    <w:rsid w:val="001273CA"/>
    <w:rsid w:val="0013172D"/>
    <w:rsid w:val="00131D5D"/>
    <w:rsid w:val="00135D18"/>
    <w:rsid w:val="001367B3"/>
    <w:rsid w:val="00137300"/>
    <w:rsid w:val="0013763B"/>
    <w:rsid w:val="00140639"/>
    <w:rsid w:val="00141581"/>
    <w:rsid w:val="001432E9"/>
    <w:rsid w:val="00147165"/>
    <w:rsid w:val="00147FD1"/>
    <w:rsid w:val="00150816"/>
    <w:rsid w:val="001512B2"/>
    <w:rsid w:val="0015156D"/>
    <w:rsid w:val="00154406"/>
    <w:rsid w:val="001548F7"/>
    <w:rsid w:val="001554FF"/>
    <w:rsid w:val="001608DF"/>
    <w:rsid w:val="00163337"/>
    <w:rsid w:val="00163683"/>
    <w:rsid w:val="001636CC"/>
    <w:rsid w:val="001668B3"/>
    <w:rsid w:val="00170562"/>
    <w:rsid w:val="001720A3"/>
    <w:rsid w:val="00172605"/>
    <w:rsid w:val="001730AC"/>
    <w:rsid w:val="00173CE3"/>
    <w:rsid w:val="00174B07"/>
    <w:rsid w:val="00175BAF"/>
    <w:rsid w:val="00176912"/>
    <w:rsid w:val="00177659"/>
    <w:rsid w:val="001825C6"/>
    <w:rsid w:val="0018484D"/>
    <w:rsid w:val="001850B2"/>
    <w:rsid w:val="001863F7"/>
    <w:rsid w:val="00186627"/>
    <w:rsid w:val="00186DB2"/>
    <w:rsid w:val="00192B4C"/>
    <w:rsid w:val="00197621"/>
    <w:rsid w:val="001A0A4A"/>
    <w:rsid w:val="001A1665"/>
    <w:rsid w:val="001A26C3"/>
    <w:rsid w:val="001A6754"/>
    <w:rsid w:val="001A6FB5"/>
    <w:rsid w:val="001B1091"/>
    <w:rsid w:val="001B1D73"/>
    <w:rsid w:val="001B4D13"/>
    <w:rsid w:val="001B7E35"/>
    <w:rsid w:val="001C02CB"/>
    <w:rsid w:val="001C28EC"/>
    <w:rsid w:val="001C5237"/>
    <w:rsid w:val="001C54C4"/>
    <w:rsid w:val="001C63DB"/>
    <w:rsid w:val="001D221A"/>
    <w:rsid w:val="001D3177"/>
    <w:rsid w:val="001D3679"/>
    <w:rsid w:val="001D590A"/>
    <w:rsid w:val="001E0744"/>
    <w:rsid w:val="001E0F58"/>
    <w:rsid w:val="001E53F2"/>
    <w:rsid w:val="001F185F"/>
    <w:rsid w:val="001F1BDC"/>
    <w:rsid w:val="001F4FE4"/>
    <w:rsid w:val="001F7D5D"/>
    <w:rsid w:val="002010C7"/>
    <w:rsid w:val="00201458"/>
    <w:rsid w:val="00201BB6"/>
    <w:rsid w:val="0020263C"/>
    <w:rsid w:val="00212D3C"/>
    <w:rsid w:val="00214181"/>
    <w:rsid w:val="0021520B"/>
    <w:rsid w:val="00215EB7"/>
    <w:rsid w:val="00226723"/>
    <w:rsid w:val="0022676E"/>
    <w:rsid w:val="002271B6"/>
    <w:rsid w:val="00227335"/>
    <w:rsid w:val="00227A90"/>
    <w:rsid w:val="0023198A"/>
    <w:rsid w:val="00232520"/>
    <w:rsid w:val="0023481A"/>
    <w:rsid w:val="0023718E"/>
    <w:rsid w:val="002373FD"/>
    <w:rsid w:val="0024606B"/>
    <w:rsid w:val="0024705F"/>
    <w:rsid w:val="002510D9"/>
    <w:rsid w:val="00251F15"/>
    <w:rsid w:val="00252732"/>
    <w:rsid w:val="00253C3A"/>
    <w:rsid w:val="002553CF"/>
    <w:rsid w:val="0026397C"/>
    <w:rsid w:val="002709E8"/>
    <w:rsid w:val="00271281"/>
    <w:rsid w:val="0027159E"/>
    <w:rsid w:val="00274427"/>
    <w:rsid w:val="0027518F"/>
    <w:rsid w:val="002752FE"/>
    <w:rsid w:val="00276928"/>
    <w:rsid w:val="00277B3A"/>
    <w:rsid w:val="00277C92"/>
    <w:rsid w:val="002802E9"/>
    <w:rsid w:val="00281801"/>
    <w:rsid w:val="00281B02"/>
    <w:rsid w:val="002823E2"/>
    <w:rsid w:val="00284B44"/>
    <w:rsid w:val="002868B4"/>
    <w:rsid w:val="0028749E"/>
    <w:rsid w:val="00287C46"/>
    <w:rsid w:val="002927AD"/>
    <w:rsid w:val="002935FE"/>
    <w:rsid w:val="00293D1D"/>
    <w:rsid w:val="00295204"/>
    <w:rsid w:val="002971FB"/>
    <w:rsid w:val="002977B2"/>
    <w:rsid w:val="002A194C"/>
    <w:rsid w:val="002A2460"/>
    <w:rsid w:val="002A3B76"/>
    <w:rsid w:val="002A5B2A"/>
    <w:rsid w:val="002A6636"/>
    <w:rsid w:val="002A695C"/>
    <w:rsid w:val="002B0262"/>
    <w:rsid w:val="002B06FE"/>
    <w:rsid w:val="002B0A5A"/>
    <w:rsid w:val="002B2EDC"/>
    <w:rsid w:val="002B657D"/>
    <w:rsid w:val="002C0918"/>
    <w:rsid w:val="002C28E3"/>
    <w:rsid w:val="002C2BFC"/>
    <w:rsid w:val="002C37E3"/>
    <w:rsid w:val="002C388D"/>
    <w:rsid w:val="002D2E74"/>
    <w:rsid w:val="002D2F5C"/>
    <w:rsid w:val="002D377D"/>
    <w:rsid w:val="002D55E5"/>
    <w:rsid w:val="002D5C57"/>
    <w:rsid w:val="002D7C26"/>
    <w:rsid w:val="002E1882"/>
    <w:rsid w:val="002E1BE8"/>
    <w:rsid w:val="002E46BC"/>
    <w:rsid w:val="002E6D81"/>
    <w:rsid w:val="002E6DB3"/>
    <w:rsid w:val="002F0568"/>
    <w:rsid w:val="002F2AB7"/>
    <w:rsid w:val="002F6564"/>
    <w:rsid w:val="00302A50"/>
    <w:rsid w:val="00303888"/>
    <w:rsid w:val="00304472"/>
    <w:rsid w:val="00307977"/>
    <w:rsid w:val="00307C32"/>
    <w:rsid w:val="00312582"/>
    <w:rsid w:val="00314459"/>
    <w:rsid w:val="00322F4B"/>
    <w:rsid w:val="0032342A"/>
    <w:rsid w:val="00324178"/>
    <w:rsid w:val="003254A2"/>
    <w:rsid w:val="003261A3"/>
    <w:rsid w:val="003262BB"/>
    <w:rsid w:val="00327FF9"/>
    <w:rsid w:val="0033271C"/>
    <w:rsid w:val="003331ED"/>
    <w:rsid w:val="00337C76"/>
    <w:rsid w:val="00337F46"/>
    <w:rsid w:val="003402CA"/>
    <w:rsid w:val="00342232"/>
    <w:rsid w:val="0034242A"/>
    <w:rsid w:val="003438AA"/>
    <w:rsid w:val="00345D8A"/>
    <w:rsid w:val="0034673E"/>
    <w:rsid w:val="0034769F"/>
    <w:rsid w:val="00347BA9"/>
    <w:rsid w:val="0035111B"/>
    <w:rsid w:val="00353E5A"/>
    <w:rsid w:val="0035635D"/>
    <w:rsid w:val="003613AC"/>
    <w:rsid w:val="00361D57"/>
    <w:rsid w:val="00362F86"/>
    <w:rsid w:val="003649C9"/>
    <w:rsid w:val="00365677"/>
    <w:rsid w:val="00366231"/>
    <w:rsid w:val="00367F38"/>
    <w:rsid w:val="00372C38"/>
    <w:rsid w:val="00372CC2"/>
    <w:rsid w:val="00374364"/>
    <w:rsid w:val="00374637"/>
    <w:rsid w:val="00375C67"/>
    <w:rsid w:val="003768CC"/>
    <w:rsid w:val="003819B0"/>
    <w:rsid w:val="00394700"/>
    <w:rsid w:val="00394F25"/>
    <w:rsid w:val="00395EC2"/>
    <w:rsid w:val="00396266"/>
    <w:rsid w:val="003971FD"/>
    <w:rsid w:val="00397B66"/>
    <w:rsid w:val="003A3D28"/>
    <w:rsid w:val="003A473F"/>
    <w:rsid w:val="003A59C3"/>
    <w:rsid w:val="003A63BB"/>
    <w:rsid w:val="003B026D"/>
    <w:rsid w:val="003B06AD"/>
    <w:rsid w:val="003B14D0"/>
    <w:rsid w:val="003B2580"/>
    <w:rsid w:val="003B3305"/>
    <w:rsid w:val="003B3F44"/>
    <w:rsid w:val="003B5E24"/>
    <w:rsid w:val="003C18FB"/>
    <w:rsid w:val="003C6823"/>
    <w:rsid w:val="003C7234"/>
    <w:rsid w:val="003C7427"/>
    <w:rsid w:val="003D0031"/>
    <w:rsid w:val="003D1088"/>
    <w:rsid w:val="003D45DE"/>
    <w:rsid w:val="003D5568"/>
    <w:rsid w:val="003D5D8E"/>
    <w:rsid w:val="003D652F"/>
    <w:rsid w:val="003E1ADA"/>
    <w:rsid w:val="003E3022"/>
    <w:rsid w:val="003E34D9"/>
    <w:rsid w:val="003E536F"/>
    <w:rsid w:val="003E55A5"/>
    <w:rsid w:val="003F449B"/>
    <w:rsid w:val="003F649E"/>
    <w:rsid w:val="003F6899"/>
    <w:rsid w:val="00403BCD"/>
    <w:rsid w:val="00405893"/>
    <w:rsid w:val="004065EE"/>
    <w:rsid w:val="00407D42"/>
    <w:rsid w:val="00407F90"/>
    <w:rsid w:val="0041329F"/>
    <w:rsid w:val="004159A0"/>
    <w:rsid w:val="00415AC6"/>
    <w:rsid w:val="00422E3C"/>
    <w:rsid w:val="00431514"/>
    <w:rsid w:val="00432593"/>
    <w:rsid w:val="004327FA"/>
    <w:rsid w:val="004340F8"/>
    <w:rsid w:val="004347A7"/>
    <w:rsid w:val="00434ED2"/>
    <w:rsid w:val="00435F48"/>
    <w:rsid w:val="00436F1C"/>
    <w:rsid w:val="00441DEE"/>
    <w:rsid w:val="00442A2C"/>
    <w:rsid w:val="00443BD2"/>
    <w:rsid w:val="00446D5F"/>
    <w:rsid w:val="004473A7"/>
    <w:rsid w:val="00450A7A"/>
    <w:rsid w:val="00452AB8"/>
    <w:rsid w:val="00455521"/>
    <w:rsid w:val="00460169"/>
    <w:rsid w:val="00462F5A"/>
    <w:rsid w:val="00465CDB"/>
    <w:rsid w:val="0046687C"/>
    <w:rsid w:val="0046743F"/>
    <w:rsid w:val="004679EC"/>
    <w:rsid w:val="00470C8E"/>
    <w:rsid w:val="004711E6"/>
    <w:rsid w:val="00471C07"/>
    <w:rsid w:val="00472762"/>
    <w:rsid w:val="00472CA5"/>
    <w:rsid w:val="00472D3D"/>
    <w:rsid w:val="004745A0"/>
    <w:rsid w:val="004753EC"/>
    <w:rsid w:val="00477DD2"/>
    <w:rsid w:val="00480E69"/>
    <w:rsid w:val="004819E1"/>
    <w:rsid w:val="00481CE5"/>
    <w:rsid w:val="00483A3B"/>
    <w:rsid w:val="00485882"/>
    <w:rsid w:val="004872CC"/>
    <w:rsid w:val="00487474"/>
    <w:rsid w:val="00493770"/>
    <w:rsid w:val="004965D4"/>
    <w:rsid w:val="00497555"/>
    <w:rsid w:val="004A21F3"/>
    <w:rsid w:val="004A2A11"/>
    <w:rsid w:val="004A617D"/>
    <w:rsid w:val="004A706D"/>
    <w:rsid w:val="004B17D2"/>
    <w:rsid w:val="004B195A"/>
    <w:rsid w:val="004B1EBD"/>
    <w:rsid w:val="004B3E3F"/>
    <w:rsid w:val="004B4E8F"/>
    <w:rsid w:val="004B52B3"/>
    <w:rsid w:val="004C00D6"/>
    <w:rsid w:val="004C0F43"/>
    <w:rsid w:val="004C1089"/>
    <w:rsid w:val="004C5154"/>
    <w:rsid w:val="004C71DC"/>
    <w:rsid w:val="004C7437"/>
    <w:rsid w:val="004D0330"/>
    <w:rsid w:val="004D048B"/>
    <w:rsid w:val="004D0F2F"/>
    <w:rsid w:val="004D2942"/>
    <w:rsid w:val="004D363E"/>
    <w:rsid w:val="004D47B3"/>
    <w:rsid w:val="004D543B"/>
    <w:rsid w:val="004E11A8"/>
    <w:rsid w:val="004E2902"/>
    <w:rsid w:val="004E4AA9"/>
    <w:rsid w:val="004E5B5B"/>
    <w:rsid w:val="004E6259"/>
    <w:rsid w:val="004E7C2F"/>
    <w:rsid w:val="004F136F"/>
    <w:rsid w:val="004F16B2"/>
    <w:rsid w:val="004F31AE"/>
    <w:rsid w:val="004F6709"/>
    <w:rsid w:val="00500324"/>
    <w:rsid w:val="00502AB2"/>
    <w:rsid w:val="00504607"/>
    <w:rsid w:val="00505958"/>
    <w:rsid w:val="00507289"/>
    <w:rsid w:val="00507F57"/>
    <w:rsid w:val="00507FA3"/>
    <w:rsid w:val="00510077"/>
    <w:rsid w:val="00510419"/>
    <w:rsid w:val="00511A02"/>
    <w:rsid w:val="00514630"/>
    <w:rsid w:val="00517CDB"/>
    <w:rsid w:val="00523376"/>
    <w:rsid w:val="005246AE"/>
    <w:rsid w:val="0052485C"/>
    <w:rsid w:val="005263F5"/>
    <w:rsid w:val="00530215"/>
    <w:rsid w:val="00530D2F"/>
    <w:rsid w:val="00531005"/>
    <w:rsid w:val="00531E3C"/>
    <w:rsid w:val="005329F1"/>
    <w:rsid w:val="00532C1D"/>
    <w:rsid w:val="00533293"/>
    <w:rsid w:val="0053477F"/>
    <w:rsid w:val="00534934"/>
    <w:rsid w:val="005356AA"/>
    <w:rsid w:val="00537498"/>
    <w:rsid w:val="00537806"/>
    <w:rsid w:val="00544E6F"/>
    <w:rsid w:val="0054582C"/>
    <w:rsid w:val="00545FD6"/>
    <w:rsid w:val="00546745"/>
    <w:rsid w:val="0054684A"/>
    <w:rsid w:val="005473B5"/>
    <w:rsid w:val="005513F9"/>
    <w:rsid w:val="0055336B"/>
    <w:rsid w:val="005550E0"/>
    <w:rsid w:val="00555C9A"/>
    <w:rsid w:val="00556590"/>
    <w:rsid w:val="00570C42"/>
    <w:rsid w:val="00570C5F"/>
    <w:rsid w:val="005724AC"/>
    <w:rsid w:val="005753FA"/>
    <w:rsid w:val="005754E3"/>
    <w:rsid w:val="005764DC"/>
    <w:rsid w:val="005805F1"/>
    <w:rsid w:val="00581D19"/>
    <w:rsid w:val="005823CF"/>
    <w:rsid w:val="005828CF"/>
    <w:rsid w:val="00584ABC"/>
    <w:rsid w:val="0058568A"/>
    <w:rsid w:val="005863E4"/>
    <w:rsid w:val="00586969"/>
    <w:rsid w:val="00587B6C"/>
    <w:rsid w:val="005904F8"/>
    <w:rsid w:val="00591EB1"/>
    <w:rsid w:val="00592A4E"/>
    <w:rsid w:val="00594850"/>
    <w:rsid w:val="00594F57"/>
    <w:rsid w:val="005960FA"/>
    <w:rsid w:val="005A0112"/>
    <w:rsid w:val="005A1816"/>
    <w:rsid w:val="005A192C"/>
    <w:rsid w:val="005A54A7"/>
    <w:rsid w:val="005A6CE1"/>
    <w:rsid w:val="005A6D0A"/>
    <w:rsid w:val="005B27D7"/>
    <w:rsid w:val="005B2EDC"/>
    <w:rsid w:val="005B3B5F"/>
    <w:rsid w:val="005B3FDB"/>
    <w:rsid w:val="005B6DA6"/>
    <w:rsid w:val="005B7614"/>
    <w:rsid w:val="005C02F3"/>
    <w:rsid w:val="005C0E61"/>
    <w:rsid w:val="005C2A80"/>
    <w:rsid w:val="005C2E86"/>
    <w:rsid w:val="005C3172"/>
    <w:rsid w:val="005C388A"/>
    <w:rsid w:val="005C4936"/>
    <w:rsid w:val="005C4D1D"/>
    <w:rsid w:val="005C51B5"/>
    <w:rsid w:val="005C5BD6"/>
    <w:rsid w:val="005D06E4"/>
    <w:rsid w:val="005D0CB4"/>
    <w:rsid w:val="005D4ABB"/>
    <w:rsid w:val="005D4ABD"/>
    <w:rsid w:val="005D6C4A"/>
    <w:rsid w:val="005D7E04"/>
    <w:rsid w:val="005D7E2F"/>
    <w:rsid w:val="005E0C86"/>
    <w:rsid w:val="005E48C7"/>
    <w:rsid w:val="005E6377"/>
    <w:rsid w:val="005E6EAC"/>
    <w:rsid w:val="005F0015"/>
    <w:rsid w:val="005F0B1B"/>
    <w:rsid w:val="005F1B39"/>
    <w:rsid w:val="005F1FB5"/>
    <w:rsid w:val="005F260B"/>
    <w:rsid w:val="005F33A5"/>
    <w:rsid w:val="005F45FC"/>
    <w:rsid w:val="005F475D"/>
    <w:rsid w:val="005F5A6F"/>
    <w:rsid w:val="005F5C38"/>
    <w:rsid w:val="005F7670"/>
    <w:rsid w:val="005F794E"/>
    <w:rsid w:val="00600C32"/>
    <w:rsid w:val="006052E2"/>
    <w:rsid w:val="00611674"/>
    <w:rsid w:val="0061235F"/>
    <w:rsid w:val="00614834"/>
    <w:rsid w:val="006161DB"/>
    <w:rsid w:val="00616403"/>
    <w:rsid w:val="00616B02"/>
    <w:rsid w:val="00616D64"/>
    <w:rsid w:val="00621969"/>
    <w:rsid w:val="00622EA1"/>
    <w:rsid w:val="00624EC5"/>
    <w:rsid w:val="00625761"/>
    <w:rsid w:val="006303E1"/>
    <w:rsid w:val="00630E9A"/>
    <w:rsid w:val="00631185"/>
    <w:rsid w:val="00633AB3"/>
    <w:rsid w:val="00635BC2"/>
    <w:rsid w:val="00635BD2"/>
    <w:rsid w:val="00637051"/>
    <w:rsid w:val="00637451"/>
    <w:rsid w:val="00637530"/>
    <w:rsid w:val="006379ED"/>
    <w:rsid w:val="0064229B"/>
    <w:rsid w:val="006440AA"/>
    <w:rsid w:val="00644FFA"/>
    <w:rsid w:val="00650850"/>
    <w:rsid w:val="00650B7D"/>
    <w:rsid w:val="00650E4F"/>
    <w:rsid w:val="006511A2"/>
    <w:rsid w:val="00652A02"/>
    <w:rsid w:val="006603B1"/>
    <w:rsid w:val="00660FD3"/>
    <w:rsid w:val="00661CF5"/>
    <w:rsid w:val="00661E28"/>
    <w:rsid w:val="006620B1"/>
    <w:rsid w:val="00662EA5"/>
    <w:rsid w:val="00664222"/>
    <w:rsid w:val="00664D74"/>
    <w:rsid w:val="00664F2D"/>
    <w:rsid w:val="00671E62"/>
    <w:rsid w:val="00671FDE"/>
    <w:rsid w:val="0067286D"/>
    <w:rsid w:val="006728D8"/>
    <w:rsid w:val="00673F4E"/>
    <w:rsid w:val="00675BE9"/>
    <w:rsid w:val="006766EB"/>
    <w:rsid w:val="00677C4A"/>
    <w:rsid w:val="00677EB8"/>
    <w:rsid w:val="006802A6"/>
    <w:rsid w:val="00681B8C"/>
    <w:rsid w:val="00682734"/>
    <w:rsid w:val="00683F61"/>
    <w:rsid w:val="00684F57"/>
    <w:rsid w:val="00685906"/>
    <w:rsid w:val="006874EA"/>
    <w:rsid w:val="0069243A"/>
    <w:rsid w:val="006929D2"/>
    <w:rsid w:val="006932AB"/>
    <w:rsid w:val="006950CF"/>
    <w:rsid w:val="00696973"/>
    <w:rsid w:val="00696E75"/>
    <w:rsid w:val="00697057"/>
    <w:rsid w:val="00697653"/>
    <w:rsid w:val="006A09F0"/>
    <w:rsid w:val="006A26C0"/>
    <w:rsid w:val="006A39BF"/>
    <w:rsid w:val="006A4B5C"/>
    <w:rsid w:val="006A5674"/>
    <w:rsid w:val="006B02AD"/>
    <w:rsid w:val="006B68E7"/>
    <w:rsid w:val="006B7C02"/>
    <w:rsid w:val="006C038B"/>
    <w:rsid w:val="006C28A4"/>
    <w:rsid w:val="006C539B"/>
    <w:rsid w:val="006C65B5"/>
    <w:rsid w:val="006D0695"/>
    <w:rsid w:val="006D2C0D"/>
    <w:rsid w:val="006D3A6B"/>
    <w:rsid w:val="006D5D12"/>
    <w:rsid w:val="006E0ADE"/>
    <w:rsid w:val="006E1837"/>
    <w:rsid w:val="006E3C74"/>
    <w:rsid w:val="006F0655"/>
    <w:rsid w:val="006F0A51"/>
    <w:rsid w:val="00701DA3"/>
    <w:rsid w:val="0070320B"/>
    <w:rsid w:val="00714F2E"/>
    <w:rsid w:val="00717532"/>
    <w:rsid w:val="00721A52"/>
    <w:rsid w:val="0072440D"/>
    <w:rsid w:val="00725349"/>
    <w:rsid w:val="00726291"/>
    <w:rsid w:val="00726A84"/>
    <w:rsid w:val="00726DBF"/>
    <w:rsid w:val="00730746"/>
    <w:rsid w:val="00732BDE"/>
    <w:rsid w:val="00733B59"/>
    <w:rsid w:val="007342B8"/>
    <w:rsid w:val="00736FDB"/>
    <w:rsid w:val="007374AD"/>
    <w:rsid w:val="00741E19"/>
    <w:rsid w:val="00742883"/>
    <w:rsid w:val="007435EA"/>
    <w:rsid w:val="0074393E"/>
    <w:rsid w:val="00743BD1"/>
    <w:rsid w:val="00743D42"/>
    <w:rsid w:val="00750B05"/>
    <w:rsid w:val="00753BED"/>
    <w:rsid w:val="00754F05"/>
    <w:rsid w:val="0075507B"/>
    <w:rsid w:val="0075636E"/>
    <w:rsid w:val="00757AD9"/>
    <w:rsid w:val="007623EE"/>
    <w:rsid w:val="00762A83"/>
    <w:rsid w:val="00763C37"/>
    <w:rsid w:val="00764177"/>
    <w:rsid w:val="00764794"/>
    <w:rsid w:val="007650EC"/>
    <w:rsid w:val="00766902"/>
    <w:rsid w:val="00767A73"/>
    <w:rsid w:val="00770AC2"/>
    <w:rsid w:val="00771652"/>
    <w:rsid w:val="00773014"/>
    <w:rsid w:val="00774579"/>
    <w:rsid w:val="00774AE6"/>
    <w:rsid w:val="00776EF3"/>
    <w:rsid w:val="00780578"/>
    <w:rsid w:val="007835F2"/>
    <w:rsid w:val="00786611"/>
    <w:rsid w:val="0078736A"/>
    <w:rsid w:val="00790C92"/>
    <w:rsid w:val="007913AF"/>
    <w:rsid w:val="007924CB"/>
    <w:rsid w:val="00795260"/>
    <w:rsid w:val="00795CBC"/>
    <w:rsid w:val="00795DDC"/>
    <w:rsid w:val="007A0464"/>
    <w:rsid w:val="007A1B03"/>
    <w:rsid w:val="007A294B"/>
    <w:rsid w:val="007A5918"/>
    <w:rsid w:val="007A6878"/>
    <w:rsid w:val="007B3C35"/>
    <w:rsid w:val="007B3CCE"/>
    <w:rsid w:val="007B78B2"/>
    <w:rsid w:val="007C01AC"/>
    <w:rsid w:val="007C2A20"/>
    <w:rsid w:val="007C2E5D"/>
    <w:rsid w:val="007C3617"/>
    <w:rsid w:val="007C3A86"/>
    <w:rsid w:val="007C3F74"/>
    <w:rsid w:val="007C5A6B"/>
    <w:rsid w:val="007C5F1B"/>
    <w:rsid w:val="007C7ABE"/>
    <w:rsid w:val="007D6162"/>
    <w:rsid w:val="007E0045"/>
    <w:rsid w:val="007E0A69"/>
    <w:rsid w:val="007E17EA"/>
    <w:rsid w:val="007E19B4"/>
    <w:rsid w:val="007E1DB6"/>
    <w:rsid w:val="007E5E8B"/>
    <w:rsid w:val="007E61CC"/>
    <w:rsid w:val="007F5BB6"/>
    <w:rsid w:val="007F7045"/>
    <w:rsid w:val="008010E4"/>
    <w:rsid w:val="008025C3"/>
    <w:rsid w:val="0080297E"/>
    <w:rsid w:val="00804A00"/>
    <w:rsid w:val="008058E8"/>
    <w:rsid w:val="00807B2E"/>
    <w:rsid w:val="008111C1"/>
    <w:rsid w:val="00812857"/>
    <w:rsid w:val="00814FEF"/>
    <w:rsid w:val="00815CB0"/>
    <w:rsid w:val="008178AD"/>
    <w:rsid w:val="0082192E"/>
    <w:rsid w:val="00821F56"/>
    <w:rsid w:val="008225C3"/>
    <w:rsid w:val="00825C31"/>
    <w:rsid w:val="008339DB"/>
    <w:rsid w:val="008344AC"/>
    <w:rsid w:val="00835FAB"/>
    <w:rsid w:val="00841A47"/>
    <w:rsid w:val="00843A2F"/>
    <w:rsid w:val="00843A82"/>
    <w:rsid w:val="00844066"/>
    <w:rsid w:val="0084730F"/>
    <w:rsid w:val="00850EB5"/>
    <w:rsid w:val="00851BD5"/>
    <w:rsid w:val="00851FF9"/>
    <w:rsid w:val="008549ED"/>
    <w:rsid w:val="00856135"/>
    <w:rsid w:val="00856E82"/>
    <w:rsid w:val="00857773"/>
    <w:rsid w:val="00860CA4"/>
    <w:rsid w:val="0086643A"/>
    <w:rsid w:val="00866C27"/>
    <w:rsid w:val="00867CA8"/>
    <w:rsid w:val="00870F70"/>
    <w:rsid w:val="00875EC3"/>
    <w:rsid w:val="008855AA"/>
    <w:rsid w:val="008858B6"/>
    <w:rsid w:val="0088688A"/>
    <w:rsid w:val="00893645"/>
    <w:rsid w:val="0089378B"/>
    <w:rsid w:val="00893FE2"/>
    <w:rsid w:val="00894343"/>
    <w:rsid w:val="00896F33"/>
    <w:rsid w:val="008A5D90"/>
    <w:rsid w:val="008A5F50"/>
    <w:rsid w:val="008B1786"/>
    <w:rsid w:val="008B22F7"/>
    <w:rsid w:val="008B274F"/>
    <w:rsid w:val="008C155F"/>
    <w:rsid w:val="008C20F5"/>
    <w:rsid w:val="008C24C4"/>
    <w:rsid w:val="008C2C7B"/>
    <w:rsid w:val="008D11F0"/>
    <w:rsid w:val="008D2B28"/>
    <w:rsid w:val="008D3572"/>
    <w:rsid w:val="008E2B72"/>
    <w:rsid w:val="008E412D"/>
    <w:rsid w:val="008E4DE8"/>
    <w:rsid w:val="008E5E7F"/>
    <w:rsid w:val="008E621C"/>
    <w:rsid w:val="008F017B"/>
    <w:rsid w:val="008F1199"/>
    <w:rsid w:val="008F1E6B"/>
    <w:rsid w:val="008F38FA"/>
    <w:rsid w:val="008F6BC2"/>
    <w:rsid w:val="00900E82"/>
    <w:rsid w:val="00901B1E"/>
    <w:rsid w:val="0090417F"/>
    <w:rsid w:val="009057E1"/>
    <w:rsid w:val="0090709B"/>
    <w:rsid w:val="009126C7"/>
    <w:rsid w:val="00914B52"/>
    <w:rsid w:val="009154A3"/>
    <w:rsid w:val="009229B6"/>
    <w:rsid w:val="00922CF2"/>
    <w:rsid w:val="0092486A"/>
    <w:rsid w:val="00924BC3"/>
    <w:rsid w:val="00925988"/>
    <w:rsid w:val="009262FB"/>
    <w:rsid w:val="00931CA8"/>
    <w:rsid w:val="0093693B"/>
    <w:rsid w:val="00941A07"/>
    <w:rsid w:val="00941AEC"/>
    <w:rsid w:val="00945B37"/>
    <w:rsid w:val="00946208"/>
    <w:rsid w:val="009472DD"/>
    <w:rsid w:val="00950C13"/>
    <w:rsid w:val="00952A0E"/>
    <w:rsid w:val="009535FB"/>
    <w:rsid w:val="00953872"/>
    <w:rsid w:val="00960D52"/>
    <w:rsid w:val="009619CE"/>
    <w:rsid w:val="00962831"/>
    <w:rsid w:val="00965F00"/>
    <w:rsid w:val="009660F4"/>
    <w:rsid w:val="0096684D"/>
    <w:rsid w:val="00967B97"/>
    <w:rsid w:val="00975ED9"/>
    <w:rsid w:val="00977D2F"/>
    <w:rsid w:val="00981B53"/>
    <w:rsid w:val="00983EE2"/>
    <w:rsid w:val="0098471E"/>
    <w:rsid w:val="009862C6"/>
    <w:rsid w:val="00986F62"/>
    <w:rsid w:val="009900E0"/>
    <w:rsid w:val="00991C58"/>
    <w:rsid w:val="009925C1"/>
    <w:rsid w:val="00992CC3"/>
    <w:rsid w:val="00994588"/>
    <w:rsid w:val="009957CE"/>
    <w:rsid w:val="00995DB5"/>
    <w:rsid w:val="00997412"/>
    <w:rsid w:val="009A0D87"/>
    <w:rsid w:val="009A3433"/>
    <w:rsid w:val="009A3AF8"/>
    <w:rsid w:val="009A492E"/>
    <w:rsid w:val="009A638C"/>
    <w:rsid w:val="009A729A"/>
    <w:rsid w:val="009B230E"/>
    <w:rsid w:val="009B3233"/>
    <w:rsid w:val="009B623B"/>
    <w:rsid w:val="009B6B22"/>
    <w:rsid w:val="009B6CC1"/>
    <w:rsid w:val="009B7725"/>
    <w:rsid w:val="009C07AC"/>
    <w:rsid w:val="009C0E13"/>
    <w:rsid w:val="009C1667"/>
    <w:rsid w:val="009C3A0C"/>
    <w:rsid w:val="009C45BA"/>
    <w:rsid w:val="009C5BC3"/>
    <w:rsid w:val="009C63E1"/>
    <w:rsid w:val="009C7698"/>
    <w:rsid w:val="009C7833"/>
    <w:rsid w:val="009C7843"/>
    <w:rsid w:val="009C7C16"/>
    <w:rsid w:val="009D0257"/>
    <w:rsid w:val="009D0CF1"/>
    <w:rsid w:val="009D1DD2"/>
    <w:rsid w:val="009D3D6F"/>
    <w:rsid w:val="009D59C2"/>
    <w:rsid w:val="009D5D5F"/>
    <w:rsid w:val="009D780A"/>
    <w:rsid w:val="009E215E"/>
    <w:rsid w:val="009E2192"/>
    <w:rsid w:val="009E29A3"/>
    <w:rsid w:val="009E364A"/>
    <w:rsid w:val="009E45F6"/>
    <w:rsid w:val="009E537B"/>
    <w:rsid w:val="009E5A39"/>
    <w:rsid w:val="009E7258"/>
    <w:rsid w:val="009E7660"/>
    <w:rsid w:val="009F0473"/>
    <w:rsid w:val="009F0B08"/>
    <w:rsid w:val="009F2F8B"/>
    <w:rsid w:val="009F5706"/>
    <w:rsid w:val="009F63E8"/>
    <w:rsid w:val="009F6BDA"/>
    <w:rsid w:val="00A000D0"/>
    <w:rsid w:val="00A020AF"/>
    <w:rsid w:val="00A0213F"/>
    <w:rsid w:val="00A03CBA"/>
    <w:rsid w:val="00A05882"/>
    <w:rsid w:val="00A06EC4"/>
    <w:rsid w:val="00A071BF"/>
    <w:rsid w:val="00A10359"/>
    <w:rsid w:val="00A106D5"/>
    <w:rsid w:val="00A163A9"/>
    <w:rsid w:val="00A17FE9"/>
    <w:rsid w:val="00A225C3"/>
    <w:rsid w:val="00A264DC"/>
    <w:rsid w:val="00A27427"/>
    <w:rsid w:val="00A33CBA"/>
    <w:rsid w:val="00A3437E"/>
    <w:rsid w:val="00A36FBD"/>
    <w:rsid w:val="00A378CA"/>
    <w:rsid w:val="00A37C55"/>
    <w:rsid w:val="00A37D91"/>
    <w:rsid w:val="00A44F43"/>
    <w:rsid w:val="00A46421"/>
    <w:rsid w:val="00A477E0"/>
    <w:rsid w:val="00A50108"/>
    <w:rsid w:val="00A52565"/>
    <w:rsid w:val="00A53C38"/>
    <w:rsid w:val="00A5403C"/>
    <w:rsid w:val="00A54A0A"/>
    <w:rsid w:val="00A75DBA"/>
    <w:rsid w:val="00A77323"/>
    <w:rsid w:val="00A80EB4"/>
    <w:rsid w:val="00A82353"/>
    <w:rsid w:val="00A84941"/>
    <w:rsid w:val="00A85E49"/>
    <w:rsid w:val="00A8690A"/>
    <w:rsid w:val="00A91631"/>
    <w:rsid w:val="00AA06EB"/>
    <w:rsid w:val="00AA3F71"/>
    <w:rsid w:val="00AA3FB2"/>
    <w:rsid w:val="00AA7B25"/>
    <w:rsid w:val="00AB31A5"/>
    <w:rsid w:val="00AB53A6"/>
    <w:rsid w:val="00AC2CAE"/>
    <w:rsid w:val="00AC475E"/>
    <w:rsid w:val="00AC6055"/>
    <w:rsid w:val="00AC72BE"/>
    <w:rsid w:val="00AC7E79"/>
    <w:rsid w:val="00AD2E5C"/>
    <w:rsid w:val="00AD6A73"/>
    <w:rsid w:val="00AE1449"/>
    <w:rsid w:val="00AE457A"/>
    <w:rsid w:val="00AE4FEB"/>
    <w:rsid w:val="00AE548F"/>
    <w:rsid w:val="00AE59FC"/>
    <w:rsid w:val="00AE7DE7"/>
    <w:rsid w:val="00AF0345"/>
    <w:rsid w:val="00AF0441"/>
    <w:rsid w:val="00AF212F"/>
    <w:rsid w:val="00AF2258"/>
    <w:rsid w:val="00AF236B"/>
    <w:rsid w:val="00AF321D"/>
    <w:rsid w:val="00AF4D09"/>
    <w:rsid w:val="00AF4DC6"/>
    <w:rsid w:val="00AF5F56"/>
    <w:rsid w:val="00AF7BA7"/>
    <w:rsid w:val="00B03BBB"/>
    <w:rsid w:val="00B05248"/>
    <w:rsid w:val="00B05F80"/>
    <w:rsid w:val="00B065C2"/>
    <w:rsid w:val="00B11771"/>
    <w:rsid w:val="00B12761"/>
    <w:rsid w:val="00B15F55"/>
    <w:rsid w:val="00B16C33"/>
    <w:rsid w:val="00B20D47"/>
    <w:rsid w:val="00B22C7F"/>
    <w:rsid w:val="00B231D0"/>
    <w:rsid w:val="00B243C8"/>
    <w:rsid w:val="00B24CC6"/>
    <w:rsid w:val="00B24FDF"/>
    <w:rsid w:val="00B25ABD"/>
    <w:rsid w:val="00B2676C"/>
    <w:rsid w:val="00B26B0B"/>
    <w:rsid w:val="00B26F85"/>
    <w:rsid w:val="00B31B5C"/>
    <w:rsid w:val="00B333A7"/>
    <w:rsid w:val="00B33743"/>
    <w:rsid w:val="00B340D3"/>
    <w:rsid w:val="00B34869"/>
    <w:rsid w:val="00B3733C"/>
    <w:rsid w:val="00B405B7"/>
    <w:rsid w:val="00B41DB3"/>
    <w:rsid w:val="00B43E98"/>
    <w:rsid w:val="00B4441F"/>
    <w:rsid w:val="00B52459"/>
    <w:rsid w:val="00B53C06"/>
    <w:rsid w:val="00B55464"/>
    <w:rsid w:val="00B5595A"/>
    <w:rsid w:val="00B570A4"/>
    <w:rsid w:val="00B60465"/>
    <w:rsid w:val="00B62D8A"/>
    <w:rsid w:val="00B63C2A"/>
    <w:rsid w:val="00B641C8"/>
    <w:rsid w:val="00B67D69"/>
    <w:rsid w:val="00B711CF"/>
    <w:rsid w:val="00B748CB"/>
    <w:rsid w:val="00B76B75"/>
    <w:rsid w:val="00B776A8"/>
    <w:rsid w:val="00B77FC3"/>
    <w:rsid w:val="00B805AB"/>
    <w:rsid w:val="00B81518"/>
    <w:rsid w:val="00B820C6"/>
    <w:rsid w:val="00B84B57"/>
    <w:rsid w:val="00B84DE9"/>
    <w:rsid w:val="00B93726"/>
    <w:rsid w:val="00B93D82"/>
    <w:rsid w:val="00B95AC8"/>
    <w:rsid w:val="00B95DE0"/>
    <w:rsid w:val="00B96C27"/>
    <w:rsid w:val="00BA12BA"/>
    <w:rsid w:val="00BA32B7"/>
    <w:rsid w:val="00BA47BA"/>
    <w:rsid w:val="00BA4D8B"/>
    <w:rsid w:val="00BA5B3A"/>
    <w:rsid w:val="00BA780B"/>
    <w:rsid w:val="00BB2170"/>
    <w:rsid w:val="00BB2974"/>
    <w:rsid w:val="00BB38F6"/>
    <w:rsid w:val="00BB395B"/>
    <w:rsid w:val="00BB59DE"/>
    <w:rsid w:val="00BC1956"/>
    <w:rsid w:val="00BC3513"/>
    <w:rsid w:val="00BC4BBD"/>
    <w:rsid w:val="00BC5FCE"/>
    <w:rsid w:val="00BC7E1E"/>
    <w:rsid w:val="00BD22A5"/>
    <w:rsid w:val="00BD57BC"/>
    <w:rsid w:val="00BE0337"/>
    <w:rsid w:val="00BE2280"/>
    <w:rsid w:val="00BF2CD6"/>
    <w:rsid w:val="00BF43D1"/>
    <w:rsid w:val="00BF5483"/>
    <w:rsid w:val="00C001A4"/>
    <w:rsid w:val="00C02A10"/>
    <w:rsid w:val="00C04882"/>
    <w:rsid w:val="00C05172"/>
    <w:rsid w:val="00C10CBD"/>
    <w:rsid w:val="00C130C5"/>
    <w:rsid w:val="00C134D2"/>
    <w:rsid w:val="00C14351"/>
    <w:rsid w:val="00C14493"/>
    <w:rsid w:val="00C1529C"/>
    <w:rsid w:val="00C157C6"/>
    <w:rsid w:val="00C16289"/>
    <w:rsid w:val="00C17350"/>
    <w:rsid w:val="00C221AF"/>
    <w:rsid w:val="00C23ED7"/>
    <w:rsid w:val="00C24677"/>
    <w:rsid w:val="00C25BBA"/>
    <w:rsid w:val="00C30E77"/>
    <w:rsid w:val="00C33252"/>
    <w:rsid w:val="00C34276"/>
    <w:rsid w:val="00C36C74"/>
    <w:rsid w:val="00C417D3"/>
    <w:rsid w:val="00C43066"/>
    <w:rsid w:val="00C45C56"/>
    <w:rsid w:val="00C46392"/>
    <w:rsid w:val="00C472DD"/>
    <w:rsid w:val="00C47436"/>
    <w:rsid w:val="00C52CFA"/>
    <w:rsid w:val="00C53FDC"/>
    <w:rsid w:val="00C54BDF"/>
    <w:rsid w:val="00C553BE"/>
    <w:rsid w:val="00C564FC"/>
    <w:rsid w:val="00C576CC"/>
    <w:rsid w:val="00C579BE"/>
    <w:rsid w:val="00C62513"/>
    <w:rsid w:val="00C64FD2"/>
    <w:rsid w:val="00C65414"/>
    <w:rsid w:val="00C67369"/>
    <w:rsid w:val="00C7207C"/>
    <w:rsid w:val="00C72FFC"/>
    <w:rsid w:val="00C7306A"/>
    <w:rsid w:val="00C76A82"/>
    <w:rsid w:val="00C77A3D"/>
    <w:rsid w:val="00C77AAD"/>
    <w:rsid w:val="00C80F86"/>
    <w:rsid w:val="00C8103B"/>
    <w:rsid w:val="00C82B1C"/>
    <w:rsid w:val="00C8440F"/>
    <w:rsid w:val="00C857B2"/>
    <w:rsid w:val="00C91E60"/>
    <w:rsid w:val="00C9637D"/>
    <w:rsid w:val="00CA0DE6"/>
    <w:rsid w:val="00CA227B"/>
    <w:rsid w:val="00CA7367"/>
    <w:rsid w:val="00CA7917"/>
    <w:rsid w:val="00CA792F"/>
    <w:rsid w:val="00CB0194"/>
    <w:rsid w:val="00CB0B8D"/>
    <w:rsid w:val="00CB0E4A"/>
    <w:rsid w:val="00CB0FFA"/>
    <w:rsid w:val="00CB2084"/>
    <w:rsid w:val="00CB261F"/>
    <w:rsid w:val="00CB2AEA"/>
    <w:rsid w:val="00CB6ABC"/>
    <w:rsid w:val="00CC0472"/>
    <w:rsid w:val="00CC1461"/>
    <w:rsid w:val="00CC14F2"/>
    <w:rsid w:val="00CC23B3"/>
    <w:rsid w:val="00CC2A6E"/>
    <w:rsid w:val="00CC4D36"/>
    <w:rsid w:val="00CC6A55"/>
    <w:rsid w:val="00CC6FE5"/>
    <w:rsid w:val="00CC786F"/>
    <w:rsid w:val="00CC7A70"/>
    <w:rsid w:val="00CD07CF"/>
    <w:rsid w:val="00CD425E"/>
    <w:rsid w:val="00CD48AE"/>
    <w:rsid w:val="00CD74A7"/>
    <w:rsid w:val="00CE0834"/>
    <w:rsid w:val="00CE4C80"/>
    <w:rsid w:val="00CE5395"/>
    <w:rsid w:val="00CE5C4D"/>
    <w:rsid w:val="00CE68FE"/>
    <w:rsid w:val="00CF004D"/>
    <w:rsid w:val="00CF16E7"/>
    <w:rsid w:val="00CF46D3"/>
    <w:rsid w:val="00D00A81"/>
    <w:rsid w:val="00D032AD"/>
    <w:rsid w:val="00D040D5"/>
    <w:rsid w:val="00D04635"/>
    <w:rsid w:val="00D04A5A"/>
    <w:rsid w:val="00D04F20"/>
    <w:rsid w:val="00D058AF"/>
    <w:rsid w:val="00D104AD"/>
    <w:rsid w:val="00D104F0"/>
    <w:rsid w:val="00D125E2"/>
    <w:rsid w:val="00D14457"/>
    <w:rsid w:val="00D15DC3"/>
    <w:rsid w:val="00D16EBE"/>
    <w:rsid w:val="00D20804"/>
    <w:rsid w:val="00D20848"/>
    <w:rsid w:val="00D22CDF"/>
    <w:rsid w:val="00D24BCB"/>
    <w:rsid w:val="00D31900"/>
    <w:rsid w:val="00D359E5"/>
    <w:rsid w:val="00D37405"/>
    <w:rsid w:val="00D37B89"/>
    <w:rsid w:val="00D41991"/>
    <w:rsid w:val="00D50A52"/>
    <w:rsid w:val="00D50D5F"/>
    <w:rsid w:val="00D5456D"/>
    <w:rsid w:val="00D548CB"/>
    <w:rsid w:val="00D60D4A"/>
    <w:rsid w:val="00D62027"/>
    <w:rsid w:val="00D62AEB"/>
    <w:rsid w:val="00D64A31"/>
    <w:rsid w:val="00D650CC"/>
    <w:rsid w:val="00D66C41"/>
    <w:rsid w:val="00D702F7"/>
    <w:rsid w:val="00D7199D"/>
    <w:rsid w:val="00D83171"/>
    <w:rsid w:val="00D8464E"/>
    <w:rsid w:val="00D847AD"/>
    <w:rsid w:val="00D853B6"/>
    <w:rsid w:val="00D8589E"/>
    <w:rsid w:val="00D86388"/>
    <w:rsid w:val="00D916EC"/>
    <w:rsid w:val="00D932CF"/>
    <w:rsid w:val="00DA089E"/>
    <w:rsid w:val="00DA6FF1"/>
    <w:rsid w:val="00DA7E4A"/>
    <w:rsid w:val="00DB0049"/>
    <w:rsid w:val="00DB427B"/>
    <w:rsid w:val="00DB4486"/>
    <w:rsid w:val="00DB5E95"/>
    <w:rsid w:val="00DB5F8C"/>
    <w:rsid w:val="00DC122A"/>
    <w:rsid w:val="00DC130A"/>
    <w:rsid w:val="00DC1481"/>
    <w:rsid w:val="00DC782E"/>
    <w:rsid w:val="00DC7F96"/>
    <w:rsid w:val="00DD4E1B"/>
    <w:rsid w:val="00DD60BD"/>
    <w:rsid w:val="00DD7B1D"/>
    <w:rsid w:val="00DE3B26"/>
    <w:rsid w:val="00DE3F8D"/>
    <w:rsid w:val="00DE45FA"/>
    <w:rsid w:val="00DE4B79"/>
    <w:rsid w:val="00DE5AD7"/>
    <w:rsid w:val="00DF22A9"/>
    <w:rsid w:val="00DF35BD"/>
    <w:rsid w:val="00DF5180"/>
    <w:rsid w:val="00DF5591"/>
    <w:rsid w:val="00DF5694"/>
    <w:rsid w:val="00DF721A"/>
    <w:rsid w:val="00DF7363"/>
    <w:rsid w:val="00DF7A76"/>
    <w:rsid w:val="00E014BC"/>
    <w:rsid w:val="00E05672"/>
    <w:rsid w:val="00E06CD5"/>
    <w:rsid w:val="00E070BF"/>
    <w:rsid w:val="00E07E55"/>
    <w:rsid w:val="00E10155"/>
    <w:rsid w:val="00E1422A"/>
    <w:rsid w:val="00E20127"/>
    <w:rsid w:val="00E20F37"/>
    <w:rsid w:val="00E23F32"/>
    <w:rsid w:val="00E24B32"/>
    <w:rsid w:val="00E25A3E"/>
    <w:rsid w:val="00E260F8"/>
    <w:rsid w:val="00E2629C"/>
    <w:rsid w:val="00E27A7A"/>
    <w:rsid w:val="00E27E38"/>
    <w:rsid w:val="00E27EB6"/>
    <w:rsid w:val="00E305B7"/>
    <w:rsid w:val="00E332FB"/>
    <w:rsid w:val="00E335DE"/>
    <w:rsid w:val="00E3596A"/>
    <w:rsid w:val="00E419B4"/>
    <w:rsid w:val="00E45F5F"/>
    <w:rsid w:val="00E468F7"/>
    <w:rsid w:val="00E50A34"/>
    <w:rsid w:val="00E522A8"/>
    <w:rsid w:val="00E54176"/>
    <w:rsid w:val="00E5535B"/>
    <w:rsid w:val="00E55CD9"/>
    <w:rsid w:val="00E5616D"/>
    <w:rsid w:val="00E56336"/>
    <w:rsid w:val="00E57615"/>
    <w:rsid w:val="00E61513"/>
    <w:rsid w:val="00E62426"/>
    <w:rsid w:val="00E64799"/>
    <w:rsid w:val="00E66A4B"/>
    <w:rsid w:val="00E672B8"/>
    <w:rsid w:val="00E6749E"/>
    <w:rsid w:val="00E72EE8"/>
    <w:rsid w:val="00E74542"/>
    <w:rsid w:val="00E777ED"/>
    <w:rsid w:val="00E823EB"/>
    <w:rsid w:val="00E83ED1"/>
    <w:rsid w:val="00E87498"/>
    <w:rsid w:val="00E9193F"/>
    <w:rsid w:val="00E95C38"/>
    <w:rsid w:val="00EA01DC"/>
    <w:rsid w:val="00EA095E"/>
    <w:rsid w:val="00EA13D3"/>
    <w:rsid w:val="00EA161E"/>
    <w:rsid w:val="00EA2EA3"/>
    <w:rsid w:val="00EA30BF"/>
    <w:rsid w:val="00EA5CD4"/>
    <w:rsid w:val="00EA6520"/>
    <w:rsid w:val="00EB01BE"/>
    <w:rsid w:val="00EB39F1"/>
    <w:rsid w:val="00EB4724"/>
    <w:rsid w:val="00EB75D2"/>
    <w:rsid w:val="00EC0568"/>
    <w:rsid w:val="00EC19E9"/>
    <w:rsid w:val="00EC3317"/>
    <w:rsid w:val="00EC3A50"/>
    <w:rsid w:val="00EC3DE3"/>
    <w:rsid w:val="00EC545F"/>
    <w:rsid w:val="00EC77E0"/>
    <w:rsid w:val="00ED0363"/>
    <w:rsid w:val="00ED1C3C"/>
    <w:rsid w:val="00ED527D"/>
    <w:rsid w:val="00ED740F"/>
    <w:rsid w:val="00EE0800"/>
    <w:rsid w:val="00EE112A"/>
    <w:rsid w:val="00EE361C"/>
    <w:rsid w:val="00EE4DE4"/>
    <w:rsid w:val="00EE5077"/>
    <w:rsid w:val="00EE59AC"/>
    <w:rsid w:val="00EE5A0E"/>
    <w:rsid w:val="00EE6113"/>
    <w:rsid w:val="00EE7B07"/>
    <w:rsid w:val="00EF0FE0"/>
    <w:rsid w:val="00EF1041"/>
    <w:rsid w:val="00EF20EB"/>
    <w:rsid w:val="00EF2254"/>
    <w:rsid w:val="00EF27C7"/>
    <w:rsid w:val="00EF2E6F"/>
    <w:rsid w:val="00EF34B8"/>
    <w:rsid w:val="00EF4085"/>
    <w:rsid w:val="00EF42EC"/>
    <w:rsid w:val="00EF4BC3"/>
    <w:rsid w:val="00EF54E5"/>
    <w:rsid w:val="00EF7478"/>
    <w:rsid w:val="00F00362"/>
    <w:rsid w:val="00F00F83"/>
    <w:rsid w:val="00F02C08"/>
    <w:rsid w:val="00F033A3"/>
    <w:rsid w:val="00F110F2"/>
    <w:rsid w:val="00F11C49"/>
    <w:rsid w:val="00F120A0"/>
    <w:rsid w:val="00F1283A"/>
    <w:rsid w:val="00F1589F"/>
    <w:rsid w:val="00F1636F"/>
    <w:rsid w:val="00F23031"/>
    <w:rsid w:val="00F253A4"/>
    <w:rsid w:val="00F254FB"/>
    <w:rsid w:val="00F271E3"/>
    <w:rsid w:val="00F336F6"/>
    <w:rsid w:val="00F34580"/>
    <w:rsid w:val="00F34A18"/>
    <w:rsid w:val="00F34B1D"/>
    <w:rsid w:val="00F355C8"/>
    <w:rsid w:val="00F35732"/>
    <w:rsid w:val="00F40459"/>
    <w:rsid w:val="00F41122"/>
    <w:rsid w:val="00F4225C"/>
    <w:rsid w:val="00F42E21"/>
    <w:rsid w:val="00F44187"/>
    <w:rsid w:val="00F45236"/>
    <w:rsid w:val="00F47095"/>
    <w:rsid w:val="00F478FB"/>
    <w:rsid w:val="00F510AE"/>
    <w:rsid w:val="00F53C55"/>
    <w:rsid w:val="00F570D2"/>
    <w:rsid w:val="00F5798C"/>
    <w:rsid w:val="00F601B2"/>
    <w:rsid w:val="00F61451"/>
    <w:rsid w:val="00F61FA7"/>
    <w:rsid w:val="00F6512B"/>
    <w:rsid w:val="00F7041A"/>
    <w:rsid w:val="00F7294A"/>
    <w:rsid w:val="00F72DDF"/>
    <w:rsid w:val="00F732B4"/>
    <w:rsid w:val="00F73FAF"/>
    <w:rsid w:val="00F74399"/>
    <w:rsid w:val="00F74D64"/>
    <w:rsid w:val="00F750AA"/>
    <w:rsid w:val="00F751B9"/>
    <w:rsid w:val="00F76B51"/>
    <w:rsid w:val="00F8196C"/>
    <w:rsid w:val="00F823BC"/>
    <w:rsid w:val="00F8400A"/>
    <w:rsid w:val="00F848D2"/>
    <w:rsid w:val="00F854CF"/>
    <w:rsid w:val="00F867D2"/>
    <w:rsid w:val="00F87838"/>
    <w:rsid w:val="00F931E8"/>
    <w:rsid w:val="00F9512F"/>
    <w:rsid w:val="00F9672A"/>
    <w:rsid w:val="00F96FFC"/>
    <w:rsid w:val="00F97750"/>
    <w:rsid w:val="00FA2DE5"/>
    <w:rsid w:val="00FA34F5"/>
    <w:rsid w:val="00FB0311"/>
    <w:rsid w:val="00FB099A"/>
    <w:rsid w:val="00FB1B88"/>
    <w:rsid w:val="00FB23CE"/>
    <w:rsid w:val="00FB2824"/>
    <w:rsid w:val="00FB3140"/>
    <w:rsid w:val="00FB4786"/>
    <w:rsid w:val="00FB5252"/>
    <w:rsid w:val="00FB550C"/>
    <w:rsid w:val="00FB6B79"/>
    <w:rsid w:val="00FC209D"/>
    <w:rsid w:val="00FC24A2"/>
    <w:rsid w:val="00FC4DA0"/>
    <w:rsid w:val="00FC5AD9"/>
    <w:rsid w:val="00FC6FD8"/>
    <w:rsid w:val="00FD07DE"/>
    <w:rsid w:val="00FD09E1"/>
    <w:rsid w:val="00FD1EE4"/>
    <w:rsid w:val="00FD3FE2"/>
    <w:rsid w:val="00FD6829"/>
    <w:rsid w:val="00FD6C9E"/>
    <w:rsid w:val="00FE2D3F"/>
    <w:rsid w:val="00FE34F7"/>
    <w:rsid w:val="00FE39F5"/>
    <w:rsid w:val="00FE45D7"/>
    <w:rsid w:val="00FE7E41"/>
    <w:rsid w:val="00FF287E"/>
    <w:rsid w:val="00FF3D66"/>
    <w:rsid w:val="00FF4C88"/>
    <w:rsid w:val="00FF4CFD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C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5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52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2A0E"/>
  </w:style>
  <w:style w:type="paragraph" w:styleId="a8">
    <w:name w:val="footer"/>
    <w:basedOn w:val="a"/>
    <w:link w:val="a9"/>
    <w:uiPriority w:val="99"/>
    <w:unhideWhenUsed/>
    <w:rsid w:val="00952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2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C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35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52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2A0E"/>
  </w:style>
  <w:style w:type="paragraph" w:styleId="a8">
    <w:name w:val="footer"/>
    <w:basedOn w:val="a"/>
    <w:link w:val="a9"/>
    <w:uiPriority w:val="99"/>
    <w:unhideWhenUsed/>
    <w:rsid w:val="00952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2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6FFB4AC2CD4FB232A5C66B10ACFB78AAF7B12AF068B9ED124E17DDDC6283DB9E903808DE98D5B3AB8227DBW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13</Pages>
  <Words>5040</Words>
  <Characters>28733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8</cp:revision>
  <dcterms:created xsi:type="dcterms:W3CDTF">2012-06-27T10:09:00Z</dcterms:created>
  <dcterms:modified xsi:type="dcterms:W3CDTF">2012-08-07T10:27:00Z</dcterms:modified>
</cp:coreProperties>
</file>