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627A4F" w:rsidRDefault="00627A4F" w:rsidP="00627A4F">
      <w:pPr>
        <w:spacing w:after="0"/>
        <w:jc w:val="center"/>
        <w:rPr>
          <w:rFonts w:ascii="Times New Roman" w:hAnsi="Times New Roman" w:cs="Times New Roman"/>
          <w:b/>
          <w:sz w:val="28"/>
          <w:szCs w:val="28"/>
        </w:rPr>
      </w:pPr>
      <w:r>
        <w:rPr>
          <w:b/>
          <w:i/>
          <w:noProof/>
          <w:lang w:eastAsia="ru-RU"/>
        </w:rPr>
        <w:drawing>
          <wp:inline distT="0" distB="0" distL="0" distR="0" wp14:anchorId="7FCBAB82" wp14:editId="437F92DC">
            <wp:extent cx="581025" cy="704850"/>
            <wp:effectExtent l="0" t="0" r="9525" b="0"/>
            <wp:docPr id="8" name="Рисунок 8"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627A4F" w:rsidRDefault="00627A4F" w:rsidP="00627A4F">
      <w:pPr>
        <w:spacing w:after="0"/>
        <w:jc w:val="center"/>
        <w:rPr>
          <w:rFonts w:ascii="Times New Roman" w:hAnsi="Times New Roman" w:cs="Times New Roman"/>
          <w:b/>
          <w:sz w:val="28"/>
          <w:szCs w:val="28"/>
        </w:rPr>
      </w:pPr>
    </w:p>
    <w:p w:rsidR="00627A4F" w:rsidRPr="00536BC4" w:rsidRDefault="00627A4F" w:rsidP="00627A4F">
      <w:pPr>
        <w:spacing w:after="0"/>
        <w:jc w:val="center"/>
        <w:rPr>
          <w:rFonts w:ascii="Times New Roman" w:hAnsi="Times New Roman" w:cs="Times New Roman"/>
          <w:b/>
          <w:sz w:val="28"/>
          <w:szCs w:val="28"/>
        </w:rPr>
      </w:pPr>
      <w:r w:rsidRPr="00536BC4">
        <w:rPr>
          <w:rFonts w:ascii="Times New Roman" w:hAnsi="Times New Roman" w:cs="Times New Roman"/>
          <w:b/>
          <w:sz w:val="28"/>
          <w:szCs w:val="28"/>
        </w:rPr>
        <w:t>Городской округ Ханты-Мансийск</w:t>
      </w:r>
    </w:p>
    <w:p w:rsidR="00627A4F" w:rsidRPr="00536BC4" w:rsidRDefault="00627A4F" w:rsidP="00627A4F">
      <w:pPr>
        <w:widowControl w:val="0"/>
        <w:spacing w:after="0"/>
        <w:jc w:val="center"/>
        <w:rPr>
          <w:rFonts w:ascii="Times New Roman" w:hAnsi="Times New Roman" w:cs="Times New Roman"/>
          <w:b/>
          <w:sz w:val="28"/>
          <w:szCs w:val="28"/>
        </w:rPr>
      </w:pPr>
      <w:r w:rsidRPr="00536BC4">
        <w:rPr>
          <w:rFonts w:ascii="Times New Roman" w:hAnsi="Times New Roman" w:cs="Times New Roman"/>
          <w:b/>
          <w:sz w:val="28"/>
          <w:szCs w:val="28"/>
        </w:rPr>
        <w:t>Ханты-Мансийского автономного округа – Югры</w:t>
      </w:r>
    </w:p>
    <w:p w:rsidR="00627A4F" w:rsidRDefault="00627A4F" w:rsidP="00627A4F">
      <w:pPr>
        <w:spacing w:after="0"/>
        <w:jc w:val="center"/>
        <w:rPr>
          <w:rFonts w:ascii="Times New Roman" w:hAnsi="Times New Roman" w:cs="Times New Roman"/>
          <w:noProof/>
        </w:rPr>
      </w:pPr>
    </w:p>
    <w:p w:rsidR="00627A4F" w:rsidRPr="00536BC4" w:rsidRDefault="00627A4F" w:rsidP="00627A4F">
      <w:pPr>
        <w:spacing w:after="0"/>
        <w:jc w:val="center"/>
        <w:rPr>
          <w:rFonts w:ascii="Times New Roman" w:hAnsi="Times New Roman" w:cs="Times New Roman"/>
          <w:b/>
          <w:sz w:val="28"/>
        </w:rPr>
      </w:pPr>
      <w:r>
        <w:rPr>
          <w:rFonts w:ascii="Times New Roman" w:hAnsi="Times New Roman" w:cs="Times New Roman"/>
          <w:b/>
          <w:sz w:val="28"/>
        </w:rPr>
        <w:t>СЧЕТНАЯ ПАЛАТА</w:t>
      </w:r>
      <w:r w:rsidRPr="00536BC4">
        <w:rPr>
          <w:rFonts w:ascii="Times New Roman" w:hAnsi="Times New Roman" w:cs="Times New Roman"/>
          <w:b/>
          <w:sz w:val="28"/>
        </w:rPr>
        <w:t xml:space="preserve"> ГОРОДА ХАНТЫ-МАНСИЙСКА</w:t>
      </w:r>
    </w:p>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627A4F" w:rsidRDefault="00627A4F" w:rsidP="00BA70BF">
      <w:pPr>
        <w:spacing w:after="0" w:line="240" w:lineRule="auto"/>
        <w:ind w:left="5" w:firstLine="567"/>
        <w:jc w:val="center"/>
        <w:rPr>
          <w:rFonts w:ascii="Times New Roman" w:eastAsia="Times New Roman" w:hAnsi="Times New Roman" w:cs="Times New Roman"/>
          <w:sz w:val="24"/>
          <w:szCs w:val="24"/>
          <w:lang w:eastAsia="ru-RU"/>
        </w:rPr>
      </w:pPr>
    </w:p>
    <w:p w:rsidR="00627A4F" w:rsidRDefault="00627A4F" w:rsidP="00BA70BF">
      <w:pPr>
        <w:spacing w:after="0" w:line="240" w:lineRule="auto"/>
        <w:ind w:left="5" w:firstLine="567"/>
        <w:jc w:val="center"/>
        <w:rPr>
          <w:rFonts w:ascii="Times New Roman" w:eastAsia="Times New Roman" w:hAnsi="Times New Roman" w:cs="Times New Roman"/>
          <w:sz w:val="24"/>
          <w:szCs w:val="24"/>
          <w:lang w:eastAsia="ru-RU"/>
        </w:rPr>
      </w:pPr>
    </w:p>
    <w:p w:rsidR="00627A4F" w:rsidRPr="00BA70BF" w:rsidRDefault="00627A4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Pr="00BA70BF" w:rsidRDefault="00BA70BF" w:rsidP="00D55459">
      <w:pPr>
        <w:spacing w:after="0" w:line="240" w:lineRule="auto"/>
        <w:jc w:val="center"/>
        <w:rPr>
          <w:rFonts w:ascii="Times New Roman" w:eastAsia="Times New Roman" w:hAnsi="Times New Roman" w:cs="Times New Roman"/>
          <w:sz w:val="28"/>
          <w:szCs w:val="28"/>
          <w:lang w:eastAsia="ru-RU"/>
        </w:rPr>
      </w:pPr>
      <w:r w:rsidRPr="00BA70BF">
        <w:rPr>
          <w:rFonts w:ascii="Times New Roman" w:eastAsia="Times New Roman" w:hAnsi="Times New Roman" w:cs="Times New Roman"/>
          <w:sz w:val="28"/>
          <w:szCs w:val="28"/>
          <w:lang w:eastAsia="ru-RU"/>
        </w:rPr>
        <w:t xml:space="preserve">СТАНДАРТ ВНЕШНЕГО МУНИЦИПАЛЬНОГО ФИНАНСОВОГО КОНТРОЛЯ </w:t>
      </w:r>
    </w:p>
    <w:p w:rsidR="00BA70BF" w:rsidRPr="00BA70BF" w:rsidRDefault="00BA70BF" w:rsidP="00D55459">
      <w:pPr>
        <w:spacing w:after="0" w:line="240" w:lineRule="auto"/>
        <w:jc w:val="center"/>
        <w:rPr>
          <w:rFonts w:ascii="Times New Roman" w:eastAsia="Times New Roman" w:hAnsi="Times New Roman" w:cs="Times New Roman"/>
          <w:sz w:val="28"/>
          <w:szCs w:val="28"/>
          <w:lang w:eastAsia="ru-RU"/>
        </w:rPr>
      </w:pPr>
    </w:p>
    <w:p w:rsidR="00BA70BF" w:rsidRPr="00BA70BF" w:rsidRDefault="00BA70BF" w:rsidP="00D55459">
      <w:pPr>
        <w:spacing w:after="0" w:line="240" w:lineRule="auto"/>
        <w:jc w:val="center"/>
        <w:rPr>
          <w:rFonts w:ascii="Times New Roman" w:eastAsia="Times New Roman" w:hAnsi="Times New Roman" w:cs="Times New Roman"/>
          <w:b/>
          <w:sz w:val="28"/>
          <w:szCs w:val="28"/>
          <w:lang w:eastAsia="ru-RU"/>
        </w:rPr>
      </w:pPr>
    </w:p>
    <w:p w:rsidR="00BA70BF" w:rsidRPr="00BA70BF" w:rsidRDefault="00BA70BF" w:rsidP="00C54BCE">
      <w:pPr>
        <w:spacing w:after="0" w:line="240" w:lineRule="auto"/>
        <w:jc w:val="center"/>
        <w:rPr>
          <w:rFonts w:ascii="Times New Roman" w:eastAsia="Times New Roman" w:hAnsi="Times New Roman" w:cs="Times New Roman"/>
          <w:b/>
          <w:sz w:val="28"/>
          <w:szCs w:val="28"/>
          <w:lang w:eastAsia="ru-RU"/>
        </w:rPr>
      </w:pPr>
      <w:r w:rsidRPr="00BA70BF">
        <w:rPr>
          <w:rFonts w:ascii="Times New Roman" w:eastAsia="Times New Roman" w:hAnsi="Times New Roman" w:cs="Times New Roman"/>
          <w:b/>
          <w:sz w:val="28"/>
          <w:szCs w:val="28"/>
          <w:lang w:eastAsia="ru-RU"/>
        </w:rPr>
        <w:t>«</w:t>
      </w:r>
      <w:r w:rsidR="00EE1E67">
        <w:rPr>
          <w:rFonts w:ascii="Times New Roman" w:eastAsia="Times New Roman" w:hAnsi="Times New Roman" w:cs="Times New Roman"/>
          <w:b/>
          <w:sz w:val="28"/>
          <w:szCs w:val="28"/>
          <w:lang w:eastAsia="ru-RU"/>
        </w:rPr>
        <w:t>ОЦЕНКА ЭФФЕКТИВНОСТИ ПРЕДОСТАВЛЕНИЯ НАЛОГОВЫХ И ИНЫХ ЛЬГОТ И ПРЕИМУЩЕСТВ ЗА СЧЕТ СРЕДСТВ МЕСТНОГО БЮДЖЕТА</w:t>
      </w:r>
      <w:r w:rsidRPr="00BA70BF">
        <w:rPr>
          <w:rFonts w:ascii="Times New Roman" w:eastAsia="Times New Roman" w:hAnsi="Times New Roman" w:cs="Times New Roman"/>
          <w:b/>
          <w:sz w:val="28"/>
          <w:szCs w:val="28"/>
          <w:lang w:eastAsia="ru-RU"/>
        </w:rPr>
        <w:t xml:space="preserve">» </w:t>
      </w:r>
    </w:p>
    <w:p w:rsidR="00BA70BF" w:rsidRPr="00BA70BF" w:rsidRDefault="00BA70BF" w:rsidP="00BA70BF">
      <w:pPr>
        <w:spacing w:after="0" w:line="240" w:lineRule="auto"/>
        <w:ind w:firstLine="567"/>
        <w:jc w:val="center"/>
        <w:rPr>
          <w:rFonts w:ascii="Times New Roman" w:eastAsia="Times New Roman" w:hAnsi="Times New Roman" w:cs="Times New Roman"/>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sz w:val="28"/>
          <w:szCs w:val="20"/>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bCs/>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bCs/>
          <w:caps/>
          <w:sz w:val="28"/>
          <w:szCs w:val="28"/>
          <w:lang w:eastAsia="ru-RU"/>
        </w:rPr>
      </w:pPr>
    </w:p>
    <w:p w:rsidR="00BA70BF" w:rsidRPr="00BA70BF" w:rsidRDefault="00BA70BF" w:rsidP="00BA70BF">
      <w:pPr>
        <w:spacing w:after="0" w:line="240" w:lineRule="auto"/>
        <w:ind w:firstLine="567"/>
        <w:jc w:val="both"/>
        <w:rPr>
          <w:rFonts w:ascii="Times New Roman" w:eastAsia="Times New Roman" w:hAnsi="Times New Roman" w:cs="Times New Roman"/>
          <w:color w:val="FF0000"/>
          <w:sz w:val="28"/>
          <w:szCs w:val="28"/>
          <w:lang w:eastAsia="ru-RU"/>
        </w:rPr>
      </w:pPr>
    </w:p>
    <w:p w:rsidR="00BA70BF" w:rsidRPr="00BA70BF" w:rsidRDefault="00BA70BF" w:rsidP="00BA70BF">
      <w:pPr>
        <w:spacing w:after="0" w:line="240" w:lineRule="auto"/>
        <w:ind w:firstLine="567"/>
        <w:jc w:val="both"/>
        <w:rPr>
          <w:rFonts w:ascii="Times New Roman" w:eastAsia="Times New Roman" w:hAnsi="Times New Roman" w:cs="Times New Roman"/>
          <w:color w:val="FF0000"/>
          <w:sz w:val="28"/>
          <w:szCs w:val="28"/>
          <w:lang w:eastAsia="ru-RU"/>
        </w:rPr>
      </w:pPr>
    </w:p>
    <w:p w:rsidR="00BA70BF" w:rsidRPr="00BA70BF" w:rsidRDefault="00BA70BF" w:rsidP="00BA70BF">
      <w:pPr>
        <w:spacing w:after="0" w:line="240" w:lineRule="auto"/>
        <w:ind w:firstLine="567"/>
        <w:jc w:val="both"/>
        <w:rPr>
          <w:rFonts w:ascii="Times New Roman" w:eastAsia="Times New Roman" w:hAnsi="Times New Roman" w:cs="Times New Roman"/>
          <w:sz w:val="28"/>
          <w:szCs w:val="28"/>
          <w:lang w:eastAsia="ru-RU"/>
        </w:rPr>
      </w:pPr>
    </w:p>
    <w:p w:rsidR="00BA70BF" w:rsidRPr="00BA70BF" w:rsidRDefault="00BA70BF" w:rsidP="00BA70BF">
      <w:pPr>
        <w:spacing w:after="0" w:line="240" w:lineRule="auto"/>
        <w:ind w:left="567"/>
        <w:jc w:val="both"/>
        <w:rPr>
          <w:rFonts w:ascii="Times New Roman" w:eastAsia="Times New Roman" w:hAnsi="Times New Roman" w:cs="Times New Roman"/>
          <w:bCs/>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bCs/>
          <w:caps/>
          <w:sz w:val="28"/>
          <w:szCs w:val="28"/>
          <w:lang w:eastAsia="ru-RU"/>
        </w:rPr>
      </w:pPr>
    </w:p>
    <w:p w:rsidR="00D41141" w:rsidRDefault="00D41141" w:rsidP="00BA70BF">
      <w:pPr>
        <w:spacing w:after="0" w:line="240" w:lineRule="auto"/>
        <w:ind w:firstLine="567"/>
        <w:jc w:val="center"/>
        <w:rPr>
          <w:rFonts w:ascii="Times New Roman" w:eastAsia="Times New Roman" w:hAnsi="Times New Roman" w:cs="Times New Roman"/>
          <w:bCs/>
          <w:caps/>
          <w:sz w:val="28"/>
          <w:szCs w:val="28"/>
          <w:lang w:eastAsia="ru-RU"/>
        </w:rPr>
      </w:pPr>
    </w:p>
    <w:p w:rsidR="00627A4F" w:rsidRDefault="00627A4F" w:rsidP="00627A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00C22D81">
        <w:rPr>
          <w:rFonts w:ascii="Times New Roman" w:hAnsi="Times New Roman" w:cs="Times New Roman"/>
          <w:sz w:val="28"/>
          <w:szCs w:val="28"/>
        </w:rPr>
        <w:t>№</w:t>
      </w:r>
      <w:r w:rsidR="00F441A6">
        <w:rPr>
          <w:rFonts w:ascii="Times New Roman" w:hAnsi="Times New Roman" w:cs="Times New Roman"/>
          <w:sz w:val="28"/>
          <w:szCs w:val="28"/>
        </w:rPr>
        <w:t>14</w:t>
      </w:r>
      <w:r w:rsidR="00C22D81">
        <w:rPr>
          <w:rFonts w:ascii="Times New Roman" w:hAnsi="Times New Roman" w:cs="Times New Roman"/>
          <w:sz w:val="28"/>
          <w:szCs w:val="28"/>
        </w:rPr>
        <w:t xml:space="preserve"> </w:t>
      </w:r>
      <w:r>
        <w:rPr>
          <w:rFonts w:ascii="Times New Roman" w:hAnsi="Times New Roman" w:cs="Times New Roman"/>
          <w:sz w:val="28"/>
          <w:szCs w:val="28"/>
        </w:rPr>
        <w:t>к распоряжению</w:t>
      </w:r>
    </w:p>
    <w:p w:rsidR="00422994" w:rsidRDefault="00422994" w:rsidP="00422994">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председателя Счетной палаты</w:t>
      </w:r>
    </w:p>
    <w:p w:rsidR="00422994" w:rsidRDefault="00422994" w:rsidP="00422994">
      <w:pPr>
        <w:spacing w:after="0" w:line="240" w:lineRule="auto"/>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422994" w:rsidRDefault="00422994" w:rsidP="00422994">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от 26.05.2022 № 9   </w:t>
      </w:r>
      <w:r>
        <w:rPr>
          <w:rFonts w:ascii="Times New Roman" w:hAnsi="Times New Roman" w:cs="Times New Roman"/>
          <w:sz w:val="28"/>
          <w:szCs w:val="28"/>
          <w:u w:val="single"/>
        </w:rPr>
        <w:t xml:space="preserve"> </w:t>
      </w:r>
    </w:p>
    <w:p w:rsidR="00422994" w:rsidRDefault="00422994" w:rsidP="00422994">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начало действия: с 26.05.2022</w:t>
      </w:r>
    </w:p>
    <w:p w:rsidR="00627A4F" w:rsidRDefault="00627A4F" w:rsidP="00627A4F">
      <w:pPr>
        <w:spacing w:after="0" w:line="240" w:lineRule="auto"/>
        <w:rPr>
          <w:rFonts w:ascii="Times New Roman" w:hAnsi="Times New Roman" w:cs="Times New Roman"/>
          <w:bCs/>
          <w:sz w:val="28"/>
          <w:szCs w:val="28"/>
        </w:rPr>
      </w:pPr>
      <w:bookmarkStart w:id="0" w:name="_GoBack"/>
      <w:bookmarkEnd w:id="0"/>
    </w:p>
    <w:p w:rsidR="00627A4F" w:rsidRDefault="00627A4F" w:rsidP="00627A4F">
      <w:pPr>
        <w:spacing w:after="0" w:line="360" w:lineRule="auto"/>
        <w:jc w:val="center"/>
        <w:rPr>
          <w:rFonts w:ascii="Times New Roman" w:eastAsia="Times New Roman" w:hAnsi="Times New Roman" w:cs="Times New Roman"/>
          <w:sz w:val="26"/>
          <w:szCs w:val="26"/>
          <w:lang w:eastAsia="ru-RU"/>
        </w:rPr>
      </w:pPr>
    </w:p>
    <w:p w:rsidR="00627A4F" w:rsidRDefault="00627A4F" w:rsidP="00627A4F">
      <w:pPr>
        <w:spacing w:after="0" w:line="360" w:lineRule="auto"/>
        <w:jc w:val="center"/>
        <w:rPr>
          <w:rFonts w:ascii="Times New Roman" w:eastAsia="Times New Roman" w:hAnsi="Times New Roman" w:cs="Times New Roman"/>
          <w:sz w:val="26"/>
          <w:szCs w:val="26"/>
          <w:lang w:eastAsia="ru-RU"/>
        </w:rPr>
      </w:pPr>
    </w:p>
    <w:p w:rsidR="00627A4F" w:rsidRDefault="00627A4F" w:rsidP="00627A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Ханты-Мансийск</w:t>
      </w:r>
    </w:p>
    <w:p w:rsidR="00627A4F" w:rsidRDefault="00627A4F" w:rsidP="00627A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2022</w:t>
      </w:r>
    </w:p>
    <w:p w:rsidR="00C54BCE" w:rsidRDefault="00C54BCE" w:rsidP="00627A4F">
      <w:pPr>
        <w:spacing w:after="0" w:line="240" w:lineRule="auto"/>
        <w:jc w:val="center"/>
        <w:rPr>
          <w:rFonts w:ascii="Times New Roman" w:eastAsia="Times New Roman" w:hAnsi="Times New Roman" w:cs="Times New Roman"/>
          <w:sz w:val="26"/>
          <w:szCs w:val="26"/>
          <w:lang w:eastAsia="ru-RU"/>
        </w:rPr>
      </w:pPr>
    </w:p>
    <w:p w:rsidR="00C54BCE" w:rsidRDefault="00C54BCE" w:rsidP="00627A4F">
      <w:pPr>
        <w:spacing w:after="0" w:line="240" w:lineRule="auto"/>
        <w:jc w:val="center"/>
        <w:rPr>
          <w:rFonts w:ascii="Times New Roman" w:eastAsia="Times New Roman" w:hAnsi="Times New Roman" w:cs="Times New Roman"/>
          <w:sz w:val="26"/>
          <w:szCs w:val="26"/>
          <w:lang w:eastAsia="ru-RU"/>
        </w:rPr>
      </w:pPr>
    </w:p>
    <w:p w:rsidR="00C54BCE" w:rsidRDefault="00C54BCE" w:rsidP="00C54B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r>
        <w:rPr>
          <w:rFonts w:ascii="Times New Roman" w:hAnsi="Times New Roman" w:cs="Times New Roman"/>
          <w:b/>
          <w:sz w:val="28"/>
          <w:szCs w:val="28"/>
        </w:rPr>
        <w:br/>
      </w:r>
    </w:p>
    <w:tbl>
      <w:tblPr>
        <w:tblStyle w:val="afa"/>
        <w:tblW w:w="9630" w:type="dxa"/>
        <w:tblLayout w:type="fixed"/>
        <w:tblLook w:val="04A0" w:firstRow="1" w:lastRow="0" w:firstColumn="1" w:lastColumn="0" w:noHBand="0" w:noVBand="1"/>
      </w:tblPr>
      <w:tblGrid>
        <w:gridCol w:w="2262"/>
        <w:gridCol w:w="7368"/>
      </w:tblGrid>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 раздела/подраздела/приложения</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Наименование раздела/подраздела/приложения</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1</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Общие положения</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2</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EE1E67" w:rsidP="00C87526">
            <w:pPr>
              <w:widowControl w:val="0"/>
              <w:jc w:val="both"/>
              <w:rPr>
                <w:rFonts w:ascii="Times New Roman" w:eastAsia="Times New Roman" w:hAnsi="Times New Roman" w:cs="Times New Roman"/>
                <w:sz w:val="28"/>
                <w:szCs w:val="28"/>
              </w:rPr>
            </w:pPr>
            <w:r w:rsidRPr="00950FCD">
              <w:rPr>
                <w:rFonts w:ascii="Times New Roman" w:hAnsi="Times New Roman"/>
                <w:sz w:val="28"/>
                <w:szCs w:val="28"/>
              </w:rPr>
              <w:t>Требования к проведению оценки эффективности представления налоговых и иных льгот и преимуществ</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3</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EE1E67" w:rsidP="00C87526">
            <w:pPr>
              <w:widowControl w:val="0"/>
              <w:jc w:val="both"/>
              <w:rPr>
                <w:rFonts w:ascii="Times New Roman" w:eastAsia="Times New Roman" w:hAnsi="Times New Roman" w:cs="Times New Roman"/>
                <w:sz w:val="28"/>
                <w:szCs w:val="28"/>
              </w:rPr>
            </w:pPr>
            <w:r w:rsidRPr="00950FCD">
              <w:rPr>
                <w:rFonts w:ascii="Times New Roman" w:hAnsi="Times New Roman"/>
                <w:sz w:val="28"/>
                <w:szCs w:val="28"/>
              </w:rPr>
              <w:t>Требования к оформлению отчета по результатам оценки эффективности предоставления налоговых и иных льгот и преимуществ</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EE1E67" w:rsidRDefault="00EE1E67" w:rsidP="00C87526">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приложение 1</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EE1E67" w:rsidP="00EE1E67">
            <w:pPr>
              <w:widowControl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Реестр </w:t>
            </w:r>
            <w:r w:rsidRPr="00EE1E67">
              <w:rPr>
                <w:rFonts w:ascii="Times New Roman" w:eastAsia="Times New Roman" w:hAnsi="Times New Roman" w:cs="Times New Roman"/>
                <w:sz w:val="28"/>
                <w:szCs w:val="28"/>
              </w:rPr>
              <w:t>предоставленных налоговых и иных льгот и преимуществ</w:t>
            </w:r>
          </w:p>
        </w:tc>
      </w:tr>
      <w:tr w:rsidR="00C54BCE" w:rsidRPr="0044135A" w:rsidTr="00EE1E67">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EE1E67" w:rsidP="00C87526">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tc>
        <w:tc>
          <w:tcPr>
            <w:tcW w:w="7368" w:type="dxa"/>
            <w:tcBorders>
              <w:top w:val="single" w:sz="4" w:space="0" w:color="auto"/>
              <w:left w:val="single" w:sz="4" w:space="0" w:color="auto"/>
              <w:bottom w:val="single" w:sz="4" w:space="0" w:color="auto"/>
              <w:right w:val="single" w:sz="4" w:space="0" w:color="auto"/>
            </w:tcBorders>
          </w:tcPr>
          <w:p w:rsidR="00C54BCE" w:rsidRPr="0044135A" w:rsidRDefault="00EE1E67" w:rsidP="00EE1E67">
            <w:pPr>
              <w:widowControl w:val="0"/>
              <w:jc w:val="both"/>
              <w:rPr>
                <w:rFonts w:ascii="Times New Roman" w:eastAsia="Times New Roman" w:hAnsi="Times New Roman" w:cs="Times New Roman"/>
                <w:sz w:val="28"/>
                <w:szCs w:val="28"/>
              </w:rPr>
            </w:pPr>
            <w:r w:rsidRPr="00EE1E67">
              <w:rPr>
                <w:rFonts w:ascii="Times New Roman" w:eastAsia="Times New Roman" w:hAnsi="Times New Roman" w:cs="Times New Roman"/>
                <w:sz w:val="28"/>
                <w:szCs w:val="28"/>
              </w:rPr>
              <w:t>Сводная отчетная форма</w:t>
            </w:r>
            <w:r>
              <w:rPr>
                <w:rFonts w:ascii="Times New Roman" w:eastAsia="Times New Roman" w:hAnsi="Times New Roman" w:cs="Times New Roman"/>
                <w:sz w:val="28"/>
                <w:szCs w:val="28"/>
              </w:rPr>
              <w:t xml:space="preserve"> </w:t>
            </w:r>
            <w:r w:rsidRPr="00EE1E67">
              <w:rPr>
                <w:rFonts w:ascii="Times New Roman" w:eastAsia="Times New Roman" w:hAnsi="Times New Roman" w:cs="Times New Roman"/>
                <w:sz w:val="28"/>
                <w:szCs w:val="28"/>
              </w:rPr>
              <w:t>для оценки выпадающих (недополученных) доходов бюджета города</w:t>
            </w:r>
            <w:r>
              <w:rPr>
                <w:rFonts w:ascii="Times New Roman" w:eastAsia="Times New Roman" w:hAnsi="Times New Roman" w:cs="Times New Roman"/>
                <w:sz w:val="28"/>
                <w:szCs w:val="28"/>
              </w:rPr>
              <w:t xml:space="preserve"> </w:t>
            </w:r>
            <w:r w:rsidRPr="00EE1E67">
              <w:rPr>
                <w:rFonts w:ascii="Times New Roman" w:eastAsia="Times New Roman" w:hAnsi="Times New Roman" w:cs="Times New Roman"/>
                <w:sz w:val="28"/>
                <w:szCs w:val="28"/>
              </w:rPr>
              <w:t>при предоставлении налоговых и иных льгот и преимуществ</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tcPr>
          <w:p w:rsidR="00C54BCE" w:rsidRPr="0044135A" w:rsidRDefault="00EE1E67" w:rsidP="00C87526">
            <w:pPr>
              <w:widowControl w:val="0"/>
              <w:jc w:val="center"/>
              <w:rPr>
                <w:rFonts w:ascii="Times New Roman" w:hAnsi="Times New Roman" w:cs="Times New Roman"/>
                <w:sz w:val="28"/>
                <w:szCs w:val="28"/>
              </w:rPr>
            </w:pPr>
            <w:r>
              <w:rPr>
                <w:rFonts w:ascii="Times New Roman" w:hAnsi="Times New Roman" w:cs="Times New Roman"/>
                <w:sz w:val="28"/>
                <w:szCs w:val="28"/>
              </w:rPr>
              <w:t>приложение 3</w:t>
            </w:r>
          </w:p>
        </w:tc>
        <w:tc>
          <w:tcPr>
            <w:tcW w:w="7368" w:type="dxa"/>
            <w:tcBorders>
              <w:top w:val="single" w:sz="4" w:space="0" w:color="auto"/>
              <w:left w:val="single" w:sz="4" w:space="0" w:color="auto"/>
              <w:bottom w:val="single" w:sz="4" w:space="0" w:color="auto"/>
              <w:right w:val="single" w:sz="4" w:space="0" w:color="auto"/>
            </w:tcBorders>
          </w:tcPr>
          <w:p w:rsidR="00C54BCE" w:rsidRPr="0044135A" w:rsidRDefault="00EE1E67" w:rsidP="00EE1E67">
            <w:pPr>
              <w:widowControl w:val="0"/>
              <w:jc w:val="both"/>
              <w:rPr>
                <w:rFonts w:ascii="Times New Roman" w:hAnsi="Times New Roman" w:cs="Times New Roman"/>
                <w:sz w:val="28"/>
                <w:szCs w:val="28"/>
              </w:rPr>
            </w:pPr>
            <w:r w:rsidRPr="00EE1E67">
              <w:rPr>
                <w:rFonts w:ascii="Times New Roman" w:hAnsi="Times New Roman" w:cs="Times New Roman"/>
                <w:sz w:val="28"/>
                <w:szCs w:val="28"/>
              </w:rPr>
              <w:t>Сводная оценка</w:t>
            </w:r>
            <w:r>
              <w:rPr>
                <w:rFonts w:ascii="Times New Roman" w:hAnsi="Times New Roman" w:cs="Times New Roman"/>
                <w:sz w:val="28"/>
                <w:szCs w:val="28"/>
              </w:rPr>
              <w:t xml:space="preserve"> </w:t>
            </w:r>
            <w:r w:rsidRPr="00EE1E67">
              <w:rPr>
                <w:rFonts w:ascii="Times New Roman" w:hAnsi="Times New Roman" w:cs="Times New Roman"/>
                <w:sz w:val="28"/>
                <w:szCs w:val="28"/>
              </w:rPr>
              <w:t>эффективности предоставленных</w:t>
            </w:r>
            <w:r>
              <w:rPr>
                <w:rFonts w:ascii="Times New Roman" w:hAnsi="Times New Roman" w:cs="Times New Roman"/>
                <w:sz w:val="28"/>
                <w:szCs w:val="28"/>
              </w:rPr>
              <w:t xml:space="preserve"> </w:t>
            </w:r>
            <w:r w:rsidRPr="00EE1E67">
              <w:rPr>
                <w:rFonts w:ascii="Times New Roman" w:hAnsi="Times New Roman" w:cs="Times New Roman"/>
                <w:sz w:val="28"/>
                <w:szCs w:val="28"/>
              </w:rPr>
              <w:t>налоговых и иных льгот и преимуществ</w:t>
            </w:r>
          </w:p>
        </w:tc>
      </w:tr>
    </w:tbl>
    <w:p w:rsidR="00C54BCE" w:rsidRPr="0058228C" w:rsidRDefault="00C54BCE" w:rsidP="00C54BCE">
      <w:pPr>
        <w:widowControl w:val="0"/>
        <w:spacing w:line="240" w:lineRule="auto"/>
        <w:ind w:firstLine="567"/>
        <w:jc w:val="center"/>
        <w:rPr>
          <w:rFonts w:ascii="Times New Roman" w:eastAsia="Times New Roman" w:hAnsi="Times New Roman" w:cs="Times New Roman"/>
          <w:b/>
          <w:sz w:val="28"/>
          <w:szCs w:val="28"/>
        </w:rPr>
      </w:pPr>
    </w:p>
    <w:p w:rsidR="00C54BCE" w:rsidRDefault="00C54BCE" w:rsidP="00C54BCE">
      <w:pPr>
        <w:rPr>
          <w:b/>
          <w:szCs w:val="28"/>
        </w:rPr>
      </w:pPr>
      <w:r>
        <w:rPr>
          <w:b/>
          <w:szCs w:val="28"/>
        </w:rPr>
        <w:br w:type="page"/>
      </w:r>
    </w:p>
    <w:p w:rsidR="00C54BCE" w:rsidRPr="006B4D28" w:rsidRDefault="00C54BCE" w:rsidP="00C54BCE">
      <w:pPr>
        <w:spacing w:after="0" w:line="240" w:lineRule="auto"/>
        <w:jc w:val="center"/>
        <w:rPr>
          <w:rFonts w:ascii="Times New Roman" w:hAnsi="Times New Roman" w:cs="Times New Roman"/>
          <w:b/>
          <w:sz w:val="28"/>
          <w:szCs w:val="28"/>
        </w:rPr>
      </w:pPr>
      <w:r w:rsidRPr="006B4D28">
        <w:rPr>
          <w:rFonts w:ascii="Times New Roman" w:hAnsi="Times New Roman" w:cs="Times New Roman"/>
          <w:b/>
          <w:sz w:val="28"/>
          <w:szCs w:val="28"/>
        </w:rPr>
        <w:lastRenderedPageBreak/>
        <w:t>1.</w:t>
      </w:r>
      <w:r>
        <w:rPr>
          <w:rFonts w:ascii="Times New Roman" w:hAnsi="Times New Roman" w:cs="Times New Roman"/>
          <w:b/>
          <w:sz w:val="28"/>
          <w:szCs w:val="28"/>
        </w:rPr>
        <w:t xml:space="preserve"> О</w:t>
      </w:r>
      <w:r w:rsidRPr="006B4D28">
        <w:rPr>
          <w:rFonts w:ascii="Times New Roman" w:hAnsi="Times New Roman" w:cs="Times New Roman"/>
          <w:b/>
          <w:sz w:val="28"/>
          <w:szCs w:val="28"/>
        </w:rPr>
        <w:t>бщие положения</w:t>
      </w:r>
    </w:p>
    <w:p w:rsidR="00C54BCE" w:rsidRPr="006B4D28" w:rsidRDefault="00C54BCE" w:rsidP="00C54BCE">
      <w:pPr>
        <w:spacing w:after="0" w:line="240" w:lineRule="auto"/>
        <w:ind w:firstLine="709"/>
        <w:jc w:val="both"/>
        <w:rPr>
          <w:rFonts w:ascii="Times New Roman" w:hAnsi="Times New Roman" w:cs="Times New Roman"/>
          <w:b/>
          <w:sz w:val="28"/>
          <w:szCs w:val="28"/>
        </w:rPr>
      </w:pPr>
    </w:p>
    <w:p w:rsidR="00EE1E67" w:rsidRPr="00950FCD" w:rsidRDefault="00EE1E67" w:rsidP="00EE1E67">
      <w:pPr>
        <w:spacing w:after="0" w:line="240" w:lineRule="auto"/>
        <w:ind w:firstLine="720"/>
        <w:jc w:val="both"/>
        <w:rPr>
          <w:rFonts w:ascii="Times New Roman" w:hAnsi="Times New Roman"/>
          <w:sz w:val="28"/>
          <w:szCs w:val="28"/>
        </w:rPr>
      </w:pPr>
      <w:r w:rsidRPr="00950FCD">
        <w:rPr>
          <w:rFonts w:ascii="Times New Roman" w:hAnsi="Times New Roman"/>
          <w:sz w:val="28"/>
          <w:szCs w:val="28"/>
        </w:rPr>
        <w:t>1.1. </w:t>
      </w:r>
      <w:proofErr w:type="gramStart"/>
      <w:r w:rsidRPr="00950FCD">
        <w:rPr>
          <w:rFonts w:ascii="Times New Roman" w:hAnsi="Times New Roman"/>
          <w:sz w:val="28"/>
          <w:szCs w:val="28"/>
        </w:rPr>
        <w:t xml:space="preserve">Стандарт внешнего муниципального финансового контроля «Оценка эффективности предоставления налоговых и иных льгот и преимуществ за счет средств местного бюджета» (далее </w:t>
      </w:r>
      <w:r w:rsidR="0004066A">
        <w:rPr>
          <w:rFonts w:ascii="Times New Roman" w:hAnsi="Times New Roman"/>
          <w:sz w:val="28"/>
          <w:szCs w:val="28"/>
        </w:rPr>
        <w:t xml:space="preserve">по тексту </w:t>
      </w:r>
      <w:r w:rsidRPr="00950FCD">
        <w:rPr>
          <w:rFonts w:ascii="Times New Roman" w:hAnsi="Times New Roman"/>
          <w:sz w:val="28"/>
          <w:szCs w:val="28"/>
        </w:rPr>
        <w:t>– Стандарт) подготовлен в соответствии со статьями 157, 268.1 Бюджетного кодекса Российской Федерации, ст</w:t>
      </w:r>
      <w:r>
        <w:rPr>
          <w:rFonts w:ascii="Times New Roman" w:hAnsi="Times New Roman"/>
          <w:sz w:val="28"/>
          <w:szCs w:val="28"/>
        </w:rPr>
        <w:t xml:space="preserve">атьями </w:t>
      </w:r>
      <w:r w:rsidRPr="00950FCD">
        <w:rPr>
          <w:rFonts w:ascii="Times New Roman" w:hAnsi="Times New Roman"/>
          <w:sz w:val="28"/>
          <w:szCs w:val="28"/>
        </w:rPr>
        <w:t>9, 11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городской</w:t>
      </w:r>
      <w:proofErr w:type="gramEnd"/>
      <w:r w:rsidRPr="00950FCD">
        <w:rPr>
          <w:rFonts w:ascii="Times New Roman" w:hAnsi="Times New Roman"/>
          <w:sz w:val="28"/>
          <w:szCs w:val="28"/>
        </w:rPr>
        <w:t xml:space="preserve"> округ город </w:t>
      </w:r>
      <w:r>
        <w:rPr>
          <w:rFonts w:ascii="Times New Roman" w:hAnsi="Times New Roman"/>
          <w:sz w:val="28"/>
          <w:szCs w:val="28"/>
        </w:rPr>
        <w:t>Ханты-Мансийск</w:t>
      </w:r>
      <w:r w:rsidRPr="00950FCD">
        <w:rPr>
          <w:rFonts w:ascii="Times New Roman" w:hAnsi="Times New Roman"/>
          <w:sz w:val="28"/>
          <w:szCs w:val="28"/>
        </w:rPr>
        <w:t xml:space="preserve">, </w:t>
      </w:r>
      <w:r w:rsidRPr="00950FCD">
        <w:rPr>
          <w:rFonts w:ascii="Times New Roman" w:hAnsi="Times New Roman"/>
          <w:spacing w:val="-2"/>
          <w:sz w:val="28"/>
          <w:szCs w:val="28"/>
        </w:rPr>
        <w:t>стать</w:t>
      </w:r>
      <w:r>
        <w:rPr>
          <w:rFonts w:ascii="Times New Roman" w:hAnsi="Times New Roman"/>
          <w:spacing w:val="-2"/>
          <w:sz w:val="28"/>
          <w:szCs w:val="28"/>
        </w:rPr>
        <w:t>ей</w:t>
      </w:r>
      <w:r w:rsidRPr="00950FCD">
        <w:rPr>
          <w:rFonts w:ascii="Times New Roman" w:hAnsi="Times New Roman"/>
          <w:spacing w:val="-2"/>
          <w:sz w:val="28"/>
          <w:szCs w:val="28"/>
        </w:rPr>
        <w:t xml:space="preserve"> </w:t>
      </w:r>
      <w:r>
        <w:rPr>
          <w:rFonts w:ascii="Times New Roman" w:hAnsi="Times New Roman"/>
          <w:spacing w:val="-2"/>
          <w:sz w:val="28"/>
          <w:szCs w:val="28"/>
        </w:rPr>
        <w:t>10</w:t>
      </w:r>
      <w:r w:rsidRPr="00950FCD">
        <w:rPr>
          <w:rFonts w:ascii="Times New Roman" w:hAnsi="Times New Roman"/>
          <w:spacing w:val="-2"/>
          <w:sz w:val="28"/>
          <w:szCs w:val="28"/>
        </w:rPr>
        <w:t xml:space="preserve"> </w:t>
      </w:r>
      <w:r w:rsidRPr="00EE1E67">
        <w:rPr>
          <w:rFonts w:ascii="Times New Roman" w:hAnsi="Times New Roman"/>
          <w:spacing w:val="-2"/>
          <w:sz w:val="28"/>
          <w:szCs w:val="28"/>
        </w:rPr>
        <w:t>Положени</w:t>
      </w:r>
      <w:r>
        <w:rPr>
          <w:rFonts w:ascii="Times New Roman" w:hAnsi="Times New Roman"/>
          <w:spacing w:val="-2"/>
          <w:sz w:val="28"/>
          <w:szCs w:val="28"/>
        </w:rPr>
        <w:t>я</w:t>
      </w:r>
      <w:r w:rsidRPr="00EE1E67">
        <w:rPr>
          <w:rFonts w:ascii="Times New Roman" w:hAnsi="Times New Roman"/>
          <w:spacing w:val="-2"/>
          <w:sz w:val="28"/>
          <w:szCs w:val="28"/>
        </w:rPr>
        <w:t xml:space="preserve"> о Счетной палате города Ханты-Мансийска, утвержденн</w:t>
      </w:r>
      <w:r>
        <w:rPr>
          <w:rFonts w:ascii="Times New Roman" w:hAnsi="Times New Roman"/>
          <w:spacing w:val="-2"/>
          <w:sz w:val="28"/>
          <w:szCs w:val="28"/>
        </w:rPr>
        <w:t>ого</w:t>
      </w:r>
      <w:r w:rsidRPr="00EE1E67">
        <w:rPr>
          <w:rFonts w:ascii="Times New Roman" w:hAnsi="Times New Roman"/>
          <w:spacing w:val="-2"/>
          <w:sz w:val="28"/>
          <w:szCs w:val="28"/>
        </w:rPr>
        <w:t xml:space="preserve"> решением Думы города Ханты-Мансийска от 25.02.2022 №58-VII РД</w:t>
      </w:r>
      <w:r w:rsidRPr="00950FCD">
        <w:rPr>
          <w:rFonts w:ascii="Times New Roman" w:hAnsi="Times New Roman"/>
          <w:spacing w:val="-2"/>
          <w:sz w:val="28"/>
          <w:szCs w:val="28"/>
        </w:rPr>
        <w:t>.</w:t>
      </w:r>
    </w:p>
    <w:p w:rsidR="00EE1E67" w:rsidRPr="00950FCD" w:rsidRDefault="00EE1E67" w:rsidP="00EE1E67">
      <w:pPr>
        <w:widowControl w:val="0"/>
        <w:spacing w:after="0" w:line="240" w:lineRule="auto"/>
        <w:ind w:firstLine="851"/>
        <w:jc w:val="both"/>
        <w:rPr>
          <w:rFonts w:ascii="Times New Roman" w:hAnsi="Times New Roman"/>
          <w:sz w:val="28"/>
          <w:szCs w:val="28"/>
        </w:rPr>
      </w:pPr>
      <w:r w:rsidRPr="00950FCD">
        <w:rPr>
          <w:rFonts w:ascii="Times New Roman" w:hAnsi="Times New Roman"/>
          <w:sz w:val="28"/>
          <w:szCs w:val="28"/>
        </w:rPr>
        <w:t xml:space="preserve">1.2. Стандарт разработан в соответствии с </w:t>
      </w:r>
      <w:r w:rsidRPr="00CF786D">
        <w:rPr>
          <w:rFonts w:ascii="Times New Roman" w:eastAsia="Times New Roman" w:hAnsi="Times New Roman" w:cs="Times New Roman"/>
          <w:sz w:val="28"/>
          <w:szCs w:val="28"/>
          <w:lang w:eastAsia="ru-RU"/>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постановлением Коллегии Счетной палаты Российск</w:t>
      </w:r>
      <w:r>
        <w:rPr>
          <w:rFonts w:ascii="Times New Roman" w:eastAsia="Times New Roman" w:hAnsi="Times New Roman" w:cs="Times New Roman"/>
          <w:sz w:val="28"/>
          <w:szCs w:val="28"/>
          <w:lang w:eastAsia="ru-RU"/>
        </w:rPr>
        <w:t>ой Федерации от 29.03.2022 №2ПК.</w:t>
      </w:r>
    </w:p>
    <w:p w:rsidR="00EE1E67" w:rsidRPr="00950FCD" w:rsidRDefault="00EE1E67" w:rsidP="00EE1E67">
      <w:pPr>
        <w:widowControl w:val="0"/>
        <w:autoSpaceDE w:val="0"/>
        <w:autoSpaceDN w:val="0"/>
        <w:adjustRightInd w:val="0"/>
        <w:spacing w:after="0" w:line="240" w:lineRule="auto"/>
        <w:ind w:firstLine="708"/>
        <w:jc w:val="both"/>
        <w:rPr>
          <w:rFonts w:ascii="Times New Roman" w:hAnsi="Times New Roman"/>
          <w:sz w:val="28"/>
          <w:szCs w:val="28"/>
        </w:rPr>
      </w:pPr>
      <w:r w:rsidRPr="00950FCD">
        <w:rPr>
          <w:rFonts w:ascii="Times New Roman" w:hAnsi="Times New Roman"/>
          <w:sz w:val="28"/>
          <w:szCs w:val="28"/>
        </w:rPr>
        <w:t xml:space="preserve">1.3. Стандарт определяет общие требования и принципы проведения </w:t>
      </w:r>
      <w:r>
        <w:rPr>
          <w:rFonts w:ascii="Times New Roman" w:hAnsi="Times New Roman"/>
          <w:sz w:val="28"/>
          <w:szCs w:val="28"/>
        </w:rPr>
        <w:t>С</w:t>
      </w:r>
      <w:r w:rsidRPr="00950FCD">
        <w:rPr>
          <w:rFonts w:ascii="Times New Roman" w:hAnsi="Times New Roman"/>
          <w:sz w:val="28"/>
          <w:szCs w:val="28"/>
        </w:rPr>
        <w:t xml:space="preserve">четной палатой города </w:t>
      </w:r>
      <w:r>
        <w:rPr>
          <w:rFonts w:ascii="Times New Roman" w:hAnsi="Times New Roman"/>
          <w:sz w:val="28"/>
          <w:szCs w:val="28"/>
        </w:rPr>
        <w:t>Ханты-Мансийска</w:t>
      </w:r>
      <w:r w:rsidRPr="00950FCD">
        <w:rPr>
          <w:rFonts w:ascii="Times New Roman" w:hAnsi="Times New Roman"/>
          <w:sz w:val="28"/>
          <w:szCs w:val="28"/>
        </w:rPr>
        <w:t xml:space="preserve"> (далее </w:t>
      </w:r>
      <w:r>
        <w:rPr>
          <w:rFonts w:ascii="Times New Roman" w:hAnsi="Times New Roman"/>
          <w:sz w:val="28"/>
          <w:szCs w:val="28"/>
        </w:rPr>
        <w:t xml:space="preserve">по тексту – </w:t>
      </w:r>
      <w:proofErr w:type="gramStart"/>
      <w:r>
        <w:rPr>
          <w:rFonts w:ascii="Times New Roman" w:hAnsi="Times New Roman"/>
          <w:sz w:val="28"/>
          <w:szCs w:val="28"/>
        </w:rPr>
        <w:t>Счетная</w:t>
      </w:r>
      <w:proofErr w:type="gramEnd"/>
      <w:r>
        <w:rPr>
          <w:rFonts w:ascii="Times New Roman" w:hAnsi="Times New Roman"/>
          <w:sz w:val="28"/>
          <w:szCs w:val="28"/>
        </w:rPr>
        <w:t xml:space="preserve"> палата</w:t>
      </w:r>
      <w:r w:rsidRPr="00950FCD">
        <w:rPr>
          <w:rFonts w:ascii="Times New Roman" w:hAnsi="Times New Roman"/>
          <w:sz w:val="28"/>
          <w:szCs w:val="28"/>
        </w:rPr>
        <w:t xml:space="preserve">) оценки эффективности предоставления налоговых и иных льгот и преимуществ в пределах полномочий и задач, возложенных на </w:t>
      </w:r>
      <w:r>
        <w:rPr>
          <w:rFonts w:ascii="Times New Roman" w:hAnsi="Times New Roman"/>
          <w:sz w:val="28"/>
          <w:szCs w:val="28"/>
        </w:rPr>
        <w:t>Счетную палату</w:t>
      </w:r>
      <w:r w:rsidRPr="00950FCD">
        <w:rPr>
          <w:rFonts w:ascii="Times New Roman" w:hAnsi="Times New Roman"/>
          <w:sz w:val="28"/>
          <w:szCs w:val="28"/>
        </w:rPr>
        <w:t>.</w:t>
      </w:r>
    </w:p>
    <w:p w:rsidR="00EE1E67" w:rsidRPr="00950FCD" w:rsidRDefault="00EE1E67" w:rsidP="00EE1E67">
      <w:pPr>
        <w:pStyle w:val="a8"/>
        <w:tabs>
          <w:tab w:val="left" w:pos="0"/>
        </w:tabs>
        <w:spacing w:line="240" w:lineRule="auto"/>
        <w:rPr>
          <w:b/>
          <w:szCs w:val="28"/>
        </w:rPr>
      </w:pPr>
      <w:r w:rsidRPr="00950FCD">
        <w:rPr>
          <w:szCs w:val="28"/>
        </w:rPr>
        <w:t>1.4. </w:t>
      </w:r>
      <w:r w:rsidRPr="00950FCD">
        <w:rPr>
          <w:bCs/>
          <w:szCs w:val="28"/>
        </w:rPr>
        <w:t>Целью Стандарта является</w:t>
      </w:r>
      <w:r w:rsidRPr="00950FCD">
        <w:rPr>
          <w:szCs w:val="28"/>
        </w:rPr>
        <w:t xml:space="preserve"> установление </w:t>
      </w:r>
      <w:r>
        <w:rPr>
          <w:szCs w:val="28"/>
        </w:rPr>
        <w:t>общих</w:t>
      </w:r>
      <w:r w:rsidRPr="00950FCD">
        <w:rPr>
          <w:szCs w:val="28"/>
        </w:rPr>
        <w:t xml:space="preserve"> правил и процедур выполнения оценки эффективности предоставления налоговых и иных льгот и преимуществ.</w:t>
      </w:r>
    </w:p>
    <w:p w:rsidR="00EE1E67" w:rsidRPr="00950FCD" w:rsidRDefault="00EE1E67" w:rsidP="00EE1E67">
      <w:pPr>
        <w:pStyle w:val="a8"/>
        <w:tabs>
          <w:tab w:val="left" w:pos="426"/>
        </w:tabs>
        <w:spacing w:line="240" w:lineRule="auto"/>
        <w:rPr>
          <w:b/>
          <w:szCs w:val="28"/>
        </w:rPr>
      </w:pPr>
      <w:r w:rsidRPr="00950FCD">
        <w:rPr>
          <w:szCs w:val="28"/>
        </w:rPr>
        <w:t xml:space="preserve">1.5. Задачи, решаемые Стандартом: </w:t>
      </w:r>
    </w:p>
    <w:p w:rsidR="00EE1E67" w:rsidRPr="00950FCD" w:rsidRDefault="00EE1E67" w:rsidP="00EE1E67">
      <w:pPr>
        <w:pStyle w:val="a8"/>
        <w:tabs>
          <w:tab w:val="left" w:pos="426"/>
        </w:tabs>
        <w:spacing w:line="240" w:lineRule="auto"/>
        <w:rPr>
          <w:b/>
          <w:szCs w:val="28"/>
        </w:rPr>
      </w:pPr>
      <w:r w:rsidRPr="00950FCD">
        <w:rPr>
          <w:szCs w:val="28"/>
        </w:rPr>
        <w:t xml:space="preserve">определение методики оценки эффективности предоставляемых налоговых и иных льгот и преимуществ </w:t>
      </w:r>
      <w:r>
        <w:rPr>
          <w:szCs w:val="28"/>
        </w:rPr>
        <w:t>физическим и юридическим лицам</w:t>
      </w:r>
      <w:r w:rsidRPr="00950FCD">
        <w:rPr>
          <w:szCs w:val="28"/>
        </w:rPr>
        <w:t>;</w:t>
      </w:r>
    </w:p>
    <w:p w:rsidR="00EE1E67" w:rsidRPr="00950FCD" w:rsidRDefault="00EE1E67" w:rsidP="00EE1E67">
      <w:pPr>
        <w:pStyle w:val="a8"/>
        <w:tabs>
          <w:tab w:val="left" w:pos="426"/>
        </w:tabs>
        <w:spacing w:line="240" w:lineRule="auto"/>
        <w:rPr>
          <w:b/>
          <w:szCs w:val="28"/>
        </w:rPr>
      </w:pPr>
      <w:r w:rsidRPr="00950FCD">
        <w:rPr>
          <w:szCs w:val="28"/>
        </w:rPr>
        <w:t>установление последовательности действий по оценке эффективности предоставления налоговых и иных льгот и преимуществ;</w:t>
      </w:r>
    </w:p>
    <w:p w:rsidR="00EE1E67" w:rsidRDefault="00EE1E67" w:rsidP="00EE1E67">
      <w:pPr>
        <w:pStyle w:val="a8"/>
        <w:tabs>
          <w:tab w:val="left" w:pos="426"/>
        </w:tabs>
        <w:spacing w:line="240" w:lineRule="auto"/>
        <w:rPr>
          <w:b/>
          <w:szCs w:val="28"/>
        </w:rPr>
      </w:pPr>
      <w:r w:rsidRPr="00950FCD">
        <w:rPr>
          <w:szCs w:val="28"/>
        </w:rPr>
        <w:t>установление требований к предоставлению результатов оценки эффективности предоставления налоговых и иных льгот и преимуществ.</w:t>
      </w:r>
    </w:p>
    <w:p w:rsidR="00EE1E67" w:rsidRPr="00950FCD" w:rsidRDefault="00EE1E67" w:rsidP="00EE1E67">
      <w:pPr>
        <w:pStyle w:val="a8"/>
        <w:spacing w:line="240" w:lineRule="auto"/>
        <w:rPr>
          <w:b/>
          <w:szCs w:val="28"/>
        </w:rPr>
      </w:pPr>
      <w:r>
        <w:rPr>
          <w:szCs w:val="28"/>
        </w:rPr>
        <w:t>1</w:t>
      </w:r>
      <w:r w:rsidRPr="00950FCD">
        <w:rPr>
          <w:szCs w:val="28"/>
        </w:rPr>
        <w:t xml:space="preserve">.6. Деятельность </w:t>
      </w:r>
      <w:r>
        <w:rPr>
          <w:szCs w:val="28"/>
        </w:rPr>
        <w:t>Счетной палаты</w:t>
      </w:r>
      <w:r w:rsidRPr="00950FCD">
        <w:rPr>
          <w:szCs w:val="28"/>
        </w:rPr>
        <w:t xml:space="preserve"> основывается на принципах законности, объективности, эффективности, независимости и гласности.</w:t>
      </w:r>
    </w:p>
    <w:p w:rsidR="00EE1E67" w:rsidRPr="00AC7AA2" w:rsidRDefault="00EE1E67" w:rsidP="00EE1E67">
      <w:pPr>
        <w:pStyle w:val="aa"/>
        <w:tabs>
          <w:tab w:val="left" w:pos="426"/>
        </w:tabs>
        <w:ind w:firstLine="709"/>
        <w:jc w:val="both"/>
      </w:pPr>
      <w:r w:rsidRPr="0095589D">
        <w:t>1.</w:t>
      </w:r>
      <w:r>
        <w:t>7</w:t>
      </w:r>
      <w:r w:rsidRPr="0095589D">
        <w:t xml:space="preserve">. При проведении оценки эффективности предоставления налоговых и иных </w:t>
      </w:r>
      <w:r w:rsidRPr="00AC7AA2">
        <w:t>льгот и преимуще</w:t>
      </w:r>
      <w:proofErr w:type="gramStart"/>
      <w:r w:rsidRPr="00AC7AA2">
        <w:t>ств пр</w:t>
      </w:r>
      <w:proofErr w:type="gramEnd"/>
      <w:r w:rsidRPr="00AC7AA2">
        <w:t xml:space="preserve">именяются общие правила и процедуры, установленные стандартом внешнего муниципального финансового контроля «Общие правила проведения экспертно-аналитического мероприятия», утвержденного распоряжением </w:t>
      </w:r>
      <w:r>
        <w:t>п</w:t>
      </w:r>
      <w:r w:rsidRPr="00AC7AA2">
        <w:t xml:space="preserve">редседателя </w:t>
      </w:r>
      <w:r>
        <w:t>Счетной палаты</w:t>
      </w:r>
      <w:r w:rsidRPr="00AC7AA2">
        <w:t>.</w:t>
      </w:r>
    </w:p>
    <w:p w:rsidR="00EE1E67" w:rsidRDefault="00EE1E67" w:rsidP="00EE1E67">
      <w:pPr>
        <w:pStyle w:val="ad"/>
        <w:spacing w:before="0" w:after="0"/>
        <w:ind w:firstLine="709"/>
        <w:rPr>
          <w:color w:val="33556B"/>
          <w:sz w:val="28"/>
          <w:szCs w:val="28"/>
        </w:rPr>
      </w:pPr>
      <w:r w:rsidRPr="00AC7AA2">
        <w:rPr>
          <w:sz w:val="28"/>
          <w:szCs w:val="28"/>
        </w:rPr>
        <w:t>1.8. </w:t>
      </w:r>
      <w:proofErr w:type="gramStart"/>
      <w:r w:rsidRPr="00AC7AA2">
        <w:rPr>
          <w:sz w:val="28"/>
          <w:szCs w:val="28"/>
        </w:rPr>
        <w:t>В соответствии с подпунктами 6 и 7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3 и пунктом 2 части 1 статьи 6 Федерального закона от 27.07.2006 № 152-ФЗ «О персональных данных» должностные лица главных распорядителей, распорядителей, получателей бюджетных средств по требованию сотрудников</w:t>
      </w:r>
      <w:proofErr w:type="gramEnd"/>
      <w:r w:rsidRPr="00AC7AA2">
        <w:rPr>
          <w:sz w:val="28"/>
          <w:szCs w:val="28"/>
        </w:rPr>
        <w:t xml:space="preserve"> </w:t>
      </w:r>
      <w:r>
        <w:rPr>
          <w:sz w:val="28"/>
          <w:szCs w:val="28"/>
        </w:rPr>
        <w:t>Счетной палаты</w:t>
      </w:r>
      <w:r w:rsidRPr="00AC7AA2">
        <w:rPr>
          <w:sz w:val="28"/>
          <w:szCs w:val="28"/>
        </w:rPr>
        <w:t xml:space="preserve">, </w:t>
      </w:r>
      <w:proofErr w:type="gramStart"/>
      <w:r w:rsidRPr="00AC7AA2">
        <w:rPr>
          <w:sz w:val="28"/>
          <w:szCs w:val="28"/>
        </w:rPr>
        <w:lastRenderedPageBreak/>
        <w:t>осуществляющих</w:t>
      </w:r>
      <w:proofErr w:type="gramEnd"/>
      <w:r w:rsidRPr="00AC7AA2">
        <w:rPr>
          <w:sz w:val="28"/>
          <w:szCs w:val="28"/>
        </w:rPr>
        <w:t xml:space="preserve"> оценку обязаны предоставлять запрашиваемую ими информацию, относящуюся к персональным данным. При этом получение согласия субъектов персональных данных на обработку персональных данных не требуется.</w:t>
      </w:r>
      <w:r w:rsidRPr="00AC7AA2">
        <w:rPr>
          <w:color w:val="33556B"/>
          <w:sz w:val="28"/>
          <w:szCs w:val="28"/>
        </w:rPr>
        <w:t xml:space="preserve"> </w:t>
      </w:r>
    </w:p>
    <w:p w:rsidR="00112206" w:rsidRPr="00AC7AA2" w:rsidRDefault="00112206" w:rsidP="00112206">
      <w:pPr>
        <w:widowControl w:val="0"/>
        <w:tabs>
          <w:tab w:val="num" w:pos="242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C7AA2">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AC7AA2">
        <w:rPr>
          <w:rFonts w:ascii="Times New Roman" w:eastAsia="Times New Roman" w:hAnsi="Times New Roman"/>
          <w:sz w:val="28"/>
          <w:szCs w:val="28"/>
          <w:lang w:eastAsia="ru-RU"/>
        </w:rPr>
        <w:t xml:space="preserve">. </w:t>
      </w:r>
      <w:proofErr w:type="gramStart"/>
      <w:r w:rsidRPr="00AC7AA2">
        <w:rPr>
          <w:rFonts w:ascii="Times New Roman" w:eastAsia="Times New Roman" w:hAnsi="Times New Roman"/>
          <w:sz w:val="28"/>
          <w:szCs w:val="28"/>
          <w:lang w:eastAsia="ru-RU"/>
        </w:rPr>
        <w:t xml:space="preserve">При организации и проведении оценки эффективности налоговых и иных льгот и преимуществ сотрудники </w:t>
      </w:r>
      <w:r>
        <w:rPr>
          <w:rFonts w:ascii="Times New Roman" w:eastAsia="Times New Roman" w:hAnsi="Times New Roman"/>
          <w:sz w:val="28"/>
          <w:szCs w:val="28"/>
          <w:lang w:eastAsia="ru-RU"/>
        </w:rPr>
        <w:t>Счетной палаты</w:t>
      </w:r>
      <w:r w:rsidRPr="00AC7AA2">
        <w:rPr>
          <w:rFonts w:ascii="Times New Roman" w:eastAsia="Times New Roman" w:hAnsi="Times New Roman"/>
          <w:sz w:val="28"/>
          <w:szCs w:val="28"/>
          <w:lang w:eastAsia="ru-RU"/>
        </w:rPr>
        <w:t xml:space="preserve"> обязаны руководствоваться Конституцией Российской Федерации, Федеральными законами от 07.02.2011 № 6-ФЗ «Об общих принципах организации и деятельности контрольно-счётных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бюджетным законодательством, другими нормативными правовыми актами Российской Федерации, Ханты-Мансийского</w:t>
      </w:r>
      <w:proofErr w:type="gramEnd"/>
      <w:r w:rsidRPr="00AC7AA2">
        <w:rPr>
          <w:rFonts w:ascii="Times New Roman" w:eastAsia="Times New Roman" w:hAnsi="Times New Roman"/>
          <w:sz w:val="28"/>
          <w:szCs w:val="28"/>
          <w:lang w:eastAsia="ru-RU"/>
        </w:rPr>
        <w:t xml:space="preserve"> автономного округа, муниципальными правовыми актами города </w:t>
      </w:r>
      <w:r>
        <w:rPr>
          <w:rFonts w:ascii="Times New Roman" w:eastAsia="Times New Roman" w:hAnsi="Times New Roman"/>
          <w:sz w:val="28"/>
          <w:szCs w:val="28"/>
          <w:lang w:eastAsia="ru-RU"/>
        </w:rPr>
        <w:t>Ханты-Мансийска</w:t>
      </w:r>
      <w:r w:rsidRPr="00AC7AA2">
        <w:rPr>
          <w:rFonts w:ascii="Times New Roman" w:eastAsia="Times New Roman" w:hAnsi="Times New Roman"/>
          <w:sz w:val="28"/>
          <w:szCs w:val="28"/>
          <w:lang w:eastAsia="ru-RU"/>
        </w:rPr>
        <w:t xml:space="preserve"> и настоящим Стандартом.</w:t>
      </w:r>
    </w:p>
    <w:p w:rsidR="00112206" w:rsidRPr="00AC7AA2" w:rsidRDefault="00112206" w:rsidP="00112206">
      <w:pPr>
        <w:widowControl w:val="0"/>
        <w:tabs>
          <w:tab w:val="num" w:pos="2425"/>
        </w:tabs>
        <w:autoSpaceDE w:val="0"/>
        <w:autoSpaceDN w:val="0"/>
        <w:adjustRightInd w:val="0"/>
        <w:spacing w:after="0" w:line="240" w:lineRule="auto"/>
        <w:ind w:firstLine="709"/>
        <w:jc w:val="both"/>
        <w:rPr>
          <w:sz w:val="28"/>
          <w:szCs w:val="28"/>
        </w:rPr>
      </w:pPr>
      <w:r w:rsidRPr="00AC7AA2">
        <w:rPr>
          <w:rFonts w:ascii="Times New Roman" w:eastAsia="Times New Roman" w:hAnsi="Times New Roman"/>
          <w:sz w:val="28"/>
          <w:szCs w:val="28"/>
          <w:lang w:eastAsia="ru-RU"/>
        </w:rPr>
        <w:t>1.1</w:t>
      </w:r>
      <w:r>
        <w:rPr>
          <w:rFonts w:ascii="Times New Roman" w:eastAsia="Times New Roman" w:hAnsi="Times New Roman"/>
          <w:sz w:val="28"/>
          <w:szCs w:val="28"/>
          <w:lang w:eastAsia="ru-RU"/>
        </w:rPr>
        <w:t>0</w:t>
      </w:r>
      <w:r w:rsidRPr="00AC7AA2">
        <w:rPr>
          <w:rFonts w:ascii="Times New Roman" w:eastAsia="Times New Roman" w:hAnsi="Times New Roman"/>
          <w:sz w:val="28"/>
          <w:szCs w:val="28"/>
          <w:lang w:eastAsia="ru-RU"/>
        </w:rPr>
        <w:t xml:space="preserve">. По вопросам, </w:t>
      </w:r>
      <w:r w:rsidRPr="00523AC4">
        <w:rPr>
          <w:rFonts w:ascii="Times New Roman" w:hAnsi="Times New Roman"/>
          <w:sz w:val="28"/>
          <w:szCs w:val="28"/>
        </w:rPr>
        <w:t xml:space="preserve">возникшим в ходе оценки эффективности предоставления налоговых и иных льгот и преимуществ (преференций) за счет средств местного бюджета, </w:t>
      </w:r>
      <w:r w:rsidRPr="00AC7AA2">
        <w:rPr>
          <w:rFonts w:ascii="Times New Roman" w:eastAsia="Times New Roman" w:hAnsi="Times New Roman"/>
          <w:sz w:val="28"/>
          <w:szCs w:val="28"/>
          <w:lang w:eastAsia="ru-RU"/>
        </w:rPr>
        <w:t>порядок решения которых не урегулирован настоящим Стандартом либо стандартом</w:t>
      </w:r>
      <w:r w:rsidRPr="00AC7AA2">
        <w:rPr>
          <w:rFonts w:ascii="Times New Roman" w:hAnsi="Times New Roman"/>
          <w:sz w:val="28"/>
          <w:szCs w:val="28"/>
        </w:rPr>
        <w:t xml:space="preserve"> </w:t>
      </w:r>
      <w:r w:rsidRPr="00AC7AA2">
        <w:rPr>
          <w:rFonts w:ascii="Times New Roman" w:eastAsia="Times New Roman" w:hAnsi="Times New Roman"/>
          <w:sz w:val="28"/>
          <w:szCs w:val="28"/>
          <w:lang w:eastAsia="ru-RU"/>
        </w:rPr>
        <w:t xml:space="preserve">внешнего муниципального финансового контроля «Общие правила проведения экспертно-аналитического мероприятия», решение принимается </w:t>
      </w:r>
      <w:r>
        <w:rPr>
          <w:rFonts w:ascii="Times New Roman" w:eastAsia="Times New Roman" w:hAnsi="Times New Roman"/>
          <w:sz w:val="28"/>
          <w:szCs w:val="28"/>
          <w:lang w:eastAsia="ru-RU"/>
        </w:rPr>
        <w:t>п</w:t>
      </w:r>
      <w:r w:rsidRPr="00AC7AA2">
        <w:rPr>
          <w:rFonts w:ascii="Times New Roman" w:eastAsia="Times New Roman" w:hAnsi="Times New Roman"/>
          <w:sz w:val="28"/>
          <w:szCs w:val="28"/>
          <w:lang w:eastAsia="ru-RU"/>
        </w:rPr>
        <w:t xml:space="preserve">редседателем </w:t>
      </w:r>
      <w:r>
        <w:rPr>
          <w:rFonts w:ascii="Times New Roman" w:eastAsia="Times New Roman" w:hAnsi="Times New Roman"/>
          <w:sz w:val="28"/>
          <w:szCs w:val="28"/>
          <w:lang w:eastAsia="ru-RU"/>
        </w:rPr>
        <w:t>Счетной палаты</w:t>
      </w:r>
      <w:r w:rsidRPr="00AC7AA2">
        <w:rPr>
          <w:rFonts w:ascii="Times New Roman" w:eastAsia="Times New Roman" w:hAnsi="Times New Roman"/>
          <w:sz w:val="28"/>
          <w:szCs w:val="28"/>
          <w:lang w:eastAsia="ru-RU"/>
        </w:rPr>
        <w:t xml:space="preserve"> (или по его поручению заместителем </w:t>
      </w:r>
      <w:r>
        <w:rPr>
          <w:rFonts w:ascii="Times New Roman" w:eastAsia="Times New Roman" w:hAnsi="Times New Roman"/>
          <w:sz w:val="28"/>
          <w:szCs w:val="28"/>
          <w:lang w:eastAsia="ru-RU"/>
        </w:rPr>
        <w:t>п</w:t>
      </w:r>
      <w:r w:rsidRPr="00AC7AA2">
        <w:rPr>
          <w:rFonts w:ascii="Times New Roman" w:eastAsia="Times New Roman" w:hAnsi="Times New Roman"/>
          <w:sz w:val="28"/>
          <w:szCs w:val="28"/>
          <w:lang w:eastAsia="ru-RU"/>
        </w:rPr>
        <w:t>редседателя, аудитором).</w:t>
      </w:r>
    </w:p>
    <w:p w:rsidR="00112206" w:rsidRDefault="00112206" w:rsidP="00EE1E67">
      <w:pPr>
        <w:pStyle w:val="ad"/>
        <w:spacing w:before="0" w:after="0"/>
        <w:ind w:firstLine="709"/>
        <w:rPr>
          <w:color w:val="33556B"/>
          <w:sz w:val="28"/>
          <w:szCs w:val="28"/>
        </w:rPr>
      </w:pPr>
    </w:p>
    <w:p w:rsidR="00112206" w:rsidRPr="00112206" w:rsidRDefault="00112206" w:rsidP="00112206">
      <w:pPr>
        <w:pStyle w:val="ad"/>
        <w:spacing w:before="0" w:after="0"/>
        <w:jc w:val="center"/>
        <w:rPr>
          <w:b/>
          <w:sz w:val="28"/>
          <w:szCs w:val="28"/>
        </w:rPr>
      </w:pPr>
      <w:r>
        <w:rPr>
          <w:b/>
          <w:sz w:val="28"/>
          <w:szCs w:val="28"/>
        </w:rPr>
        <w:t>2</w:t>
      </w:r>
      <w:r w:rsidRPr="00112206">
        <w:rPr>
          <w:b/>
          <w:sz w:val="28"/>
          <w:szCs w:val="28"/>
        </w:rPr>
        <w:t xml:space="preserve">. </w:t>
      </w:r>
      <w:r>
        <w:rPr>
          <w:b/>
          <w:sz w:val="28"/>
          <w:szCs w:val="28"/>
        </w:rPr>
        <w:t>Основные понятия и определения</w:t>
      </w:r>
    </w:p>
    <w:p w:rsidR="00112206" w:rsidRPr="00AC7AA2" w:rsidRDefault="00112206" w:rsidP="00EE1E67">
      <w:pPr>
        <w:pStyle w:val="ad"/>
        <w:spacing w:before="0" w:after="0"/>
        <w:ind w:firstLine="709"/>
        <w:rPr>
          <w:color w:val="33556B"/>
          <w:sz w:val="28"/>
          <w:szCs w:val="28"/>
        </w:rPr>
      </w:pPr>
    </w:p>
    <w:p w:rsidR="00EE1E67" w:rsidRPr="00AC7AA2" w:rsidRDefault="00EE1E67" w:rsidP="00EE1E67">
      <w:pPr>
        <w:pStyle w:val="ad"/>
        <w:spacing w:before="0" w:after="0"/>
        <w:ind w:firstLine="709"/>
        <w:rPr>
          <w:sz w:val="28"/>
          <w:szCs w:val="28"/>
        </w:rPr>
      </w:pPr>
      <w:r w:rsidRPr="00AC7AA2">
        <w:rPr>
          <w:sz w:val="28"/>
          <w:szCs w:val="28"/>
        </w:rPr>
        <w:t>В настоящем Стандарте используются следующие основные понятия и определения:</w:t>
      </w:r>
    </w:p>
    <w:p w:rsidR="00EE1E67" w:rsidRPr="00AC7AA2" w:rsidRDefault="00EE1E67" w:rsidP="00EE1E67">
      <w:pPr>
        <w:pStyle w:val="ad"/>
        <w:spacing w:before="0" w:after="0"/>
        <w:ind w:firstLine="709"/>
        <w:rPr>
          <w:sz w:val="28"/>
          <w:szCs w:val="28"/>
        </w:rPr>
      </w:pPr>
      <w:r w:rsidRPr="00AC7AA2">
        <w:rPr>
          <w:sz w:val="28"/>
          <w:szCs w:val="28"/>
        </w:rPr>
        <w:t>«налоговая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EE1E67" w:rsidRPr="00AC7AA2" w:rsidRDefault="00EE1E67" w:rsidP="00EE1E67">
      <w:pPr>
        <w:pStyle w:val="ad"/>
        <w:spacing w:before="0" w:after="0"/>
        <w:ind w:firstLine="709"/>
        <w:rPr>
          <w:sz w:val="28"/>
          <w:szCs w:val="28"/>
        </w:rPr>
      </w:pPr>
      <w:r w:rsidRPr="00AC7AA2">
        <w:rPr>
          <w:sz w:val="28"/>
          <w:szCs w:val="28"/>
        </w:rPr>
        <w:t>«муниципальные преференции»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
    <w:p w:rsidR="00EE1E67" w:rsidRPr="00AC7AA2" w:rsidRDefault="00EE1E67" w:rsidP="00EE1E67">
      <w:pPr>
        <w:pStyle w:val="ad"/>
        <w:spacing w:before="0" w:after="0"/>
        <w:ind w:firstLine="709"/>
        <w:rPr>
          <w:sz w:val="28"/>
          <w:szCs w:val="28"/>
        </w:rPr>
      </w:pPr>
      <w:r w:rsidRPr="00AC7AA2">
        <w:rPr>
          <w:sz w:val="28"/>
          <w:szCs w:val="28"/>
        </w:rPr>
        <w:t>«оценка эффективности» – процедура сопоставления результатов предоставления налоговых и иных льгот и преимуществ (преференций) отдельным категориям налогоплательщиков с учетом показателей бюджетной и социальной эффективности в разрезе отраслей (видов деятельности);</w:t>
      </w:r>
    </w:p>
    <w:p w:rsidR="00EE1E67" w:rsidRPr="00AC7AA2" w:rsidRDefault="00EE1E67" w:rsidP="00EE1E67">
      <w:pPr>
        <w:pStyle w:val="ad"/>
        <w:spacing w:before="0" w:after="0"/>
        <w:ind w:firstLine="709"/>
        <w:rPr>
          <w:sz w:val="28"/>
          <w:szCs w:val="28"/>
        </w:rPr>
      </w:pPr>
      <w:r w:rsidRPr="00AC7AA2">
        <w:rPr>
          <w:sz w:val="28"/>
          <w:szCs w:val="28"/>
        </w:rPr>
        <w:t xml:space="preserve"> «бюджетная эффективность» – оценка результата хозяйственной деятельности категорий хозяйствующих субъектов или физических лиц, которым предоставлены налоговые и иные льготы и преимущества (преференции) с точки зрения влияния на доходы и расходы бюджета городского округа;</w:t>
      </w:r>
    </w:p>
    <w:p w:rsidR="00EE1E67" w:rsidRDefault="00EE1E67" w:rsidP="00112206">
      <w:pPr>
        <w:pStyle w:val="ad"/>
        <w:spacing w:before="0" w:after="0"/>
        <w:ind w:firstLine="709"/>
        <w:rPr>
          <w:sz w:val="28"/>
          <w:szCs w:val="28"/>
        </w:rPr>
      </w:pPr>
      <w:proofErr w:type="gramStart"/>
      <w:r w:rsidRPr="00AC7AA2">
        <w:rPr>
          <w:sz w:val="28"/>
          <w:szCs w:val="28"/>
        </w:rPr>
        <w:lastRenderedPageBreak/>
        <w:t xml:space="preserve">«социальная эффективность» – социальные последствия предоставления налоговых и иных льгот и преимуществ (преференций), которые выражаются в изменении уровня и качества товаров, работ, услуг для населения городского округа в результате осуществления деятельности организаций – получателей льгот либо как </w:t>
      </w:r>
      <w:r w:rsidRPr="00112206">
        <w:rPr>
          <w:sz w:val="28"/>
          <w:szCs w:val="28"/>
        </w:rPr>
        <w:t>показатель социальной значимости дополнительного дохода, получаемого в форме налоговой или иной льготы, преимущества в бюджете представителя соответствующего типа категории получателей (по видам физических и юридических</w:t>
      </w:r>
      <w:proofErr w:type="gramEnd"/>
      <w:r w:rsidRPr="00112206">
        <w:rPr>
          <w:sz w:val="28"/>
          <w:szCs w:val="28"/>
        </w:rPr>
        <w:t xml:space="preserve"> лиц).</w:t>
      </w:r>
    </w:p>
    <w:p w:rsidR="00112206" w:rsidRPr="00112206" w:rsidRDefault="00112206" w:rsidP="00112206">
      <w:pPr>
        <w:pStyle w:val="ad"/>
        <w:spacing w:before="0" w:after="0"/>
        <w:ind w:firstLine="709"/>
        <w:rPr>
          <w:sz w:val="28"/>
          <w:szCs w:val="28"/>
        </w:rPr>
      </w:pPr>
    </w:p>
    <w:p w:rsidR="00EE1E67" w:rsidRPr="00112206" w:rsidRDefault="00112206" w:rsidP="00112206">
      <w:pPr>
        <w:pStyle w:val="a8"/>
        <w:tabs>
          <w:tab w:val="left" w:pos="426"/>
        </w:tabs>
        <w:spacing w:line="240" w:lineRule="auto"/>
        <w:ind w:firstLine="0"/>
        <w:jc w:val="center"/>
        <w:rPr>
          <w:b/>
          <w:szCs w:val="28"/>
        </w:rPr>
      </w:pPr>
      <w:r w:rsidRPr="00112206">
        <w:rPr>
          <w:b/>
          <w:szCs w:val="28"/>
        </w:rPr>
        <w:t xml:space="preserve">3. </w:t>
      </w:r>
      <w:r w:rsidR="00EE1E67" w:rsidRPr="00112206">
        <w:rPr>
          <w:b/>
          <w:szCs w:val="28"/>
        </w:rPr>
        <w:t>Требования к проведению оценки эффективности предоставления налоговых и иных льгот и преимуществ</w:t>
      </w:r>
    </w:p>
    <w:p w:rsidR="00112206" w:rsidRDefault="00112206" w:rsidP="00112206">
      <w:pPr>
        <w:pStyle w:val="a8"/>
        <w:tabs>
          <w:tab w:val="left" w:pos="426"/>
          <w:tab w:val="left" w:pos="1276"/>
        </w:tabs>
        <w:spacing w:line="240" w:lineRule="auto"/>
        <w:ind w:firstLine="0"/>
        <w:rPr>
          <w:szCs w:val="28"/>
        </w:rPr>
      </w:pPr>
    </w:p>
    <w:p w:rsidR="00EE1E67" w:rsidRPr="00112206" w:rsidRDefault="00112206" w:rsidP="00112206">
      <w:pPr>
        <w:pStyle w:val="a8"/>
        <w:tabs>
          <w:tab w:val="left" w:pos="709"/>
          <w:tab w:val="left" w:pos="1276"/>
        </w:tabs>
        <w:spacing w:line="240" w:lineRule="auto"/>
        <w:ind w:firstLine="0"/>
        <w:rPr>
          <w:szCs w:val="28"/>
        </w:rPr>
      </w:pPr>
      <w:r>
        <w:rPr>
          <w:szCs w:val="28"/>
        </w:rPr>
        <w:tab/>
        <w:t xml:space="preserve">3.1. </w:t>
      </w:r>
      <w:r w:rsidR="00EE1E67" w:rsidRPr="00112206">
        <w:rPr>
          <w:szCs w:val="28"/>
        </w:rPr>
        <w:t>К объектам контроля относятся:</w:t>
      </w:r>
    </w:p>
    <w:p w:rsidR="00EE1E67" w:rsidRPr="00112206" w:rsidRDefault="00EE1E67" w:rsidP="00112206">
      <w:pPr>
        <w:pStyle w:val="a8"/>
        <w:tabs>
          <w:tab w:val="left" w:pos="426"/>
          <w:tab w:val="left" w:pos="709"/>
        </w:tabs>
        <w:spacing w:line="240" w:lineRule="auto"/>
        <w:ind w:firstLine="0"/>
        <w:rPr>
          <w:szCs w:val="28"/>
        </w:rPr>
      </w:pPr>
      <w:r w:rsidRPr="00112206">
        <w:rPr>
          <w:szCs w:val="28"/>
        </w:rPr>
        <w:tab/>
        <w:t xml:space="preserve">    Администрация города;</w:t>
      </w:r>
    </w:p>
    <w:p w:rsidR="00EE1E67" w:rsidRPr="00112206" w:rsidRDefault="00EE1E67" w:rsidP="00112206">
      <w:pPr>
        <w:pStyle w:val="a8"/>
        <w:tabs>
          <w:tab w:val="left" w:pos="709"/>
        </w:tabs>
        <w:spacing w:line="240" w:lineRule="auto"/>
        <w:ind w:firstLine="0"/>
        <w:rPr>
          <w:szCs w:val="28"/>
        </w:rPr>
      </w:pPr>
      <w:r w:rsidRPr="00112206">
        <w:rPr>
          <w:szCs w:val="28"/>
        </w:rPr>
        <w:tab/>
        <w:t>органы или организации, осуществляющие предоставление налоговых и иных льгот и преимуществ за счет средств местного бюджета;</w:t>
      </w:r>
    </w:p>
    <w:p w:rsidR="00EE1E67" w:rsidRPr="00112206" w:rsidRDefault="00EE1E67" w:rsidP="00112206">
      <w:pPr>
        <w:pStyle w:val="ad"/>
        <w:spacing w:before="0" w:after="0"/>
        <w:ind w:firstLine="709"/>
        <w:rPr>
          <w:sz w:val="28"/>
          <w:szCs w:val="28"/>
        </w:rPr>
      </w:pPr>
      <w:r w:rsidRPr="00112206">
        <w:rPr>
          <w:sz w:val="28"/>
          <w:szCs w:val="28"/>
        </w:rPr>
        <w:t>физические и юридические лица, получающие налоговые и иные льготы и преимущества.</w:t>
      </w:r>
    </w:p>
    <w:p w:rsidR="00EE1E67" w:rsidRPr="00112206" w:rsidRDefault="00112206" w:rsidP="00112206">
      <w:pPr>
        <w:pStyle w:val="ad"/>
        <w:tabs>
          <w:tab w:val="left" w:pos="709"/>
        </w:tabs>
        <w:spacing w:before="0" w:after="0"/>
        <w:rPr>
          <w:szCs w:val="28"/>
        </w:rPr>
      </w:pPr>
      <w:r>
        <w:rPr>
          <w:sz w:val="28"/>
          <w:szCs w:val="28"/>
        </w:rPr>
        <w:tab/>
        <w:t>3.2. О</w:t>
      </w:r>
      <w:r w:rsidR="00EE1E67" w:rsidRPr="00112206">
        <w:rPr>
          <w:sz w:val="28"/>
          <w:szCs w:val="28"/>
        </w:rPr>
        <w:t>рганизация оценки эффективности налоговых и иных льгот и преимуще</w:t>
      </w:r>
      <w:proofErr w:type="gramStart"/>
      <w:r w:rsidR="00EE1E67" w:rsidRPr="00112206">
        <w:rPr>
          <w:sz w:val="28"/>
          <w:szCs w:val="28"/>
        </w:rPr>
        <w:t>ств пр</w:t>
      </w:r>
      <w:proofErr w:type="gramEnd"/>
      <w:r w:rsidR="00EE1E67" w:rsidRPr="00112206">
        <w:rPr>
          <w:sz w:val="28"/>
          <w:szCs w:val="28"/>
        </w:rPr>
        <w:t>едусматривает следующие этапы работы, каждый из которых характеризуется выполнением определённых задач:</w:t>
      </w:r>
    </w:p>
    <w:p w:rsidR="00EE1E67" w:rsidRPr="00112206" w:rsidRDefault="00EE1E67" w:rsidP="00112206">
      <w:pPr>
        <w:pStyle w:val="a8"/>
        <w:spacing w:line="240" w:lineRule="auto"/>
        <w:rPr>
          <w:szCs w:val="28"/>
        </w:rPr>
      </w:pPr>
      <w:r w:rsidRPr="00112206">
        <w:rPr>
          <w:szCs w:val="28"/>
        </w:rPr>
        <w:t>подготовка к проведению экспертно-аналитического мероприятия;</w:t>
      </w:r>
    </w:p>
    <w:p w:rsidR="00EE1E67" w:rsidRPr="00112206" w:rsidRDefault="00EE1E67" w:rsidP="00112206">
      <w:pPr>
        <w:pStyle w:val="a8"/>
        <w:spacing w:line="240" w:lineRule="auto"/>
        <w:rPr>
          <w:szCs w:val="28"/>
        </w:rPr>
      </w:pPr>
      <w:r w:rsidRPr="00112206">
        <w:rPr>
          <w:szCs w:val="28"/>
        </w:rPr>
        <w:t>проведение экспертно-аналитического мероприятия;</w:t>
      </w:r>
    </w:p>
    <w:p w:rsidR="00EE1E67" w:rsidRPr="00112206" w:rsidRDefault="00EE1E67" w:rsidP="00112206">
      <w:pPr>
        <w:pStyle w:val="a8"/>
        <w:spacing w:line="240" w:lineRule="auto"/>
        <w:rPr>
          <w:szCs w:val="28"/>
        </w:rPr>
      </w:pPr>
      <w:r w:rsidRPr="00112206">
        <w:rPr>
          <w:szCs w:val="28"/>
        </w:rPr>
        <w:t>оформление результатов экспертно-аналитического мероприятия.</w:t>
      </w:r>
    </w:p>
    <w:p w:rsidR="00EE1E67" w:rsidRPr="00112206" w:rsidRDefault="00112206" w:rsidP="00112206">
      <w:pPr>
        <w:pStyle w:val="a8"/>
        <w:tabs>
          <w:tab w:val="left" w:pos="426"/>
        </w:tabs>
        <w:spacing w:line="240" w:lineRule="auto"/>
        <w:rPr>
          <w:szCs w:val="28"/>
        </w:rPr>
      </w:pPr>
      <w:r>
        <w:rPr>
          <w:szCs w:val="28"/>
        </w:rPr>
        <w:t>3</w:t>
      </w:r>
      <w:r w:rsidR="00EE1E67" w:rsidRPr="00112206">
        <w:rPr>
          <w:szCs w:val="28"/>
        </w:rPr>
        <w:t xml:space="preserve">.3. На первом (подготовительном) этапе для обеспечения проведения оценки бюджетной и (или) социальной эффективности налоговых льгот должностное лицо </w:t>
      </w:r>
      <w:r>
        <w:rPr>
          <w:szCs w:val="28"/>
        </w:rPr>
        <w:t>Счетной палаты</w:t>
      </w:r>
      <w:r w:rsidR="00EE1E67" w:rsidRPr="00112206">
        <w:rPr>
          <w:szCs w:val="28"/>
        </w:rPr>
        <w:t xml:space="preserve">  делает запрос в налоговый орган о предоставлении информации за оцениваемый период о суммах налоговых льгот в разрезе категорий налогоплательщиков и видов налогов.</w:t>
      </w:r>
    </w:p>
    <w:p w:rsidR="00EE1E67" w:rsidRPr="00112206" w:rsidRDefault="00EE1E67" w:rsidP="00112206">
      <w:pPr>
        <w:pStyle w:val="ad"/>
        <w:tabs>
          <w:tab w:val="left" w:pos="1276"/>
        </w:tabs>
        <w:spacing w:before="0" w:after="0"/>
        <w:ind w:firstLine="709"/>
        <w:rPr>
          <w:sz w:val="28"/>
          <w:szCs w:val="28"/>
        </w:rPr>
      </w:pPr>
      <w:r w:rsidRPr="00112206">
        <w:rPr>
          <w:sz w:val="28"/>
          <w:szCs w:val="28"/>
        </w:rPr>
        <w:t xml:space="preserve">Для обеспечения проведения оценки бюджетной и (или) социальной эффективности иных льгот и преимуществ должностное лицо </w:t>
      </w:r>
      <w:r w:rsidR="00112206">
        <w:rPr>
          <w:sz w:val="28"/>
          <w:szCs w:val="28"/>
        </w:rPr>
        <w:t>Счетной палаты</w:t>
      </w:r>
      <w:r w:rsidRPr="00112206">
        <w:rPr>
          <w:sz w:val="28"/>
          <w:szCs w:val="28"/>
        </w:rPr>
        <w:t xml:space="preserve"> делает запрос в соответствующие органы о предоставлении информации с указанием предоставленных за оцениваемый период иных льгот и преимуществ (муниципальных преференций) в разрезе категорий получателей.</w:t>
      </w:r>
    </w:p>
    <w:p w:rsidR="00EE1E67" w:rsidRPr="00112206" w:rsidRDefault="00112206" w:rsidP="00112206">
      <w:pPr>
        <w:pStyle w:val="ad"/>
        <w:tabs>
          <w:tab w:val="left" w:pos="709"/>
        </w:tabs>
        <w:spacing w:before="0" w:after="0"/>
        <w:rPr>
          <w:sz w:val="28"/>
          <w:szCs w:val="28"/>
        </w:rPr>
      </w:pPr>
      <w:r>
        <w:rPr>
          <w:sz w:val="28"/>
          <w:szCs w:val="28"/>
        </w:rPr>
        <w:tab/>
        <w:t xml:space="preserve">3.4. </w:t>
      </w:r>
      <w:r w:rsidR="00EE1E67" w:rsidRPr="00112206">
        <w:rPr>
          <w:sz w:val="28"/>
          <w:szCs w:val="28"/>
        </w:rPr>
        <w:t xml:space="preserve">Дополнительно должностное лицо </w:t>
      </w:r>
      <w:r w:rsidRPr="00112206">
        <w:rPr>
          <w:sz w:val="28"/>
          <w:szCs w:val="28"/>
        </w:rPr>
        <w:t>Счетной палаты</w:t>
      </w:r>
      <w:r w:rsidR="00EE1E67" w:rsidRPr="00112206">
        <w:rPr>
          <w:sz w:val="28"/>
          <w:szCs w:val="28"/>
        </w:rPr>
        <w:t xml:space="preserve"> может запросить у налогоплательщиков либо иных получателей сведения об экономических и финансовых показателях, а также социально значимых результатах деятельности налогоплательщиков, получивших налоговые льготы, и получателей иных льгот и преимуществ. При этом социальный эффект может выражаться в материальных преимуществах отдельных категорий физических лиц, услугах социального характера или иных социально значимых показателях (например, повышения реального уровня жизни населения).</w:t>
      </w:r>
    </w:p>
    <w:p w:rsidR="00EE1E67" w:rsidRPr="00112206" w:rsidRDefault="00EE1E67" w:rsidP="00112206">
      <w:pPr>
        <w:pStyle w:val="ad"/>
        <w:tabs>
          <w:tab w:val="left" w:pos="1276"/>
        </w:tabs>
        <w:spacing w:before="0" w:after="0"/>
        <w:ind w:firstLine="709"/>
        <w:rPr>
          <w:sz w:val="28"/>
          <w:szCs w:val="28"/>
        </w:rPr>
      </w:pPr>
      <w:r w:rsidRPr="00112206">
        <w:rPr>
          <w:sz w:val="28"/>
          <w:szCs w:val="28"/>
        </w:rPr>
        <w:t xml:space="preserve">В отношении категорий налогоплательщиков </w:t>
      </w:r>
      <w:proofErr w:type="gramStart"/>
      <w:r w:rsidRPr="00112206">
        <w:rPr>
          <w:sz w:val="28"/>
          <w:szCs w:val="28"/>
        </w:rPr>
        <w:t>и(</w:t>
      </w:r>
      <w:proofErr w:type="gramEnd"/>
      <w:r w:rsidRPr="00112206">
        <w:rPr>
          <w:sz w:val="28"/>
          <w:szCs w:val="28"/>
        </w:rPr>
        <w:t xml:space="preserve">или) получателей иных льгот и преимуществ, которым были предоставлены льготы в отчетном периоде, но по которым уже принято решение об отмене налоговых льгот на </w:t>
      </w:r>
      <w:r w:rsidRPr="00112206">
        <w:rPr>
          <w:sz w:val="28"/>
          <w:szCs w:val="28"/>
        </w:rPr>
        <w:lastRenderedPageBreak/>
        <w:t>последующие периоды, расчет бюджетной и социальной эффективности налоговых льгот не производится.</w:t>
      </w:r>
    </w:p>
    <w:p w:rsidR="00EE1E67" w:rsidRPr="00112206" w:rsidRDefault="00112206" w:rsidP="00112206">
      <w:pPr>
        <w:pStyle w:val="ad"/>
        <w:tabs>
          <w:tab w:val="left" w:pos="709"/>
        </w:tabs>
        <w:spacing w:before="0" w:after="0"/>
        <w:rPr>
          <w:sz w:val="28"/>
          <w:szCs w:val="28"/>
        </w:rPr>
      </w:pPr>
      <w:r>
        <w:rPr>
          <w:sz w:val="28"/>
          <w:szCs w:val="28"/>
        </w:rPr>
        <w:tab/>
        <w:t xml:space="preserve">3.5. </w:t>
      </w:r>
      <w:r w:rsidR="00EE1E67" w:rsidRPr="00112206">
        <w:rPr>
          <w:sz w:val="28"/>
          <w:szCs w:val="28"/>
        </w:rPr>
        <w:t xml:space="preserve">На втором этапе (проведение мероприятия) на основе полученных данных должностное лицо </w:t>
      </w:r>
      <w:r w:rsidRPr="00112206">
        <w:rPr>
          <w:sz w:val="28"/>
          <w:szCs w:val="28"/>
        </w:rPr>
        <w:t>Счетной палаты</w:t>
      </w:r>
      <w:r w:rsidR="00EE1E67" w:rsidRPr="00112206">
        <w:rPr>
          <w:sz w:val="28"/>
          <w:szCs w:val="28"/>
        </w:rPr>
        <w:t xml:space="preserve"> проводит оценку бюджетной и (или) социальной эффективности налоговых и иных  льгот и преимуще</w:t>
      </w:r>
      <w:proofErr w:type="gramStart"/>
      <w:r w:rsidR="00EE1E67" w:rsidRPr="00112206">
        <w:rPr>
          <w:sz w:val="28"/>
          <w:szCs w:val="28"/>
        </w:rPr>
        <w:t>ств в сл</w:t>
      </w:r>
      <w:proofErr w:type="gramEnd"/>
      <w:r w:rsidR="00EE1E67" w:rsidRPr="00112206">
        <w:rPr>
          <w:sz w:val="28"/>
          <w:szCs w:val="28"/>
        </w:rPr>
        <w:t>едующей последовательности.</w:t>
      </w:r>
    </w:p>
    <w:p w:rsidR="00EE1E67" w:rsidRPr="00112206" w:rsidRDefault="00EE1E67" w:rsidP="00112206">
      <w:pPr>
        <w:pStyle w:val="ad"/>
        <w:tabs>
          <w:tab w:val="left" w:pos="1276"/>
        </w:tabs>
        <w:spacing w:before="0" w:after="0"/>
        <w:ind w:firstLine="709"/>
        <w:rPr>
          <w:sz w:val="28"/>
          <w:szCs w:val="28"/>
        </w:rPr>
      </w:pPr>
      <w:r w:rsidRPr="00112206">
        <w:rPr>
          <w:sz w:val="28"/>
          <w:szCs w:val="28"/>
        </w:rPr>
        <w:t xml:space="preserve">Первоначально производится инвентаризация предоставленных в соответствии с решениями Думы города </w:t>
      </w:r>
      <w:r w:rsidR="00112206">
        <w:rPr>
          <w:sz w:val="28"/>
          <w:szCs w:val="28"/>
        </w:rPr>
        <w:t>Хант</w:t>
      </w:r>
      <w:r w:rsidR="00C74E7B">
        <w:rPr>
          <w:sz w:val="28"/>
          <w:szCs w:val="28"/>
        </w:rPr>
        <w:t>ы</w:t>
      </w:r>
      <w:r w:rsidR="00112206">
        <w:rPr>
          <w:sz w:val="28"/>
          <w:szCs w:val="28"/>
        </w:rPr>
        <w:t>-Мансийска</w:t>
      </w:r>
      <w:r w:rsidRPr="00112206">
        <w:rPr>
          <w:sz w:val="28"/>
          <w:szCs w:val="28"/>
        </w:rPr>
        <w:t>, иными муниципальными правовыми актами налоговых и иных льгот и преимуществ.</w:t>
      </w:r>
      <w:r w:rsidRPr="00112206">
        <w:rPr>
          <w:sz w:val="28"/>
          <w:szCs w:val="28"/>
        </w:rPr>
        <w:br/>
        <w:t xml:space="preserve">          По результатам инвентаризации составляется реестр предоставленных налоговых и иных льгот и преимуществ. Ведение реестра осуществляется по форме согласно приложению </w:t>
      </w:r>
      <w:r w:rsidR="00112206">
        <w:rPr>
          <w:sz w:val="28"/>
          <w:szCs w:val="28"/>
        </w:rPr>
        <w:t>9.</w:t>
      </w:r>
      <w:r w:rsidRPr="00112206">
        <w:rPr>
          <w:sz w:val="28"/>
          <w:szCs w:val="28"/>
        </w:rPr>
        <w:t>1 к настоящему Стандарту.</w:t>
      </w:r>
    </w:p>
    <w:p w:rsidR="00EE1E67" w:rsidRPr="00AC7AA2" w:rsidRDefault="00EE1E67" w:rsidP="00112206">
      <w:pPr>
        <w:pStyle w:val="ad"/>
        <w:tabs>
          <w:tab w:val="left" w:pos="1276"/>
        </w:tabs>
        <w:spacing w:before="0" w:after="0"/>
        <w:ind w:firstLine="709"/>
        <w:rPr>
          <w:sz w:val="28"/>
          <w:szCs w:val="28"/>
        </w:rPr>
      </w:pPr>
      <w:proofErr w:type="gramStart"/>
      <w:r w:rsidRPr="00112206">
        <w:rPr>
          <w:sz w:val="28"/>
          <w:szCs w:val="28"/>
        </w:rPr>
        <w:t>Далее анализируется соответствие предоставленных налоговых и иных льгот и преимуществ (муниципальных преференций) нормам действующего законодательств (Бюджетный кодекс РФ, Налоговый кодекс РФ, Федеральный закон от 26.07.2006 № 135-ФЗ «О защите конкуренции» и другие), а также определяются суммы выпадающих (недополученных) доходов бюджета города, обусловленные предоставлением налоговых и иных л</w:t>
      </w:r>
      <w:r w:rsidRPr="00AC7AA2">
        <w:rPr>
          <w:sz w:val="28"/>
          <w:szCs w:val="28"/>
        </w:rPr>
        <w:t xml:space="preserve">ьгот и преимуществ. </w:t>
      </w:r>
      <w:proofErr w:type="gramEnd"/>
    </w:p>
    <w:p w:rsidR="00EE1E67" w:rsidRPr="00AC7AA2" w:rsidRDefault="00EE1E67" w:rsidP="00EE1E67">
      <w:pPr>
        <w:pStyle w:val="ad"/>
        <w:tabs>
          <w:tab w:val="left" w:pos="1276"/>
        </w:tabs>
        <w:spacing w:before="0" w:after="0"/>
        <w:ind w:firstLine="709"/>
        <w:rPr>
          <w:sz w:val="28"/>
          <w:szCs w:val="28"/>
        </w:rPr>
      </w:pPr>
      <w:r w:rsidRPr="00AC7AA2">
        <w:rPr>
          <w:sz w:val="28"/>
          <w:szCs w:val="28"/>
        </w:rPr>
        <w:t>Оценка производится по каждому получателю налоговых льгот и преимуществ (преференций) по следующим формулам:</w:t>
      </w:r>
    </w:p>
    <w:p w:rsidR="00EE1E67" w:rsidRPr="00AC7AA2" w:rsidRDefault="00EE1E67" w:rsidP="00EE1E67">
      <w:pPr>
        <w:pStyle w:val="ad"/>
        <w:tabs>
          <w:tab w:val="left" w:pos="1276"/>
        </w:tabs>
        <w:spacing w:before="0" w:after="0"/>
        <w:ind w:firstLine="709"/>
        <w:rPr>
          <w:sz w:val="28"/>
          <w:szCs w:val="28"/>
        </w:rPr>
      </w:pPr>
      <w:r w:rsidRPr="00AC7AA2">
        <w:rPr>
          <w:sz w:val="28"/>
          <w:szCs w:val="28"/>
        </w:rPr>
        <w:t>1) В случае если предоставление льготы заключается в освобождении от налогообложения налогооблагаемой базы либо ее части:</w:t>
      </w:r>
    </w:p>
    <w:p w:rsidR="00EE1E67" w:rsidRDefault="00EE1E67" w:rsidP="00EE1E67">
      <w:pPr>
        <w:pStyle w:val="ad"/>
        <w:tabs>
          <w:tab w:val="left" w:pos="1276"/>
        </w:tabs>
        <w:spacing w:after="0"/>
        <w:jc w:val="center"/>
        <w:rPr>
          <w:sz w:val="28"/>
          <w:szCs w:val="28"/>
        </w:rPr>
      </w:pPr>
      <w:proofErr w:type="spellStart"/>
      <w:r w:rsidRPr="00AC7AA2">
        <w:rPr>
          <w:rStyle w:val="af4"/>
          <w:sz w:val="28"/>
          <w:szCs w:val="28"/>
        </w:rPr>
        <w:t>Свд</w:t>
      </w:r>
      <w:proofErr w:type="spellEnd"/>
      <w:r w:rsidRPr="00AC7AA2">
        <w:rPr>
          <w:rStyle w:val="af4"/>
          <w:sz w:val="28"/>
          <w:szCs w:val="28"/>
        </w:rPr>
        <w:t xml:space="preserve"> = </w:t>
      </w:r>
      <w:proofErr w:type="spellStart"/>
      <w:r w:rsidRPr="00AC7AA2">
        <w:rPr>
          <w:rStyle w:val="af4"/>
          <w:sz w:val="28"/>
          <w:szCs w:val="28"/>
        </w:rPr>
        <w:t>Сснб</w:t>
      </w:r>
      <w:proofErr w:type="spellEnd"/>
      <w:r w:rsidRPr="00AC7AA2">
        <w:rPr>
          <w:rStyle w:val="af4"/>
          <w:sz w:val="28"/>
          <w:szCs w:val="28"/>
        </w:rPr>
        <w:t xml:space="preserve"> * НС,</w:t>
      </w:r>
      <w:r w:rsidRPr="00AC7AA2">
        <w:rPr>
          <w:sz w:val="28"/>
          <w:szCs w:val="28"/>
        </w:rPr>
        <w:t xml:space="preserve"> где</w:t>
      </w:r>
    </w:p>
    <w:p w:rsidR="00FC2737" w:rsidRPr="00AC7AA2" w:rsidRDefault="00FC2737" w:rsidP="00EE1E67">
      <w:pPr>
        <w:pStyle w:val="ad"/>
        <w:tabs>
          <w:tab w:val="left" w:pos="1276"/>
        </w:tabs>
        <w:spacing w:after="0"/>
        <w:jc w:val="center"/>
        <w:rPr>
          <w:sz w:val="28"/>
          <w:szCs w:val="28"/>
        </w:rPr>
      </w:pPr>
    </w:p>
    <w:p w:rsidR="00EE1E67" w:rsidRPr="00AC7AA2" w:rsidRDefault="00EE1E67" w:rsidP="00EE1E67">
      <w:pPr>
        <w:pStyle w:val="ad"/>
        <w:tabs>
          <w:tab w:val="left" w:pos="1985"/>
        </w:tabs>
        <w:spacing w:before="0" w:after="0"/>
        <w:ind w:left="1701" w:hanging="850"/>
        <w:rPr>
          <w:sz w:val="28"/>
          <w:szCs w:val="28"/>
        </w:rPr>
      </w:pPr>
      <w:proofErr w:type="spellStart"/>
      <w:r w:rsidRPr="00AC7AA2">
        <w:rPr>
          <w:sz w:val="28"/>
          <w:szCs w:val="28"/>
        </w:rPr>
        <w:t>Свд</w:t>
      </w:r>
      <w:proofErr w:type="spellEnd"/>
      <w:r w:rsidRPr="00AC7AA2">
        <w:rPr>
          <w:sz w:val="28"/>
          <w:szCs w:val="28"/>
        </w:rPr>
        <w:t xml:space="preserve">    - сумма выпадающих (недополученных) доходов бюджета города;</w:t>
      </w:r>
    </w:p>
    <w:p w:rsidR="00EE1E67" w:rsidRPr="00AC7AA2" w:rsidRDefault="00EE1E67" w:rsidP="00EE1E67">
      <w:pPr>
        <w:pStyle w:val="ad"/>
        <w:tabs>
          <w:tab w:val="left" w:pos="1985"/>
        </w:tabs>
        <w:spacing w:before="0" w:after="0"/>
        <w:ind w:left="1701" w:hanging="850"/>
        <w:rPr>
          <w:sz w:val="28"/>
          <w:szCs w:val="28"/>
        </w:rPr>
      </w:pPr>
      <w:proofErr w:type="spellStart"/>
      <w:r w:rsidRPr="00AC7AA2">
        <w:rPr>
          <w:sz w:val="28"/>
          <w:szCs w:val="28"/>
        </w:rPr>
        <w:t>Сснб</w:t>
      </w:r>
      <w:proofErr w:type="spellEnd"/>
      <w:r w:rsidRPr="00AC7AA2">
        <w:rPr>
          <w:sz w:val="28"/>
          <w:szCs w:val="28"/>
        </w:rPr>
        <w:t xml:space="preserve"> - сумма (размер) сокращения налогооблагаемой базы по причине предоставления льгот;</w:t>
      </w:r>
    </w:p>
    <w:p w:rsidR="00EE1E67" w:rsidRPr="00AC7AA2" w:rsidRDefault="00EE1E67" w:rsidP="00EE1E67">
      <w:pPr>
        <w:pStyle w:val="ad"/>
        <w:tabs>
          <w:tab w:val="left" w:pos="1985"/>
        </w:tabs>
        <w:spacing w:before="0" w:after="0"/>
        <w:ind w:left="1701" w:hanging="850"/>
        <w:rPr>
          <w:sz w:val="28"/>
          <w:szCs w:val="28"/>
        </w:rPr>
      </w:pPr>
      <w:r w:rsidRPr="00AC7AA2">
        <w:rPr>
          <w:sz w:val="28"/>
          <w:szCs w:val="28"/>
        </w:rPr>
        <w:t>НС     - действующая в период предоставления льгот налоговая ставка.</w:t>
      </w:r>
    </w:p>
    <w:p w:rsidR="00EE1E67" w:rsidRPr="00523AC4" w:rsidRDefault="00EE1E67" w:rsidP="00EE1E67">
      <w:pPr>
        <w:pStyle w:val="ad"/>
        <w:tabs>
          <w:tab w:val="left" w:pos="1985"/>
        </w:tabs>
        <w:spacing w:before="0" w:after="0"/>
        <w:ind w:left="1701" w:hanging="850"/>
        <w:rPr>
          <w:sz w:val="8"/>
          <w:szCs w:val="8"/>
        </w:rPr>
      </w:pPr>
    </w:p>
    <w:p w:rsidR="00EE1E67" w:rsidRPr="00AC7AA2" w:rsidRDefault="00EE1E67" w:rsidP="00EE1E67">
      <w:pPr>
        <w:pStyle w:val="ad"/>
        <w:tabs>
          <w:tab w:val="left" w:pos="1276"/>
        </w:tabs>
        <w:spacing w:before="0" w:after="0"/>
        <w:ind w:firstLine="709"/>
        <w:rPr>
          <w:sz w:val="28"/>
          <w:szCs w:val="28"/>
        </w:rPr>
      </w:pPr>
      <w:r w:rsidRPr="00AC7AA2">
        <w:rPr>
          <w:sz w:val="28"/>
          <w:szCs w:val="28"/>
        </w:rPr>
        <w:t>2) В случае если предоставление льготы заключается в обложении части налогооблагаемой базы по пониженной налоговой ставке:</w:t>
      </w:r>
    </w:p>
    <w:p w:rsidR="00EE1E67" w:rsidRPr="00AC7AA2" w:rsidRDefault="00EE1E67" w:rsidP="00EE1E67">
      <w:pPr>
        <w:pStyle w:val="ad"/>
        <w:tabs>
          <w:tab w:val="left" w:pos="1276"/>
        </w:tabs>
        <w:spacing w:after="0"/>
        <w:jc w:val="center"/>
        <w:rPr>
          <w:sz w:val="28"/>
          <w:szCs w:val="28"/>
        </w:rPr>
      </w:pPr>
      <w:proofErr w:type="spellStart"/>
      <w:r w:rsidRPr="00AC7AA2">
        <w:rPr>
          <w:rStyle w:val="af4"/>
          <w:sz w:val="28"/>
          <w:szCs w:val="28"/>
        </w:rPr>
        <w:t>Свд</w:t>
      </w:r>
      <w:proofErr w:type="spellEnd"/>
      <w:r w:rsidRPr="00AC7AA2">
        <w:rPr>
          <w:rStyle w:val="af4"/>
          <w:sz w:val="28"/>
          <w:szCs w:val="28"/>
        </w:rPr>
        <w:t xml:space="preserve"> = </w:t>
      </w:r>
      <w:proofErr w:type="spellStart"/>
      <w:r w:rsidRPr="00AC7AA2">
        <w:rPr>
          <w:rStyle w:val="af4"/>
          <w:sz w:val="28"/>
          <w:szCs w:val="28"/>
        </w:rPr>
        <w:t>НБл</w:t>
      </w:r>
      <w:proofErr w:type="spellEnd"/>
      <w:r w:rsidRPr="00AC7AA2">
        <w:rPr>
          <w:rStyle w:val="af4"/>
          <w:sz w:val="28"/>
          <w:szCs w:val="28"/>
        </w:rPr>
        <w:t xml:space="preserve"> * (</w:t>
      </w:r>
      <w:proofErr w:type="spellStart"/>
      <w:r w:rsidRPr="00AC7AA2">
        <w:rPr>
          <w:rStyle w:val="af4"/>
          <w:sz w:val="28"/>
          <w:szCs w:val="28"/>
        </w:rPr>
        <w:t>НСб</w:t>
      </w:r>
      <w:proofErr w:type="spellEnd"/>
      <w:r w:rsidRPr="00AC7AA2">
        <w:rPr>
          <w:rStyle w:val="af4"/>
          <w:sz w:val="28"/>
          <w:szCs w:val="28"/>
        </w:rPr>
        <w:t xml:space="preserve"> - </w:t>
      </w:r>
      <w:proofErr w:type="spellStart"/>
      <w:r w:rsidRPr="00AC7AA2">
        <w:rPr>
          <w:rStyle w:val="af4"/>
          <w:sz w:val="28"/>
          <w:szCs w:val="28"/>
        </w:rPr>
        <w:t>НСл</w:t>
      </w:r>
      <w:proofErr w:type="spellEnd"/>
      <w:r w:rsidRPr="00AC7AA2">
        <w:rPr>
          <w:rStyle w:val="af4"/>
          <w:sz w:val="28"/>
          <w:szCs w:val="28"/>
        </w:rPr>
        <w:t>),</w:t>
      </w:r>
      <w:r w:rsidRPr="00AC7AA2">
        <w:rPr>
          <w:sz w:val="28"/>
          <w:szCs w:val="28"/>
        </w:rPr>
        <w:t xml:space="preserve"> где</w:t>
      </w:r>
    </w:p>
    <w:p w:rsidR="00EE1E67" w:rsidRPr="00AC7AA2" w:rsidRDefault="00EE1E67" w:rsidP="00EE1E67">
      <w:pPr>
        <w:pStyle w:val="ad"/>
        <w:tabs>
          <w:tab w:val="left" w:pos="1276"/>
        </w:tabs>
        <w:spacing w:before="0" w:after="0"/>
        <w:ind w:left="1701" w:hanging="850"/>
        <w:rPr>
          <w:sz w:val="28"/>
          <w:szCs w:val="28"/>
        </w:rPr>
      </w:pPr>
      <w:r w:rsidRPr="00AC7AA2">
        <w:rPr>
          <w:sz w:val="28"/>
          <w:szCs w:val="28"/>
        </w:rPr>
        <w:t xml:space="preserve"> </w:t>
      </w:r>
      <w:proofErr w:type="spellStart"/>
      <w:r w:rsidRPr="00AC7AA2">
        <w:rPr>
          <w:sz w:val="28"/>
          <w:szCs w:val="28"/>
        </w:rPr>
        <w:t>Свд</w:t>
      </w:r>
      <w:proofErr w:type="spellEnd"/>
      <w:r w:rsidRPr="00AC7AA2">
        <w:rPr>
          <w:sz w:val="28"/>
          <w:szCs w:val="28"/>
        </w:rPr>
        <w:t> - сумма выпадающих (недополученных) доходов бюджета                 города;</w:t>
      </w:r>
    </w:p>
    <w:p w:rsidR="00EE1E67" w:rsidRPr="00AC7AA2" w:rsidRDefault="00EE1E67" w:rsidP="00EE1E67">
      <w:pPr>
        <w:pStyle w:val="ad"/>
        <w:tabs>
          <w:tab w:val="left" w:pos="1276"/>
        </w:tabs>
        <w:spacing w:before="0" w:after="0"/>
        <w:ind w:left="1701" w:hanging="850"/>
        <w:rPr>
          <w:sz w:val="28"/>
          <w:szCs w:val="28"/>
        </w:rPr>
      </w:pPr>
      <w:r w:rsidRPr="00AC7AA2">
        <w:rPr>
          <w:sz w:val="28"/>
          <w:szCs w:val="28"/>
        </w:rPr>
        <w:t xml:space="preserve"> </w:t>
      </w:r>
      <w:proofErr w:type="spellStart"/>
      <w:r w:rsidRPr="00AC7AA2">
        <w:rPr>
          <w:sz w:val="28"/>
          <w:szCs w:val="28"/>
        </w:rPr>
        <w:t>НБл</w:t>
      </w:r>
      <w:proofErr w:type="spellEnd"/>
      <w:r w:rsidRPr="00AC7AA2">
        <w:rPr>
          <w:sz w:val="28"/>
          <w:szCs w:val="28"/>
        </w:rPr>
        <w:t> - размер налогооблагаемой базы, на которую распространяется действие льготной налоговой ставки;</w:t>
      </w:r>
    </w:p>
    <w:p w:rsidR="00EE1E67" w:rsidRPr="00AC7AA2" w:rsidRDefault="00EE1E67" w:rsidP="00EE1E67">
      <w:pPr>
        <w:pStyle w:val="ad"/>
        <w:tabs>
          <w:tab w:val="left" w:pos="1276"/>
        </w:tabs>
        <w:spacing w:before="0" w:after="0"/>
        <w:ind w:left="1701" w:hanging="850"/>
        <w:rPr>
          <w:sz w:val="28"/>
          <w:szCs w:val="28"/>
        </w:rPr>
      </w:pPr>
      <w:r w:rsidRPr="00AC7AA2">
        <w:rPr>
          <w:sz w:val="28"/>
          <w:szCs w:val="28"/>
        </w:rPr>
        <w:t xml:space="preserve"> </w:t>
      </w:r>
      <w:proofErr w:type="spellStart"/>
      <w:r w:rsidRPr="00AC7AA2">
        <w:rPr>
          <w:sz w:val="28"/>
          <w:szCs w:val="28"/>
        </w:rPr>
        <w:t>НСб</w:t>
      </w:r>
      <w:proofErr w:type="spellEnd"/>
      <w:r w:rsidRPr="00AC7AA2">
        <w:rPr>
          <w:sz w:val="28"/>
          <w:szCs w:val="28"/>
        </w:rPr>
        <w:t> - действующая (предполагаемая) в период предоставления льгот базовая налоговая ставка;</w:t>
      </w:r>
    </w:p>
    <w:p w:rsidR="00EE1E67" w:rsidRPr="00AC7AA2" w:rsidRDefault="00EE1E67" w:rsidP="00EE1E67">
      <w:pPr>
        <w:pStyle w:val="ad"/>
        <w:tabs>
          <w:tab w:val="left" w:pos="1276"/>
        </w:tabs>
        <w:spacing w:before="0" w:after="0"/>
        <w:ind w:hanging="1276"/>
        <w:rPr>
          <w:sz w:val="28"/>
          <w:szCs w:val="28"/>
        </w:rPr>
      </w:pPr>
      <w:r w:rsidRPr="00AC7AA2">
        <w:rPr>
          <w:sz w:val="28"/>
          <w:szCs w:val="28"/>
        </w:rPr>
        <w:t xml:space="preserve">                                </w:t>
      </w:r>
      <w:proofErr w:type="spellStart"/>
      <w:r w:rsidRPr="00AC7AA2">
        <w:rPr>
          <w:sz w:val="28"/>
          <w:szCs w:val="28"/>
        </w:rPr>
        <w:t>НСл</w:t>
      </w:r>
      <w:proofErr w:type="spellEnd"/>
      <w:r w:rsidRPr="00AC7AA2">
        <w:rPr>
          <w:sz w:val="28"/>
          <w:szCs w:val="28"/>
        </w:rPr>
        <w:t xml:space="preserve"> - льготная налоговая ставка.</w:t>
      </w:r>
    </w:p>
    <w:p w:rsidR="00EE1E67" w:rsidRPr="00AC7AA2" w:rsidRDefault="00EE1E67" w:rsidP="00EE1E67">
      <w:pPr>
        <w:pStyle w:val="ad"/>
        <w:tabs>
          <w:tab w:val="left" w:pos="1276"/>
        </w:tabs>
        <w:spacing w:before="0" w:after="0"/>
        <w:ind w:firstLine="709"/>
        <w:rPr>
          <w:sz w:val="28"/>
          <w:szCs w:val="28"/>
        </w:rPr>
      </w:pPr>
      <w:r w:rsidRPr="00AC7AA2">
        <w:rPr>
          <w:sz w:val="28"/>
          <w:szCs w:val="28"/>
        </w:rPr>
        <w:t>Сумма (размер) сокращения налогооблагаемой базы по причине предоставления льгот (</w:t>
      </w:r>
      <w:proofErr w:type="spellStart"/>
      <w:r w:rsidRPr="00AC7AA2">
        <w:rPr>
          <w:sz w:val="28"/>
          <w:szCs w:val="28"/>
        </w:rPr>
        <w:t>НБл</w:t>
      </w:r>
      <w:proofErr w:type="spellEnd"/>
      <w:r w:rsidRPr="00AC7AA2">
        <w:rPr>
          <w:sz w:val="28"/>
          <w:szCs w:val="28"/>
        </w:rPr>
        <w:t>) представляет собой:</w:t>
      </w:r>
    </w:p>
    <w:p w:rsidR="00FC2737" w:rsidRDefault="00EE1E67" w:rsidP="00EE1E67">
      <w:pPr>
        <w:pStyle w:val="ad"/>
        <w:tabs>
          <w:tab w:val="left" w:pos="1276"/>
        </w:tabs>
        <w:spacing w:before="0" w:after="0"/>
        <w:ind w:firstLine="709"/>
        <w:rPr>
          <w:sz w:val="28"/>
          <w:szCs w:val="28"/>
        </w:rPr>
      </w:pPr>
      <w:r w:rsidRPr="00AC7AA2">
        <w:rPr>
          <w:sz w:val="28"/>
          <w:szCs w:val="28"/>
        </w:rPr>
        <w:t>а) по земельному налогу – кадастровую стоимость земельных участков, освобождаемых от налогообложения или облагаемых по более низкой налоговой</w:t>
      </w:r>
      <w:r w:rsidR="00FC2737">
        <w:rPr>
          <w:sz w:val="28"/>
          <w:szCs w:val="28"/>
        </w:rPr>
        <w:t xml:space="preserve"> </w:t>
      </w:r>
      <w:r w:rsidRPr="00AC7AA2">
        <w:rPr>
          <w:sz w:val="28"/>
          <w:szCs w:val="28"/>
        </w:rPr>
        <w:t>ставке;</w:t>
      </w:r>
    </w:p>
    <w:p w:rsidR="00EE1E67" w:rsidRPr="00AC7AA2" w:rsidRDefault="00EE1E67" w:rsidP="00FC2737">
      <w:pPr>
        <w:pStyle w:val="ad"/>
        <w:tabs>
          <w:tab w:val="left" w:pos="1276"/>
        </w:tabs>
        <w:spacing w:before="0" w:after="0"/>
        <w:ind w:firstLine="709"/>
        <w:rPr>
          <w:sz w:val="28"/>
          <w:szCs w:val="28"/>
        </w:rPr>
      </w:pPr>
      <w:r w:rsidRPr="00AC7AA2">
        <w:rPr>
          <w:sz w:val="28"/>
          <w:szCs w:val="28"/>
        </w:rPr>
        <w:lastRenderedPageBreak/>
        <w:t>б) по налогу на имущество физических лиц – кадастровую стоимость объектов, освобождаемых от налогообложения или облагаемых по более низкой налоговой ставке.</w:t>
      </w:r>
    </w:p>
    <w:p w:rsidR="00EE1E67" w:rsidRPr="00AC7AA2" w:rsidRDefault="00EE1E67" w:rsidP="00FC2737">
      <w:pPr>
        <w:pStyle w:val="ad"/>
        <w:tabs>
          <w:tab w:val="left" w:pos="1276"/>
        </w:tabs>
        <w:spacing w:before="0" w:after="0"/>
        <w:ind w:firstLine="709"/>
        <w:rPr>
          <w:sz w:val="28"/>
          <w:szCs w:val="28"/>
        </w:rPr>
      </w:pPr>
      <w:r w:rsidRPr="00AC7AA2">
        <w:rPr>
          <w:sz w:val="28"/>
          <w:szCs w:val="28"/>
        </w:rPr>
        <w:t>3) В случае применения понижающих коэффициентов для расчета арендной платы:</w:t>
      </w:r>
    </w:p>
    <w:p w:rsidR="00EE1E67" w:rsidRPr="00AC7AA2" w:rsidRDefault="00EE1E67" w:rsidP="00EE1E67">
      <w:pPr>
        <w:autoSpaceDE w:val="0"/>
        <w:autoSpaceDN w:val="0"/>
        <w:adjustRightInd w:val="0"/>
        <w:spacing w:after="0" w:line="240" w:lineRule="auto"/>
        <w:jc w:val="center"/>
        <w:rPr>
          <w:rFonts w:ascii="Times New Roman" w:hAnsi="Times New Roman"/>
          <w:sz w:val="28"/>
          <w:szCs w:val="28"/>
        </w:rPr>
      </w:pPr>
      <w:r w:rsidRPr="00523AC4">
        <w:rPr>
          <w:rFonts w:ascii="Times New Roman" w:hAnsi="Times New Roman"/>
          <w:i/>
          <w:sz w:val="28"/>
          <w:szCs w:val="28"/>
        </w:rPr>
        <w:t xml:space="preserve">А = </w:t>
      </w:r>
      <w:proofErr w:type="gramStart"/>
      <w:r w:rsidRPr="00523AC4">
        <w:rPr>
          <w:rFonts w:ascii="Times New Roman" w:hAnsi="Times New Roman"/>
          <w:i/>
          <w:sz w:val="28"/>
          <w:szCs w:val="28"/>
        </w:rPr>
        <w:t>Ц</w:t>
      </w:r>
      <w:proofErr w:type="gramEnd"/>
      <w:r w:rsidRPr="00523AC4">
        <w:rPr>
          <w:rFonts w:ascii="Times New Roman" w:hAnsi="Times New Roman"/>
          <w:i/>
          <w:sz w:val="28"/>
          <w:szCs w:val="28"/>
        </w:rPr>
        <w:t xml:space="preserve"> * </w:t>
      </w:r>
      <w:r w:rsidRPr="00523AC4">
        <w:rPr>
          <w:rFonts w:ascii="Times New Roman" w:hAnsi="Times New Roman"/>
          <w:i/>
          <w:sz w:val="28"/>
          <w:szCs w:val="28"/>
        </w:rPr>
        <w:sym w:font="Symbol" w:char="F044"/>
      </w:r>
      <w:r w:rsidRPr="00523AC4">
        <w:rPr>
          <w:rFonts w:ascii="Times New Roman" w:hAnsi="Times New Roman"/>
          <w:i/>
          <w:sz w:val="28"/>
          <w:szCs w:val="28"/>
        </w:rPr>
        <w:t xml:space="preserve">Кд  * </w:t>
      </w:r>
      <w:r w:rsidRPr="00523AC4">
        <w:rPr>
          <w:rFonts w:ascii="Times New Roman" w:hAnsi="Times New Roman"/>
          <w:i/>
          <w:sz w:val="28"/>
          <w:szCs w:val="28"/>
        </w:rPr>
        <w:sym w:font="Symbol" w:char="F044"/>
      </w:r>
      <w:proofErr w:type="spellStart"/>
      <w:r w:rsidRPr="00523AC4">
        <w:rPr>
          <w:rFonts w:ascii="Times New Roman" w:hAnsi="Times New Roman"/>
          <w:i/>
          <w:sz w:val="28"/>
          <w:szCs w:val="28"/>
        </w:rPr>
        <w:t>Кп</w:t>
      </w:r>
      <w:proofErr w:type="spellEnd"/>
      <w:r w:rsidRPr="00523AC4">
        <w:rPr>
          <w:rFonts w:ascii="Times New Roman" w:hAnsi="Times New Roman"/>
          <w:i/>
          <w:sz w:val="28"/>
          <w:szCs w:val="28"/>
        </w:rPr>
        <w:t xml:space="preserve"> ,</w:t>
      </w:r>
      <w:r w:rsidRPr="00AC7AA2">
        <w:rPr>
          <w:rFonts w:ascii="Times New Roman" w:hAnsi="Times New Roman"/>
          <w:sz w:val="28"/>
          <w:szCs w:val="28"/>
        </w:rPr>
        <w:t xml:space="preserve"> где:</w:t>
      </w:r>
    </w:p>
    <w:p w:rsidR="00EE1E67" w:rsidRPr="00AC7AA2" w:rsidRDefault="00EE1E67" w:rsidP="00EE1E67">
      <w:pPr>
        <w:autoSpaceDE w:val="0"/>
        <w:autoSpaceDN w:val="0"/>
        <w:adjustRightInd w:val="0"/>
        <w:spacing w:after="0" w:line="240" w:lineRule="auto"/>
        <w:ind w:left="1418" w:hanging="709"/>
        <w:jc w:val="both"/>
        <w:rPr>
          <w:rFonts w:ascii="Times New Roman" w:hAnsi="Times New Roman"/>
          <w:sz w:val="28"/>
          <w:szCs w:val="28"/>
        </w:rPr>
      </w:pPr>
      <w:r w:rsidRPr="00AC7AA2">
        <w:rPr>
          <w:rFonts w:ascii="Times New Roman" w:hAnsi="Times New Roman"/>
          <w:sz w:val="28"/>
          <w:szCs w:val="28"/>
        </w:rPr>
        <w:t>А    - размер арендной платы за один квадратный метр площади нежилых помещений в месяц (рублей);</w:t>
      </w:r>
    </w:p>
    <w:p w:rsidR="00EE1E67" w:rsidRPr="00AC7AA2" w:rsidRDefault="00EE1E67" w:rsidP="00EE1E67">
      <w:pPr>
        <w:autoSpaceDE w:val="0"/>
        <w:autoSpaceDN w:val="0"/>
        <w:adjustRightInd w:val="0"/>
        <w:spacing w:after="0" w:line="240" w:lineRule="auto"/>
        <w:ind w:left="1418" w:hanging="709"/>
        <w:jc w:val="both"/>
        <w:rPr>
          <w:rFonts w:ascii="Times New Roman" w:hAnsi="Times New Roman"/>
          <w:sz w:val="28"/>
          <w:szCs w:val="28"/>
        </w:rPr>
      </w:pPr>
      <w:proofErr w:type="gramStart"/>
      <w:r w:rsidRPr="00AC7AA2">
        <w:rPr>
          <w:rFonts w:ascii="Times New Roman" w:hAnsi="Times New Roman"/>
          <w:sz w:val="28"/>
          <w:szCs w:val="28"/>
        </w:rPr>
        <w:t>Ц</w:t>
      </w:r>
      <w:proofErr w:type="gramEnd"/>
      <w:r w:rsidRPr="00AC7AA2">
        <w:rPr>
          <w:rFonts w:ascii="Times New Roman" w:hAnsi="Times New Roman"/>
          <w:sz w:val="28"/>
          <w:szCs w:val="28"/>
        </w:rPr>
        <w:t xml:space="preserve">   - базовая ставка арендной платы за один квадратный метр площади муниципального имущества, расположенного на территории города;</w:t>
      </w:r>
    </w:p>
    <w:p w:rsidR="00EE1E67" w:rsidRPr="00AC7AA2" w:rsidRDefault="00EE1E67" w:rsidP="00EE1E67">
      <w:pPr>
        <w:autoSpaceDE w:val="0"/>
        <w:autoSpaceDN w:val="0"/>
        <w:adjustRightInd w:val="0"/>
        <w:spacing w:after="0" w:line="240" w:lineRule="auto"/>
        <w:ind w:left="1418" w:hanging="709"/>
        <w:jc w:val="both"/>
        <w:rPr>
          <w:rFonts w:ascii="Times New Roman" w:hAnsi="Times New Roman"/>
          <w:sz w:val="28"/>
          <w:szCs w:val="28"/>
        </w:rPr>
      </w:pPr>
      <w:r w:rsidRPr="00AC7AA2">
        <w:rPr>
          <w:rFonts w:ascii="Times New Roman" w:hAnsi="Times New Roman"/>
          <w:sz w:val="28"/>
          <w:szCs w:val="28"/>
        </w:rPr>
        <w:sym w:font="Symbol" w:char="F044"/>
      </w:r>
      <w:r w:rsidRPr="00AC7AA2">
        <w:rPr>
          <w:rFonts w:ascii="Times New Roman" w:hAnsi="Times New Roman"/>
          <w:sz w:val="28"/>
          <w:szCs w:val="28"/>
        </w:rPr>
        <w:t>Кд - изменение коэффициента, учитывающего вид деятельности арендатора на арендуемой площади;</w:t>
      </w:r>
    </w:p>
    <w:p w:rsidR="00EE1E67" w:rsidRPr="00AC7AA2" w:rsidRDefault="00EE1E67" w:rsidP="00EE1E67">
      <w:pPr>
        <w:autoSpaceDE w:val="0"/>
        <w:autoSpaceDN w:val="0"/>
        <w:adjustRightInd w:val="0"/>
        <w:spacing w:after="0" w:line="240" w:lineRule="auto"/>
        <w:ind w:firstLine="709"/>
        <w:jc w:val="both"/>
        <w:rPr>
          <w:rFonts w:ascii="Times New Roman" w:hAnsi="Times New Roman"/>
          <w:sz w:val="28"/>
          <w:szCs w:val="28"/>
        </w:rPr>
      </w:pPr>
      <w:r w:rsidRPr="00AC7AA2">
        <w:rPr>
          <w:rFonts w:ascii="Times New Roman" w:hAnsi="Times New Roman"/>
          <w:sz w:val="28"/>
          <w:szCs w:val="28"/>
        </w:rPr>
        <w:sym w:font="Symbol" w:char="F044"/>
      </w:r>
      <w:proofErr w:type="spellStart"/>
      <w:r w:rsidRPr="00AC7AA2">
        <w:rPr>
          <w:rFonts w:ascii="Times New Roman" w:hAnsi="Times New Roman"/>
          <w:sz w:val="28"/>
          <w:szCs w:val="28"/>
        </w:rPr>
        <w:t>Кп</w:t>
      </w:r>
      <w:proofErr w:type="spellEnd"/>
      <w:r w:rsidRPr="00AC7AA2">
        <w:rPr>
          <w:rFonts w:ascii="Times New Roman" w:hAnsi="Times New Roman"/>
          <w:sz w:val="28"/>
          <w:szCs w:val="28"/>
        </w:rPr>
        <w:t xml:space="preserve"> - изменение коэффициента, учитывающего тип помещения.</w:t>
      </w:r>
    </w:p>
    <w:p w:rsidR="00EE1E67" w:rsidRPr="00523AC4" w:rsidRDefault="00EE1E67" w:rsidP="00EE1E67">
      <w:pPr>
        <w:pStyle w:val="ad"/>
        <w:tabs>
          <w:tab w:val="left" w:pos="1276"/>
        </w:tabs>
        <w:spacing w:before="0" w:after="0"/>
        <w:ind w:firstLine="709"/>
        <w:rPr>
          <w:sz w:val="8"/>
          <w:szCs w:val="8"/>
        </w:rPr>
      </w:pPr>
    </w:p>
    <w:p w:rsidR="00EE1E67" w:rsidRPr="00AC7AA2" w:rsidRDefault="00EE1E67" w:rsidP="00EE1E67">
      <w:pPr>
        <w:pStyle w:val="ad"/>
        <w:tabs>
          <w:tab w:val="left" w:pos="1276"/>
        </w:tabs>
        <w:spacing w:before="0" w:after="0"/>
        <w:ind w:firstLine="709"/>
        <w:rPr>
          <w:sz w:val="28"/>
          <w:szCs w:val="28"/>
        </w:rPr>
      </w:pPr>
      <w:r w:rsidRPr="00AC7AA2">
        <w:rPr>
          <w:sz w:val="28"/>
          <w:szCs w:val="28"/>
        </w:rPr>
        <w:t>4) В случае предоставления имущества в безвозмездное либо бессрочное пользование сумма выпадающих (недополученных) доходов бюджета города складывается в виде платы за аренду муниципального имущества.</w:t>
      </w:r>
    </w:p>
    <w:p w:rsidR="00EE1E67" w:rsidRPr="00AC7AA2" w:rsidRDefault="00EE1E67" w:rsidP="00EE1E67">
      <w:pPr>
        <w:pStyle w:val="ad"/>
        <w:tabs>
          <w:tab w:val="left" w:pos="1276"/>
        </w:tabs>
        <w:spacing w:before="0" w:after="0"/>
        <w:ind w:firstLine="709"/>
        <w:rPr>
          <w:sz w:val="28"/>
          <w:szCs w:val="28"/>
        </w:rPr>
      </w:pPr>
      <w:r w:rsidRPr="00AC7AA2">
        <w:rPr>
          <w:sz w:val="28"/>
          <w:szCs w:val="28"/>
        </w:rPr>
        <w:t>5) В случае освобождения муниципальных предприятий от отчислений прибыли в доход бюджета либо установления уровня отчислений в минимальных размерах расчет выполняется как разность между максимальным уровнем отчислений от прибыли муниципальных предприятий и установленным представительным органом уровнем для конкретного муниципального предприятия.</w:t>
      </w:r>
    </w:p>
    <w:p w:rsidR="00EE1E67" w:rsidRPr="00AC7AA2" w:rsidRDefault="00EE1E67" w:rsidP="00EE1E67">
      <w:pPr>
        <w:pStyle w:val="ad"/>
        <w:tabs>
          <w:tab w:val="left" w:pos="1276"/>
        </w:tabs>
        <w:spacing w:before="0" w:after="0"/>
        <w:ind w:firstLine="709"/>
        <w:rPr>
          <w:sz w:val="28"/>
          <w:szCs w:val="28"/>
        </w:rPr>
      </w:pPr>
      <w:r w:rsidRPr="00523AC4">
        <w:rPr>
          <w:sz w:val="8"/>
          <w:szCs w:val="8"/>
        </w:rPr>
        <w:t xml:space="preserve"> </w:t>
      </w:r>
      <w:r w:rsidRPr="00AC7AA2">
        <w:rPr>
          <w:sz w:val="28"/>
          <w:szCs w:val="28"/>
        </w:rPr>
        <w:t>6) Иные случаи.</w:t>
      </w:r>
    </w:p>
    <w:p w:rsidR="00EE1E67" w:rsidRPr="00AC7AA2" w:rsidRDefault="00EE1E67" w:rsidP="00EE1E67">
      <w:pPr>
        <w:pStyle w:val="ad"/>
        <w:tabs>
          <w:tab w:val="left" w:pos="1276"/>
        </w:tabs>
        <w:spacing w:before="0" w:after="0"/>
        <w:ind w:firstLine="709"/>
        <w:rPr>
          <w:sz w:val="28"/>
          <w:szCs w:val="28"/>
        </w:rPr>
      </w:pPr>
      <w:r w:rsidRPr="00AC7AA2">
        <w:rPr>
          <w:sz w:val="28"/>
          <w:szCs w:val="28"/>
        </w:rPr>
        <w:t xml:space="preserve">Сводная оценка выпадающих (недополученных) доходов бюджета города при предоставлении налоговых и иных льгот и преимуществ (преференций) осуществляется по форме согласно приложению </w:t>
      </w:r>
      <w:r w:rsidR="00FC2737">
        <w:rPr>
          <w:sz w:val="28"/>
          <w:szCs w:val="28"/>
        </w:rPr>
        <w:t>9.</w:t>
      </w:r>
      <w:r w:rsidRPr="00AC7AA2">
        <w:rPr>
          <w:sz w:val="28"/>
          <w:szCs w:val="28"/>
        </w:rPr>
        <w:t>2 к настоящему Стандарту с выделением сумм выпадающих (недополученных) доходов, возникших при предоставлении льгот и преимуществ (муниципальных преференций) с нарушением норм действующего законодательства.</w:t>
      </w:r>
    </w:p>
    <w:p w:rsidR="00EE1E67" w:rsidRPr="00AC7AA2" w:rsidRDefault="00EE1E67" w:rsidP="00EE1E67">
      <w:pPr>
        <w:pStyle w:val="ad"/>
        <w:tabs>
          <w:tab w:val="left" w:pos="1276"/>
        </w:tabs>
        <w:spacing w:before="0" w:after="0"/>
        <w:ind w:firstLine="709"/>
        <w:rPr>
          <w:sz w:val="28"/>
          <w:szCs w:val="28"/>
        </w:rPr>
      </w:pPr>
      <w:r w:rsidRPr="00AC7AA2">
        <w:rPr>
          <w:sz w:val="28"/>
          <w:szCs w:val="28"/>
        </w:rPr>
        <w:t>С учетом вышеуказанной информации производится оценка бюджетной и социальной эффективности предоставления налоговых и иных льгот и преимуществ.</w:t>
      </w:r>
    </w:p>
    <w:p w:rsidR="00EE1E67" w:rsidRPr="00AC7AA2" w:rsidRDefault="00EE1E67" w:rsidP="00EE1E67">
      <w:pPr>
        <w:pStyle w:val="ad"/>
        <w:tabs>
          <w:tab w:val="left" w:pos="1276"/>
        </w:tabs>
        <w:spacing w:before="0" w:after="0"/>
        <w:ind w:firstLine="709"/>
        <w:rPr>
          <w:sz w:val="28"/>
          <w:szCs w:val="28"/>
        </w:rPr>
      </w:pPr>
      <w:r w:rsidRPr="00AC7AA2">
        <w:rPr>
          <w:sz w:val="28"/>
          <w:szCs w:val="28"/>
        </w:rPr>
        <w:t>Бюджетная эффективность по каждой из предоставленных налоговых и иных льгот и преимуществ по виду налога, по каждой категории налогоплательщиков и категориям получателей определяется по формуле:</w:t>
      </w:r>
    </w:p>
    <w:p w:rsidR="00EE1E67" w:rsidRPr="00AC7AA2" w:rsidRDefault="00EE1E67" w:rsidP="00EE1E67">
      <w:pPr>
        <w:pStyle w:val="ad"/>
        <w:numPr>
          <w:ilvl w:val="0"/>
          <w:numId w:val="26"/>
        </w:numPr>
        <w:tabs>
          <w:tab w:val="left" w:pos="1134"/>
          <w:tab w:val="left" w:pos="1276"/>
        </w:tabs>
        <w:spacing w:before="0" w:after="0"/>
        <w:ind w:hanging="41"/>
        <w:jc w:val="center"/>
        <w:rPr>
          <w:i/>
          <w:sz w:val="28"/>
          <w:szCs w:val="28"/>
        </w:rPr>
      </w:pPr>
      <w:r w:rsidRPr="00AC7AA2">
        <w:rPr>
          <w:rStyle w:val="af4"/>
          <w:i w:val="0"/>
          <w:sz w:val="28"/>
          <w:szCs w:val="28"/>
        </w:rPr>
        <w:t>БЭ</w:t>
      </w:r>
      <w:r w:rsidRPr="00AC7AA2">
        <w:rPr>
          <w:rStyle w:val="af4"/>
          <w:sz w:val="28"/>
          <w:szCs w:val="28"/>
        </w:rPr>
        <w:t xml:space="preserve"> = </w:t>
      </w:r>
      <w:r w:rsidRPr="00AC7AA2">
        <w:rPr>
          <w:rStyle w:val="af4"/>
          <w:sz w:val="28"/>
          <w:szCs w:val="28"/>
        </w:rPr>
        <w:sym w:font="Symbol" w:char="F044"/>
      </w:r>
      <w:r w:rsidRPr="00AC7AA2">
        <w:rPr>
          <w:rStyle w:val="af4"/>
          <w:sz w:val="28"/>
          <w:szCs w:val="28"/>
        </w:rPr>
        <w:t xml:space="preserve"> Н * НС + ЭР + И, </w:t>
      </w:r>
      <w:r w:rsidRPr="00AC7AA2">
        <w:rPr>
          <w:rStyle w:val="af4"/>
          <w:i w:val="0"/>
          <w:sz w:val="28"/>
          <w:szCs w:val="28"/>
        </w:rPr>
        <w:t>где</w:t>
      </w:r>
    </w:p>
    <w:p w:rsidR="00EE1E67" w:rsidRPr="00AC7AA2" w:rsidRDefault="00EE1E67" w:rsidP="00EE1E67">
      <w:pPr>
        <w:pStyle w:val="ad"/>
        <w:tabs>
          <w:tab w:val="left" w:pos="1134"/>
          <w:tab w:val="left" w:pos="1276"/>
        </w:tabs>
        <w:spacing w:before="0" w:after="0"/>
        <w:ind w:left="1560" w:hanging="851"/>
        <w:rPr>
          <w:sz w:val="28"/>
          <w:szCs w:val="28"/>
        </w:rPr>
      </w:pPr>
      <w:r w:rsidRPr="00AC7AA2">
        <w:rPr>
          <w:sz w:val="28"/>
          <w:szCs w:val="28"/>
        </w:rPr>
        <w:t xml:space="preserve"> БЭ  - сумма бюджетной эффективности налоговых и иных льгот и преимуществ, тыс. рублей;</w:t>
      </w:r>
    </w:p>
    <w:p w:rsidR="00EE1E67" w:rsidRPr="00AC7AA2" w:rsidRDefault="00EE1E67" w:rsidP="00EE1E67">
      <w:pPr>
        <w:pStyle w:val="ad"/>
        <w:tabs>
          <w:tab w:val="left" w:pos="1134"/>
          <w:tab w:val="left" w:pos="1276"/>
          <w:tab w:val="left" w:pos="1418"/>
        </w:tabs>
        <w:spacing w:before="0" w:after="0"/>
        <w:ind w:left="1560" w:hanging="851"/>
        <w:rPr>
          <w:sz w:val="28"/>
          <w:szCs w:val="28"/>
        </w:rPr>
      </w:pPr>
      <w:r w:rsidRPr="00AC7AA2">
        <w:rPr>
          <w:sz w:val="28"/>
          <w:szCs w:val="28"/>
        </w:rPr>
        <w:t xml:space="preserve"> </w:t>
      </w:r>
      <w:r w:rsidRPr="00AC7AA2">
        <w:rPr>
          <w:sz w:val="28"/>
          <w:szCs w:val="28"/>
        </w:rPr>
        <w:sym w:font="Symbol" w:char="F044"/>
      </w:r>
      <w:r w:rsidRPr="00AC7AA2">
        <w:rPr>
          <w:sz w:val="28"/>
          <w:szCs w:val="28"/>
        </w:rPr>
        <w:t> НБ - увеличение налогооблагаемой базы по каждому виду налоговых льгот и по каждой категории налогоплательщиков;</w:t>
      </w:r>
    </w:p>
    <w:p w:rsidR="00EE1E67" w:rsidRPr="00AC7AA2" w:rsidRDefault="00EE1E67" w:rsidP="00EE1E67">
      <w:pPr>
        <w:pStyle w:val="ad"/>
        <w:tabs>
          <w:tab w:val="left" w:pos="1134"/>
          <w:tab w:val="left" w:pos="1276"/>
        </w:tabs>
        <w:spacing w:before="0" w:after="0"/>
        <w:ind w:left="1985" w:hanging="1276"/>
        <w:rPr>
          <w:sz w:val="28"/>
          <w:szCs w:val="28"/>
        </w:rPr>
      </w:pPr>
      <w:r w:rsidRPr="00AC7AA2">
        <w:rPr>
          <w:sz w:val="28"/>
          <w:szCs w:val="28"/>
        </w:rPr>
        <w:t xml:space="preserve"> НС    - налоговая ставка</w:t>
      </w:r>
      <w:proofErr w:type="gramStart"/>
      <w:r w:rsidRPr="00AC7AA2">
        <w:rPr>
          <w:sz w:val="28"/>
          <w:szCs w:val="28"/>
        </w:rPr>
        <w:t>, %;</w:t>
      </w:r>
      <w:proofErr w:type="gramEnd"/>
    </w:p>
    <w:p w:rsidR="00EE1E67" w:rsidRPr="00AC7AA2" w:rsidRDefault="00EE1E67" w:rsidP="00EE1E67">
      <w:pPr>
        <w:pStyle w:val="ad"/>
        <w:tabs>
          <w:tab w:val="left" w:pos="1134"/>
          <w:tab w:val="left" w:pos="1276"/>
        </w:tabs>
        <w:spacing w:before="0" w:after="0"/>
        <w:ind w:left="1985" w:hanging="1276"/>
        <w:rPr>
          <w:sz w:val="28"/>
          <w:szCs w:val="28"/>
        </w:rPr>
      </w:pPr>
      <w:r w:rsidRPr="00AC7AA2">
        <w:rPr>
          <w:sz w:val="28"/>
          <w:szCs w:val="28"/>
        </w:rPr>
        <w:t xml:space="preserve"> ЭР     - снижение расходов бюджета (экономия);</w:t>
      </w:r>
    </w:p>
    <w:p w:rsidR="00EE1E67" w:rsidRPr="00AC7AA2" w:rsidRDefault="00EE1E67" w:rsidP="00EE1E67">
      <w:pPr>
        <w:pStyle w:val="ad"/>
        <w:tabs>
          <w:tab w:val="left" w:pos="1134"/>
          <w:tab w:val="left" w:pos="1276"/>
        </w:tabs>
        <w:spacing w:before="0" w:after="0"/>
        <w:ind w:left="1418" w:hanging="851"/>
        <w:rPr>
          <w:sz w:val="28"/>
          <w:szCs w:val="28"/>
        </w:rPr>
      </w:pPr>
      <w:r w:rsidRPr="00AC7AA2">
        <w:rPr>
          <w:sz w:val="28"/>
          <w:szCs w:val="28"/>
        </w:rPr>
        <w:lastRenderedPageBreak/>
        <w:t xml:space="preserve">      И - иные составляющие бюджетной эффективности, не предусмотренные формулой, в том числе увеличение поступлений налоговых доходов за исключением местных налогов.</w:t>
      </w:r>
    </w:p>
    <w:p w:rsidR="00EE1E67" w:rsidRPr="00523AC4" w:rsidRDefault="00EE1E67" w:rsidP="00EE1E67">
      <w:pPr>
        <w:pStyle w:val="ad"/>
        <w:tabs>
          <w:tab w:val="left" w:pos="1134"/>
          <w:tab w:val="left" w:pos="1276"/>
        </w:tabs>
        <w:spacing w:before="0" w:after="0"/>
        <w:ind w:left="1418" w:hanging="851"/>
        <w:rPr>
          <w:sz w:val="8"/>
          <w:szCs w:val="8"/>
        </w:rPr>
      </w:pPr>
    </w:p>
    <w:p w:rsidR="00EE1E67" w:rsidRPr="00AC7AA2" w:rsidRDefault="00EE1E67" w:rsidP="00EE1E67">
      <w:pPr>
        <w:pStyle w:val="ad"/>
        <w:numPr>
          <w:ilvl w:val="0"/>
          <w:numId w:val="26"/>
        </w:numPr>
        <w:tabs>
          <w:tab w:val="left" w:pos="1134"/>
          <w:tab w:val="left" w:pos="1276"/>
        </w:tabs>
        <w:spacing w:before="0" w:after="0"/>
        <w:ind w:left="0" w:firstLine="709"/>
        <w:rPr>
          <w:sz w:val="28"/>
          <w:szCs w:val="28"/>
        </w:rPr>
      </w:pPr>
      <w:r w:rsidRPr="00AC7AA2">
        <w:rPr>
          <w:sz w:val="28"/>
          <w:szCs w:val="28"/>
        </w:rPr>
        <w:t>Увеличение налогооблагаемой базы по каждому виду налоговых льгот и по каждой категории налогоплательщиков (НБ) определяется как разница между налогооблагаемой базой на конец оцениваемого периода (</w:t>
      </w:r>
      <w:proofErr w:type="spellStart"/>
      <w:r w:rsidRPr="00AC7AA2">
        <w:rPr>
          <w:sz w:val="28"/>
          <w:szCs w:val="28"/>
        </w:rPr>
        <w:t>НБк</w:t>
      </w:r>
      <w:proofErr w:type="spellEnd"/>
      <w:r w:rsidRPr="00AC7AA2">
        <w:rPr>
          <w:sz w:val="28"/>
          <w:szCs w:val="28"/>
        </w:rPr>
        <w:t>) и налогооблагаемой базой по каждому виду налогов на начало оцениваемого периода (</w:t>
      </w:r>
      <w:proofErr w:type="spellStart"/>
      <w:r w:rsidRPr="00AC7AA2">
        <w:rPr>
          <w:sz w:val="28"/>
          <w:szCs w:val="28"/>
        </w:rPr>
        <w:t>НБн</w:t>
      </w:r>
      <w:proofErr w:type="spellEnd"/>
      <w:r w:rsidRPr="00AC7AA2">
        <w:rPr>
          <w:sz w:val="28"/>
          <w:szCs w:val="28"/>
        </w:rPr>
        <w:t>), в тыс. рублей:</w:t>
      </w:r>
    </w:p>
    <w:p w:rsidR="00EE1E67" w:rsidRPr="00AC7AA2" w:rsidRDefault="00EE1E67" w:rsidP="00EE1E67">
      <w:pPr>
        <w:pStyle w:val="ad"/>
        <w:tabs>
          <w:tab w:val="left" w:pos="1134"/>
          <w:tab w:val="left" w:pos="1276"/>
        </w:tabs>
        <w:spacing w:after="0"/>
        <w:ind w:left="390"/>
        <w:jc w:val="center"/>
        <w:rPr>
          <w:rStyle w:val="af4"/>
          <w:sz w:val="28"/>
          <w:szCs w:val="28"/>
        </w:rPr>
      </w:pPr>
      <w:r w:rsidRPr="00AC7AA2">
        <w:rPr>
          <w:rStyle w:val="af4"/>
          <w:sz w:val="28"/>
          <w:szCs w:val="28"/>
        </w:rPr>
        <w:sym w:font="Symbol" w:char="F044"/>
      </w:r>
      <w:r w:rsidRPr="00AC7AA2">
        <w:rPr>
          <w:rStyle w:val="af4"/>
          <w:sz w:val="28"/>
          <w:szCs w:val="28"/>
        </w:rPr>
        <w:t xml:space="preserve"> НБ = </w:t>
      </w:r>
      <w:proofErr w:type="spellStart"/>
      <w:r w:rsidRPr="00AC7AA2">
        <w:rPr>
          <w:rStyle w:val="af4"/>
          <w:sz w:val="28"/>
          <w:szCs w:val="28"/>
        </w:rPr>
        <w:t>НБк</w:t>
      </w:r>
      <w:proofErr w:type="spellEnd"/>
      <w:r w:rsidRPr="00AC7AA2">
        <w:rPr>
          <w:rStyle w:val="af4"/>
          <w:sz w:val="28"/>
          <w:szCs w:val="28"/>
        </w:rPr>
        <w:t xml:space="preserve"> - </w:t>
      </w:r>
      <w:proofErr w:type="spellStart"/>
      <w:r w:rsidRPr="00AC7AA2">
        <w:rPr>
          <w:rStyle w:val="af4"/>
          <w:sz w:val="28"/>
          <w:szCs w:val="28"/>
        </w:rPr>
        <w:t>НБн</w:t>
      </w:r>
      <w:proofErr w:type="spellEnd"/>
      <w:r w:rsidRPr="00AC7AA2">
        <w:rPr>
          <w:rStyle w:val="af4"/>
          <w:sz w:val="28"/>
          <w:szCs w:val="28"/>
        </w:rPr>
        <w:t>.</w:t>
      </w:r>
    </w:p>
    <w:p w:rsidR="00EE1E67" w:rsidRPr="00523AC4" w:rsidRDefault="00EE1E67" w:rsidP="00EE1E67">
      <w:pPr>
        <w:pStyle w:val="ad"/>
        <w:tabs>
          <w:tab w:val="left" w:pos="1134"/>
          <w:tab w:val="left" w:pos="1276"/>
        </w:tabs>
        <w:spacing w:after="0"/>
        <w:ind w:left="390"/>
        <w:jc w:val="center"/>
        <w:rPr>
          <w:sz w:val="8"/>
          <w:szCs w:val="8"/>
        </w:rPr>
      </w:pPr>
    </w:p>
    <w:p w:rsidR="00EE1E67" w:rsidRPr="00523AC4" w:rsidRDefault="00EE1E67" w:rsidP="00EE1E67">
      <w:pPr>
        <w:pStyle w:val="ad"/>
        <w:numPr>
          <w:ilvl w:val="0"/>
          <w:numId w:val="26"/>
        </w:numPr>
        <w:tabs>
          <w:tab w:val="left" w:pos="1134"/>
          <w:tab w:val="left" w:pos="1276"/>
        </w:tabs>
        <w:spacing w:before="0" w:after="0"/>
        <w:ind w:left="0" w:firstLine="709"/>
        <w:rPr>
          <w:rStyle w:val="af4"/>
          <w:i w:val="0"/>
          <w:sz w:val="28"/>
          <w:szCs w:val="28"/>
        </w:rPr>
      </w:pPr>
      <w:r w:rsidRPr="00AC7AA2">
        <w:rPr>
          <w:rStyle w:val="af4"/>
          <w:i w:val="0"/>
          <w:sz w:val="28"/>
          <w:szCs w:val="28"/>
        </w:rPr>
        <w:t>За базу расчета бюджетной эффективности для категории налогоплательщиков, являющихся получателями средств бюджета, а также муниципальных учреждений может приниматься расчетный (плановый) объем расходов соответствующего получателя на уплату местного налога.</w:t>
      </w:r>
    </w:p>
    <w:p w:rsidR="00EE1E67" w:rsidRPr="00AC7AA2" w:rsidRDefault="00EE1E67" w:rsidP="00EE1E67">
      <w:pPr>
        <w:pStyle w:val="ad"/>
        <w:tabs>
          <w:tab w:val="left" w:pos="1276"/>
        </w:tabs>
        <w:spacing w:before="0" w:after="0"/>
        <w:ind w:firstLine="709"/>
        <w:rPr>
          <w:sz w:val="28"/>
          <w:szCs w:val="28"/>
        </w:rPr>
      </w:pPr>
      <w:r w:rsidRPr="00AC7AA2">
        <w:rPr>
          <w:sz w:val="28"/>
          <w:szCs w:val="28"/>
        </w:rPr>
        <w:t xml:space="preserve"> Сводная оценка бюджетной эффективности предоставления налоговых и иных льгот и преимуществ осуществляется по форме согласно приложению </w:t>
      </w:r>
      <w:r w:rsidR="00FC2737">
        <w:rPr>
          <w:sz w:val="28"/>
          <w:szCs w:val="28"/>
        </w:rPr>
        <w:t>9.</w:t>
      </w:r>
      <w:r w:rsidRPr="00AC7AA2">
        <w:rPr>
          <w:sz w:val="28"/>
          <w:szCs w:val="28"/>
        </w:rPr>
        <w:t>3 к настоящему Стандарту.</w:t>
      </w:r>
    </w:p>
    <w:p w:rsidR="00EE1E67" w:rsidRPr="00AC7AA2" w:rsidRDefault="00EE1E67" w:rsidP="00EE1E67">
      <w:pPr>
        <w:pStyle w:val="ad"/>
        <w:tabs>
          <w:tab w:val="left" w:pos="1276"/>
        </w:tabs>
        <w:spacing w:before="0" w:after="0"/>
        <w:ind w:firstLine="709"/>
        <w:rPr>
          <w:sz w:val="28"/>
          <w:szCs w:val="28"/>
        </w:rPr>
      </w:pPr>
      <w:r w:rsidRPr="00AC7AA2">
        <w:rPr>
          <w:sz w:val="28"/>
          <w:szCs w:val="28"/>
        </w:rPr>
        <w:t>Социальная эффективность каждой из предоставленных налоговых и иных льгот и преимуществ по виду налога и по каждой категории налогоплательщиков, получателей рассчитывается следующим образом:</w:t>
      </w:r>
    </w:p>
    <w:p w:rsidR="00EE1E67" w:rsidRPr="00AC7AA2" w:rsidRDefault="00EE1E67" w:rsidP="00EE1E67">
      <w:pPr>
        <w:pStyle w:val="ad"/>
        <w:tabs>
          <w:tab w:val="left" w:pos="1276"/>
        </w:tabs>
        <w:spacing w:before="0" w:after="0"/>
        <w:ind w:firstLine="709"/>
        <w:rPr>
          <w:sz w:val="28"/>
          <w:szCs w:val="28"/>
        </w:rPr>
      </w:pPr>
      <w:r w:rsidRPr="00AC7AA2">
        <w:rPr>
          <w:sz w:val="28"/>
          <w:szCs w:val="28"/>
        </w:rPr>
        <w:t>а) при предоставлении налоговых и иных льгот и преимуществ организациям, функционирующим в отрасли, предоставляющей работы и услуги населению, социальная эффективность может рассчитываться по формуле:</w:t>
      </w:r>
    </w:p>
    <w:p w:rsidR="00EE1E67" w:rsidRPr="00AC7AA2" w:rsidRDefault="00EE1E67" w:rsidP="00EE1E67">
      <w:pPr>
        <w:pStyle w:val="ad"/>
        <w:tabs>
          <w:tab w:val="left" w:pos="1276"/>
        </w:tabs>
        <w:spacing w:after="0"/>
        <w:ind w:left="390"/>
        <w:jc w:val="center"/>
        <w:rPr>
          <w:sz w:val="28"/>
          <w:szCs w:val="28"/>
        </w:rPr>
      </w:pPr>
      <w:r w:rsidRPr="00AC7AA2">
        <w:rPr>
          <w:rStyle w:val="af4"/>
          <w:sz w:val="28"/>
          <w:szCs w:val="28"/>
        </w:rPr>
        <w:t>СЭ = (</w:t>
      </w:r>
      <w:r w:rsidRPr="00AC7AA2">
        <w:rPr>
          <w:rStyle w:val="af4"/>
          <w:sz w:val="28"/>
          <w:szCs w:val="28"/>
          <w:lang w:val="en-US"/>
        </w:rPr>
        <w:t>K</w:t>
      </w:r>
      <w:r w:rsidRPr="00AC7AA2">
        <w:rPr>
          <w:rStyle w:val="af4"/>
          <w:sz w:val="28"/>
          <w:szCs w:val="28"/>
        </w:rPr>
        <w:t>2/</w:t>
      </w:r>
      <w:r w:rsidRPr="00AC7AA2">
        <w:rPr>
          <w:rStyle w:val="af4"/>
          <w:sz w:val="28"/>
          <w:szCs w:val="28"/>
          <w:lang w:val="en-US"/>
        </w:rPr>
        <w:t>T</w:t>
      </w:r>
      <w:r w:rsidRPr="00AC7AA2">
        <w:rPr>
          <w:rStyle w:val="af4"/>
          <w:sz w:val="28"/>
          <w:szCs w:val="28"/>
        </w:rPr>
        <w:t xml:space="preserve">2 - </w:t>
      </w:r>
      <w:r w:rsidRPr="00AC7AA2">
        <w:rPr>
          <w:rStyle w:val="af4"/>
          <w:sz w:val="28"/>
          <w:szCs w:val="28"/>
          <w:lang w:val="en-US"/>
        </w:rPr>
        <w:t>K</w:t>
      </w:r>
      <w:r w:rsidRPr="00AC7AA2">
        <w:rPr>
          <w:rStyle w:val="af4"/>
          <w:sz w:val="28"/>
          <w:szCs w:val="28"/>
        </w:rPr>
        <w:t>1/</w:t>
      </w:r>
      <w:r w:rsidRPr="00AC7AA2">
        <w:rPr>
          <w:rStyle w:val="af4"/>
          <w:sz w:val="28"/>
          <w:szCs w:val="28"/>
          <w:lang w:val="en-US"/>
        </w:rPr>
        <w:t>T</w:t>
      </w:r>
      <w:r w:rsidRPr="00AC7AA2">
        <w:rPr>
          <w:rStyle w:val="af4"/>
          <w:sz w:val="28"/>
          <w:szCs w:val="28"/>
        </w:rPr>
        <w:t>1) * Р</w:t>
      </w:r>
      <w:proofErr w:type="gramStart"/>
      <w:r w:rsidRPr="00AC7AA2">
        <w:rPr>
          <w:rStyle w:val="af4"/>
          <w:sz w:val="28"/>
          <w:szCs w:val="28"/>
        </w:rPr>
        <w:t>1</w:t>
      </w:r>
      <w:proofErr w:type="gramEnd"/>
      <w:r w:rsidRPr="00AC7AA2">
        <w:rPr>
          <w:rStyle w:val="af4"/>
          <w:sz w:val="28"/>
          <w:szCs w:val="28"/>
        </w:rPr>
        <w:t xml:space="preserve"> + (</w:t>
      </w:r>
      <w:r w:rsidRPr="00AC7AA2">
        <w:rPr>
          <w:rStyle w:val="af4"/>
          <w:sz w:val="28"/>
          <w:szCs w:val="28"/>
          <w:lang w:val="en-US"/>
        </w:rPr>
        <w:t>N</w:t>
      </w:r>
      <w:r w:rsidRPr="00AC7AA2">
        <w:rPr>
          <w:rStyle w:val="af4"/>
          <w:sz w:val="28"/>
          <w:szCs w:val="28"/>
        </w:rPr>
        <w:t xml:space="preserve"> * </w:t>
      </w:r>
      <w:proofErr w:type="spellStart"/>
      <w:r w:rsidRPr="00AC7AA2">
        <w:rPr>
          <w:rStyle w:val="af4"/>
          <w:sz w:val="28"/>
          <w:szCs w:val="28"/>
        </w:rPr>
        <w:t>ЗПср</w:t>
      </w:r>
      <w:proofErr w:type="spellEnd"/>
      <w:r w:rsidRPr="00AC7AA2">
        <w:rPr>
          <w:rStyle w:val="af4"/>
          <w:sz w:val="28"/>
          <w:szCs w:val="28"/>
        </w:rPr>
        <w:t xml:space="preserve">) + </w:t>
      </w:r>
      <w:r w:rsidRPr="00AC7AA2">
        <w:rPr>
          <w:rStyle w:val="af4"/>
          <w:sz w:val="28"/>
          <w:szCs w:val="28"/>
          <w:lang w:val="en-US"/>
        </w:rPr>
        <w:t>S</w:t>
      </w:r>
      <w:r w:rsidRPr="00AC7AA2">
        <w:rPr>
          <w:sz w:val="28"/>
          <w:szCs w:val="28"/>
        </w:rPr>
        <w:t>, где</w:t>
      </w:r>
    </w:p>
    <w:p w:rsidR="00EE1E67" w:rsidRPr="00AC7AA2" w:rsidRDefault="00EE1E67" w:rsidP="00EE1E67">
      <w:pPr>
        <w:pStyle w:val="ad"/>
        <w:tabs>
          <w:tab w:val="left" w:pos="1276"/>
        </w:tabs>
        <w:spacing w:before="0" w:after="0"/>
        <w:ind w:left="390"/>
        <w:rPr>
          <w:i/>
          <w:sz w:val="28"/>
          <w:szCs w:val="28"/>
        </w:rPr>
      </w:pPr>
      <w:r w:rsidRPr="00AC7AA2">
        <w:rPr>
          <w:rStyle w:val="af4"/>
          <w:i w:val="0"/>
          <w:sz w:val="28"/>
          <w:szCs w:val="28"/>
        </w:rPr>
        <w:t xml:space="preserve">     СЭ - сумма социальной эффективности, тыс. рублей;</w:t>
      </w:r>
    </w:p>
    <w:p w:rsidR="00EE1E67" w:rsidRPr="00AC7AA2" w:rsidRDefault="00EE1E67" w:rsidP="00EE1E67">
      <w:pPr>
        <w:pStyle w:val="ad"/>
        <w:tabs>
          <w:tab w:val="left" w:pos="1276"/>
        </w:tabs>
        <w:spacing w:before="0" w:after="0"/>
        <w:ind w:left="1276" w:hanging="886"/>
        <w:rPr>
          <w:sz w:val="28"/>
          <w:szCs w:val="28"/>
        </w:rPr>
      </w:pPr>
      <w:r w:rsidRPr="00AC7AA2">
        <w:rPr>
          <w:sz w:val="28"/>
          <w:szCs w:val="28"/>
        </w:rPr>
        <w:t xml:space="preserve">     Р</w:t>
      </w:r>
      <w:proofErr w:type="gramStart"/>
      <w:r w:rsidRPr="00AC7AA2">
        <w:rPr>
          <w:sz w:val="28"/>
          <w:szCs w:val="28"/>
        </w:rPr>
        <w:t>1</w:t>
      </w:r>
      <w:proofErr w:type="gramEnd"/>
      <w:r w:rsidRPr="00AC7AA2">
        <w:rPr>
          <w:sz w:val="28"/>
          <w:szCs w:val="28"/>
        </w:rPr>
        <w:t>  - стоимость предоставляемой услуги (работ) до момента предоставления льгот и преимуществ;</w:t>
      </w:r>
    </w:p>
    <w:p w:rsidR="00EE1E67" w:rsidRPr="00AC7AA2" w:rsidRDefault="00EE1E67" w:rsidP="00EE1E67">
      <w:pPr>
        <w:pStyle w:val="ad"/>
        <w:tabs>
          <w:tab w:val="left" w:pos="1276"/>
        </w:tabs>
        <w:spacing w:before="0" w:after="0"/>
        <w:ind w:left="1276" w:hanging="886"/>
        <w:rPr>
          <w:sz w:val="28"/>
          <w:szCs w:val="28"/>
        </w:rPr>
      </w:pPr>
      <w:r w:rsidRPr="00AC7AA2">
        <w:rPr>
          <w:sz w:val="28"/>
          <w:szCs w:val="28"/>
        </w:rPr>
        <w:t xml:space="preserve">     К</w:t>
      </w:r>
      <w:proofErr w:type="gramStart"/>
      <w:r w:rsidRPr="00AC7AA2">
        <w:rPr>
          <w:sz w:val="28"/>
          <w:szCs w:val="28"/>
        </w:rPr>
        <w:t>1</w:t>
      </w:r>
      <w:proofErr w:type="gramEnd"/>
      <w:r w:rsidRPr="00AC7AA2">
        <w:rPr>
          <w:sz w:val="28"/>
          <w:szCs w:val="28"/>
        </w:rPr>
        <w:t xml:space="preserve"> - количество работ и услуг (за год), предоставляемых на территории города до момента предоставления льгот и преимуществ, рассчитывается как общий объем выполненных работ и оказанных услуг в рассматриваемом периоде;</w:t>
      </w:r>
    </w:p>
    <w:p w:rsidR="00EE1E67" w:rsidRPr="00AC7AA2" w:rsidRDefault="00EE1E67" w:rsidP="00EE1E67">
      <w:pPr>
        <w:pStyle w:val="ad"/>
        <w:tabs>
          <w:tab w:val="left" w:pos="1276"/>
        </w:tabs>
        <w:spacing w:before="0" w:after="0"/>
        <w:ind w:left="1276" w:hanging="567"/>
        <w:rPr>
          <w:sz w:val="28"/>
          <w:szCs w:val="28"/>
        </w:rPr>
      </w:pPr>
      <w:r w:rsidRPr="00AC7AA2">
        <w:rPr>
          <w:sz w:val="28"/>
          <w:szCs w:val="28"/>
        </w:rPr>
        <w:t>К</w:t>
      </w:r>
      <w:proofErr w:type="gramStart"/>
      <w:r w:rsidRPr="00AC7AA2">
        <w:rPr>
          <w:sz w:val="28"/>
          <w:szCs w:val="28"/>
        </w:rPr>
        <w:t>2</w:t>
      </w:r>
      <w:proofErr w:type="gramEnd"/>
      <w:r w:rsidRPr="00AC7AA2">
        <w:rPr>
          <w:sz w:val="28"/>
          <w:szCs w:val="28"/>
        </w:rPr>
        <w:t xml:space="preserve"> - количество работ и услуг (за год), предоставляемых в результате расширения деятельности организаций (с момента получения льгот и преимуществ), рассчитывается на основе данных организаций;</w:t>
      </w:r>
    </w:p>
    <w:p w:rsidR="00EE1E67" w:rsidRPr="00AC7AA2" w:rsidRDefault="00EE1E67" w:rsidP="00EE1E67">
      <w:pPr>
        <w:pStyle w:val="ad"/>
        <w:tabs>
          <w:tab w:val="left" w:pos="1276"/>
        </w:tabs>
        <w:spacing w:before="0" w:after="0"/>
        <w:ind w:left="1276" w:hanging="567"/>
        <w:rPr>
          <w:sz w:val="28"/>
          <w:szCs w:val="28"/>
        </w:rPr>
      </w:pPr>
      <w:r w:rsidRPr="00AC7AA2">
        <w:rPr>
          <w:sz w:val="28"/>
          <w:szCs w:val="28"/>
        </w:rPr>
        <w:t>Т</w:t>
      </w:r>
      <w:proofErr w:type="gramStart"/>
      <w:r w:rsidRPr="00AC7AA2">
        <w:rPr>
          <w:sz w:val="28"/>
          <w:szCs w:val="28"/>
        </w:rPr>
        <w:t>1</w:t>
      </w:r>
      <w:proofErr w:type="gramEnd"/>
      <w:r w:rsidRPr="00AC7AA2">
        <w:rPr>
          <w:sz w:val="28"/>
          <w:szCs w:val="28"/>
        </w:rPr>
        <w:t xml:space="preserve">  - годовое потенциальное количество работ и услуг (за год), требуемое на текущий момент на территории города; </w:t>
      </w:r>
    </w:p>
    <w:p w:rsidR="00EE1E67" w:rsidRPr="00AC7AA2" w:rsidRDefault="00EE1E67" w:rsidP="00EE1E67">
      <w:pPr>
        <w:pStyle w:val="ad"/>
        <w:tabs>
          <w:tab w:val="left" w:pos="851"/>
          <w:tab w:val="left" w:pos="1134"/>
          <w:tab w:val="left" w:pos="1276"/>
        </w:tabs>
        <w:spacing w:before="0" w:after="0"/>
        <w:ind w:left="1276" w:hanging="567"/>
        <w:rPr>
          <w:sz w:val="28"/>
          <w:szCs w:val="28"/>
        </w:rPr>
      </w:pPr>
      <w:r w:rsidRPr="00AC7AA2">
        <w:rPr>
          <w:sz w:val="28"/>
          <w:szCs w:val="28"/>
        </w:rPr>
        <w:t>Т</w:t>
      </w:r>
      <w:proofErr w:type="gramStart"/>
      <w:r w:rsidRPr="00AC7AA2">
        <w:rPr>
          <w:sz w:val="28"/>
          <w:szCs w:val="28"/>
        </w:rPr>
        <w:t>2</w:t>
      </w:r>
      <w:proofErr w:type="gramEnd"/>
      <w:r w:rsidRPr="00AC7AA2">
        <w:rPr>
          <w:sz w:val="28"/>
          <w:szCs w:val="28"/>
        </w:rPr>
        <w:t xml:space="preserve"> - потенциальное количество работ и услуг (за год), требуемое на территории города на момент завершения предоставления льгот и преимуществ;</w:t>
      </w:r>
    </w:p>
    <w:p w:rsidR="00EE1E67" w:rsidRPr="00AC7AA2" w:rsidRDefault="00EE1E67" w:rsidP="00EE1E67">
      <w:pPr>
        <w:pStyle w:val="ad"/>
        <w:tabs>
          <w:tab w:val="left" w:pos="1276"/>
        </w:tabs>
        <w:spacing w:before="0" w:after="0"/>
        <w:ind w:left="1276" w:hanging="567"/>
        <w:rPr>
          <w:sz w:val="28"/>
          <w:szCs w:val="28"/>
        </w:rPr>
      </w:pPr>
      <w:r w:rsidRPr="00AC7AA2">
        <w:rPr>
          <w:sz w:val="28"/>
          <w:szCs w:val="28"/>
        </w:rPr>
        <w:t>N - число дополнительных рабочих мест, созданных в период предоставления налоговых и иных льгот и преимуществ;</w:t>
      </w:r>
    </w:p>
    <w:p w:rsidR="00EE1E67" w:rsidRPr="00AC7AA2" w:rsidRDefault="00EE1E67" w:rsidP="00EE1E67">
      <w:pPr>
        <w:pStyle w:val="ad"/>
        <w:tabs>
          <w:tab w:val="left" w:pos="1276"/>
        </w:tabs>
        <w:spacing w:before="0" w:after="0"/>
        <w:ind w:left="1276" w:hanging="1276"/>
        <w:rPr>
          <w:sz w:val="28"/>
          <w:szCs w:val="28"/>
        </w:rPr>
      </w:pPr>
      <w:r w:rsidRPr="00AC7AA2">
        <w:rPr>
          <w:sz w:val="28"/>
          <w:szCs w:val="28"/>
        </w:rPr>
        <w:t xml:space="preserve">        </w:t>
      </w:r>
      <w:proofErr w:type="spellStart"/>
      <w:r w:rsidRPr="00AC7AA2">
        <w:rPr>
          <w:sz w:val="28"/>
          <w:szCs w:val="28"/>
        </w:rPr>
        <w:t>ЗПср</w:t>
      </w:r>
      <w:proofErr w:type="spellEnd"/>
      <w:r w:rsidRPr="00AC7AA2">
        <w:rPr>
          <w:sz w:val="28"/>
          <w:szCs w:val="28"/>
        </w:rPr>
        <w:t xml:space="preserve"> - годовой объем средней заработной платы на рабочих местах, созданных в период предоставления налоговых и иных льгот и преимуществ, в случае отсутствия показателя может быть </w:t>
      </w:r>
      <w:r w:rsidRPr="00AC7AA2">
        <w:rPr>
          <w:sz w:val="28"/>
          <w:szCs w:val="28"/>
        </w:rPr>
        <w:lastRenderedPageBreak/>
        <w:t>использован показатель годового объема средней заработной платы по городу (отрасли);</w:t>
      </w:r>
    </w:p>
    <w:p w:rsidR="00EE1E67" w:rsidRPr="00AC7AA2" w:rsidRDefault="00EE1E67" w:rsidP="00EE1E67">
      <w:pPr>
        <w:pStyle w:val="ad"/>
        <w:tabs>
          <w:tab w:val="left" w:pos="1276"/>
        </w:tabs>
        <w:spacing w:before="0" w:after="0"/>
        <w:ind w:left="1276" w:hanging="567"/>
        <w:rPr>
          <w:sz w:val="28"/>
          <w:szCs w:val="28"/>
        </w:rPr>
      </w:pPr>
      <w:r w:rsidRPr="00AC7AA2">
        <w:rPr>
          <w:sz w:val="28"/>
          <w:szCs w:val="28"/>
        </w:rPr>
        <w:t xml:space="preserve">  S - сумма предоставленной льготы и преимущества.</w:t>
      </w:r>
    </w:p>
    <w:p w:rsidR="00EE1E67" w:rsidRPr="00AC7AA2" w:rsidRDefault="00EE1E67" w:rsidP="00EE1E67">
      <w:pPr>
        <w:pStyle w:val="ad"/>
        <w:tabs>
          <w:tab w:val="left" w:pos="0"/>
        </w:tabs>
        <w:spacing w:before="0" w:after="0"/>
        <w:ind w:firstLine="709"/>
        <w:rPr>
          <w:sz w:val="28"/>
          <w:szCs w:val="28"/>
        </w:rPr>
      </w:pPr>
      <w:r w:rsidRPr="00AC7AA2">
        <w:rPr>
          <w:sz w:val="28"/>
          <w:szCs w:val="28"/>
        </w:rPr>
        <w:t>В случае отсутствия данных по показателям К</w:t>
      </w:r>
      <w:proofErr w:type="gramStart"/>
      <w:r w:rsidRPr="00AC7AA2">
        <w:rPr>
          <w:sz w:val="28"/>
          <w:szCs w:val="28"/>
        </w:rPr>
        <w:t>1</w:t>
      </w:r>
      <w:proofErr w:type="gramEnd"/>
      <w:r w:rsidRPr="00AC7AA2">
        <w:rPr>
          <w:sz w:val="28"/>
          <w:szCs w:val="28"/>
        </w:rPr>
        <w:t xml:space="preserve">, К2, Т1, Т2, N, </w:t>
      </w:r>
      <w:proofErr w:type="spellStart"/>
      <w:r w:rsidRPr="00AC7AA2">
        <w:rPr>
          <w:sz w:val="28"/>
          <w:szCs w:val="28"/>
        </w:rPr>
        <w:t>ЗПср</w:t>
      </w:r>
      <w:proofErr w:type="spellEnd"/>
      <w:r w:rsidRPr="00AC7AA2">
        <w:rPr>
          <w:sz w:val="28"/>
          <w:szCs w:val="28"/>
        </w:rPr>
        <w:t>, Р1 либо невозможности расчета какого-либо из указанных показателей их значения принимаются равными нулю.</w:t>
      </w:r>
    </w:p>
    <w:p w:rsidR="00EE1E67" w:rsidRPr="00AC7AA2" w:rsidRDefault="00EE1E67" w:rsidP="00EE1E67">
      <w:pPr>
        <w:pStyle w:val="ad"/>
        <w:tabs>
          <w:tab w:val="left" w:pos="0"/>
        </w:tabs>
        <w:spacing w:before="0" w:after="0"/>
        <w:ind w:firstLine="709"/>
        <w:rPr>
          <w:sz w:val="28"/>
          <w:szCs w:val="28"/>
        </w:rPr>
      </w:pPr>
      <w:r w:rsidRPr="00AC7AA2">
        <w:rPr>
          <w:sz w:val="28"/>
          <w:szCs w:val="28"/>
        </w:rPr>
        <w:t>б) при предоставлении налоговых и иных льгот и преимуществ отраслям, не предоставляющим услуги населению, эффективность рассчитывается по формуле:</w:t>
      </w:r>
    </w:p>
    <w:p w:rsidR="00EE1E67" w:rsidRPr="00AC7AA2" w:rsidRDefault="00EE1E67" w:rsidP="00EE1E67">
      <w:pPr>
        <w:pStyle w:val="ad"/>
        <w:tabs>
          <w:tab w:val="left" w:pos="1276"/>
        </w:tabs>
        <w:spacing w:after="0"/>
        <w:ind w:left="390"/>
        <w:jc w:val="center"/>
        <w:rPr>
          <w:sz w:val="28"/>
          <w:szCs w:val="28"/>
        </w:rPr>
      </w:pPr>
      <w:r w:rsidRPr="00AC7AA2">
        <w:rPr>
          <w:rStyle w:val="af4"/>
          <w:sz w:val="28"/>
          <w:szCs w:val="28"/>
        </w:rPr>
        <w:t xml:space="preserve">СЭ = (N * </w:t>
      </w:r>
      <w:proofErr w:type="spellStart"/>
      <w:r w:rsidRPr="00AC7AA2">
        <w:rPr>
          <w:rStyle w:val="af4"/>
          <w:sz w:val="28"/>
          <w:szCs w:val="28"/>
        </w:rPr>
        <w:t>ЗПср</w:t>
      </w:r>
      <w:proofErr w:type="spellEnd"/>
      <w:r w:rsidRPr="00AC7AA2">
        <w:rPr>
          <w:rStyle w:val="af4"/>
          <w:sz w:val="28"/>
          <w:szCs w:val="28"/>
        </w:rPr>
        <w:t>) + S</w:t>
      </w:r>
      <w:r w:rsidRPr="00AC7AA2">
        <w:rPr>
          <w:sz w:val="28"/>
          <w:szCs w:val="28"/>
        </w:rPr>
        <w:t>, где</w:t>
      </w:r>
    </w:p>
    <w:p w:rsidR="00EE1E67" w:rsidRPr="00AC7AA2" w:rsidRDefault="00EE1E67" w:rsidP="00EE1E67">
      <w:pPr>
        <w:pStyle w:val="ad"/>
        <w:tabs>
          <w:tab w:val="left" w:pos="1418"/>
        </w:tabs>
        <w:spacing w:before="0" w:after="0"/>
        <w:ind w:left="1418" w:hanging="1028"/>
        <w:rPr>
          <w:sz w:val="28"/>
          <w:szCs w:val="28"/>
        </w:rPr>
      </w:pPr>
      <w:r w:rsidRPr="00AC7AA2">
        <w:rPr>
          <w:sz w:val="28"/>
          <w:szCs w:val="28"/>
        </w:rPr>
        <w:t xml:space="preserve"> N   -  число дополнительных рабочих мест, создаваемых в результате    предоставления налоговых и иных льгот и преимуществ;</w:t>
      </w:r>
    </w:p>
    <w:p w:rsidR="00FC2737" w:rsidRDefault="00EE1E67" w:rsidP="00FC2737">
      <w:pPr>
        <w:pStyle w:val="ad"/>
        <w:tabs>
          <w:tab w:val="left" w:pos="1418"/>
        </w:tabs>
        <w:spacing w:before="0" w:after="0"/>
        <w:ind w:left="1418" w:hanging="1028"/>
        <w:rPr>
          <w:sz w:val="28"/>
          <w:szCs w:val="28"/>
        </w:rPr>
      </w:pPr>
      <w:r w:rsidRPr="00AC7AA2">
        <w:rPr>
          <w:sz w:val="28"/>
          <w:szCs w:val="28"/>
        </w:rPr>
        <w:t xml:space="preserve"> </w:t>
      </w:r>
      <w:proofErr w:type="spellStart"/>
      <w:r w:rsidRPr="00AC7AA2">
        <w:rPr>
          <w:sz w:val="28"/>
          <w:szCs w:val="28"/>
        </w:rPr>
        <w:t>ЗПср</w:t>
      </w:r>
      <w:proofErr w:type="spellEnd"/>
      <w:r w:rsidRPr="00AC7AA2">
        <w:rPr>
          <w:sz w:val="28"/>
          <w:szCs w:val="28"/>
        </w:rPr>
        <w:t> -  годовой объем средней заработной платы на рабочих местах, создаваемых в результате реализации проекта, в случае отсутствия показателя берется показатель годового объема средней заработной платы по городу;</w:t>
      </w:r>
    </w:p>
    <w:p w:rsidR="00EE1E67" w:rsidRPr="00AC7AA2" w:rsidRDefault="00EE1E67" w:rsidP="00FC2737">
      <w:pPr>
        <w:pStyle w:val="ad"/>
        <w:tabs>
          <w:tab w:val="left" w:pos="1418"/>
        </w:tabs>
        <w:spacing w:before="0" w:after="0"/>
        <w:ind w:left="1418" w:hanging="1028"/>
        <w:rPr>
          <w:sz w:val="28"/>
          <w:szCs w:val="28"/>
        </w:rPr>
      </w:pPr>
      <w:r w:rsidRPr="00AC7AA2">
        <w:rPr>
          <w:sz w:val="28"/>
          <w:szCs w:val="28"/>
        </w:rPr>
        <w:t>S         -  сумма предоставленной налоговой и иных льгот и преимуществ.</w:t>
      </w:r>
    </w:p>
    <w:p w:rsidR="00EE1E67" w:rsidRPr="00AC7AA2" w:rsidRDefault="00EE1E67" w:rsidP="00EE1E67">
      <w:pPr>
        <w:pStyle w:val="ad"/>
        <w:tabs>
          <w:tab w:val="left" w:pos="1276"/>
        </w:tabs>
        <w:spacing w:before="0" w:after="0"/>
        <w:ind w:firstLine="709"/>
        <w:rPr>
          <w:sz w:val="28"/>
          <w:szCs w:val="28"/>
        </w:rPr>
      </w:pPr>
      <w:r w:rsidRPr="00AC7AA2">
        <w:rPr>
          <w:sz w:val="28"/>
          <w:szCs w:val="28"/>
        </w:rPr>
        <w:t xml:space="preserve">В случае отсутствия данных по показателям N и </w:t>
      </w:r>
      <w:proofErr w:type="spellStart"/>
      <w:r w:rsidRPr="00AC7AA2">
        <w:rPr>
          <w:sz w:val="28"/>
          <w:szCs w:val="28"/>
        </w:rPr>
        <w:t>ЗПср</w:t>
      </w:r>
      <w:proofErr w:type="spellEnd"/>
      <w:r w:rsidRPr="00AC7AA2">
        <w:rPr>
          <w:sz w:val="28"/>
          <w:szCs w:val="28"/>
        </w:rPr>
        <w:t xml:space="preserve"> либо невозможности расчета какого-либо из указанных показателей их значения принимаются </w:t>
      </w:r>
      <w:proofErr w:type="gramStart"/>
      <w:r w:rsidRPr="00AC7AA2">
        <w:rPr>
          <w:sz w:val="28"/>
          <w:szCs w:val="28"/>
        </w:rPr>
        <w:t>равными</w:t>
      </w:r>
      <w:proofErr w:type="gramEnd"/>
      <w:r w:rsidRPr="00AC7AA2">
        <w:rPr>
          <w:sz w:val="28"/>
          <w:szCs w:val="28"/>
        </w:rPr>
        <w:t xml:space="preserve"> нулю.</w:t>
      </w:r>
    </w:p>
    <w:p w:rsidR="00EE1E67" w:rsidRPr="00AC7AA2" w:rsidRDefault="00EE1E67" w:rsidP="00EE1E67">
      <w:pPr>
        <w:pStyle w:val="ad"/>
        <w:tabs>
          <w:tab w:val="left" w:pos="1276"/>
        </w:tabs>
        <w:spacing w:before="0" w:after="0"/>
        <w:ind w:firstLine="709"/>
        <w:rPr>
          <w:sz w:val="28"/>
          <w:szCs w:val="28"/>
        </w:rPr>
      </w:pPr>
      <w:proofErr w:type="gramStart"/>
      <w:r w:rsidRPr="00AC7AA2">
        <w:rPr>
          <w:sz w:val="28"/>
          <w:szCs w:val="28"/>
        </w:rPr>
        <w:t>в) при предоставлении налоговых и иных льгот и преимуществ физическим лицам социальный эффект принимается равным сумме предоставленных налоговой и иных льгот и преимуществ.</w:t>
      </w:r>
      <w:proofErr w:type="gramEnd"/>
    </w:p>
    <w:p w:rsidR="00EE1E67" w:rsidRPr="00AC7AA2" w:rsidRDefault="00EE1E67" w:rsidP="00EE1E67">
      <w:pPr>
        <w:pStyle w:val="ad"/>
        <w:tabs>
          <w:tab w:val="left" w:pos="1276"/>
        </w:tabs>
        <w:spacing w:before="0" w:after="0"/>
        <w:ind w:firstLine="709"/>
        <w:rPr>
          <w:sz w:val="28"/>
          <w:szCs w:val="28"/>
        </w:rPr>
      </w:pPr>
      <w:r w:rsidRPr="00AC7AA2">
        <w:rPr>
          <w:sz w:val="28"/>
          <w:szCs w:val="28"/>
        </w:rPr>
        <w:t>2.6. Далее производится оценка эффективности налоговых и иных льгот и преимуществ путем сопоставления суммы выпадающих (недополученных) доходов бюджета города, обусловленных предоставлением льгот и преимуществ, с суммой бюджетной или социальной эффективности от предоставления налоговых и иных льгот и преимуществ.</w:t>
      </w:r>
    </w:p>
    <w:p w:rsidR="00EE1E67" w:rsidRPr="00AC7AA2" w:rsidRDefault="00EE1E67" w:rsidP="00EE1E67">
      <w:pPr>
        <w:pStyle w:val="ad"/>
        <w:tabs>
          <w:tab w:val="left" w:pos="1276"/>
        </w:tabs>
        <w:spacing w:before="0" w:after="0"/>
        <w:ind w:firstLine="709"/>
        <w:rPr>
          <w:sz w:val="28"/>
          <w:szCs w:val="28"/>
        </w:rPr>
      </w:pPr>
      <w:r w:rsidRPr="00AC7AA2">
        <w:rPr>
          <w:sz w:val="28"/>
          <w:szCs w:val="28"/>
        </w:rPr>
        <w:t>Эффективность предоставленных налоговых и иных льгот и преимуществ определяется по формуле:</w:t>
      </w:r>
    </w:p>
    <w:p w:rsidR="00EE1E67" w:rsidRPr="00AC7AA2" w:rsidRDefault="00EE1E67" w:rsidP="00EE1E67">
      <w:pPr>
        <w:pStyle w:val="ad"/>
        <w:tabs>
          <w:tab w:val="left" w:pos="709"/>
          <w:tab w:val="left" w:pos="1276"/>
        </w:tabs>
        <w:spacing w:after="0"/>
        <w:ind w:left="390"/>
        <w:jc w:val="center"/>
        <w:rPr>
          <w:i/>
          <w:sz w:val="28"/>
          <w:szCs w:val="28"/>
        </w:rPr>
      </w:pPr>
      <w:r w:rsidRPr="00AC7AA2">
        <w:rPr>
          <w:rStyle w:val="af4"/>
          <w:sz w:val="28"/>
          <w:szCs w:val="28"/>
        </w:rPr>
        <w:t xml:space="preserve">ЭФ = (БЭ + СЭ) / </w:t>
      </w:r>
      <w:proofErr w:type="spellStart"/>
      <w:r w:rsidRPr="00AC7AA2">
        <w:rPr>
          <w:rStyle w:val="af4"/>
          <w:sz w:val="28"/>
          <w:szCs w:val="28"/>
        </w:rPr>
        <w:t>Свд</w:t>
      </w:r>
      <w:proofErr w:type="spellEnd"/>
      <w:r w:rsidRPr="00AC7AA2">
        <w:rPr>
          <w:rStyle w:val="af4"/>
          <w:sz w:val="28"/>
          <w:szCs w:val="28"/>
        </w:rPr>
        <w:t>.</w:t>
      </w:r>
    </w:p>
    <w:p w:rsidR="00EE1E67" w:rsidRPr="00AC7AA2" w:rsidRDefault="00EE1E67" w:rsidP="00EE1E67">
      <w:pPr>
        <w:pStyle w:val="ad"/>
        <w:tabs>
          <w:tab w:val="left" w:pos="1276"/>
        </w:tabs>
        <w:spacing w:before="0" w:after="0"/>
        <w:ind w:firstLine="709"/>
        <w:rPr>
          <w:sz w:val="28"/>
          <w:szCs w:val="28"/>
        </w:rPr>
      </w:pPr>
      <w:r w:rsidRPr="00AC7AA2">
        <w:rPr>
          <w:sz w:val="28"/>
          <w:szCs w:val="28"/>
        </w:rPr>
        <w:t>Если значение ЭФ меньше 1, то эффективность предоставленных налоговых и иных льгот и преимуществ имеет низкое значение, если равно и больше 1 – эффективность высокая.</w:t>
      </w:r>
    </w:p>
    <w:p w:rsidR="00EE1E67" w:rsidRDefault="00EE1E67" w:rsidP="00FC2737">
      <w:pPr>
        <w:pStyle w:val="ad"/>
        <w:tabs>
          <w:tab w:val="left" w:pos="1276"/>
        </w:tabs>
        <w:spacing w:before="0" w:after="0"/>
        <w:ind w:firstLine="709"/>
        <w:rPr>
          <w:sz w:val="28"/>
          <w:szCs w:val="28"/>
        </w:rPr>
      </w:pPr>
      <w:r w:rsidRPr="00AC7AA2">
        <w:rPr>
          <w:sz w:val="28"/>
          <w:szCs w:val="28"/>
        </w:rPr>
        <w:t xml:space="preserve"> Получение меньшей эффективности от предоставления налоговых и иных льгот и преимуществ по сравнению с фактическими (плановыми) выпадающими (недополученными) доходами бюджета города, вызванными предоставлением налоговых и иных льгот и преимуществ, означает низкую эффективность налоговых и иных льгот и преимуществ.</w:t>
      </w:r>
    </w:p>
    <w:p w:rsidR="00FC2737" w:rsidRPr="00AC7AA2" w:rsidRDefault="00FC2737" w:rsidP="00FC2737">
      <w:pPr>
        <w:pStyle w:val="ad"/>
        <w:tabs>
          <w:tab w:val="left" w:pos="1276"/>
        </w:tabs>
        <w:spacing w:before="0" w:after="0"/>
        <w:ind w:firstLine="709"/>
        <w:rPr>
          <w:sz w:val="28"/>
          <w:szCs w:val="28"/>
        </w:rPr>
      </w:pPr>
    </w:p>
    <w:p w:rsidR="00EE1E67" w:rsidRDefault="00FC2737" w:rsidP="00FC2737">
      <w:pPr>
        <w:pStyle w:val="ad"/>
        <w:spacing w:before="0" w:after="0"/>
        <w:jc w:val="center"/>
        <w:rPr>
          <w:b/>
          <w:sz w:val="28"/>
          <w:szCs w:val="28"/>
        </w:rPr>
      </w:pPr>
      <w:r>
        <w:rPr>
          <w:b/>
          <w:sz w:val="28"/>
          <w:szCs w:val="28"/>
        </w:rPr>
        <w:t>4</w:t>
      </w:r>
      <w:r w:rsidR="00EE1E67" w:rsidRPr="00AC7AA2">
        <w:rPr>
          <w:b/>
          <w:sz w:val="28"/>
          <w:szCs w:val="28"/>
        </w:rPr>
        <w:t>.Требования к оформлению результатов оценки эффективности предоставляемых налоговых и иных льгот и преимуществ</w:t>
      </w:r>
    </w:p>
    <w:p w:rsidR="00FC2737" w:rsidRPr="00AC7AA2" w:rsidRDefault="00FC2737" w:rsidP="00FC2737">
      <w:pPr>
        <w:pStyle w:val="ad"/>
        <w:spacing w:before="0" w:after="0"/>
        <w:jc w:val="center"/>
        <w:rPr>
          <w:b/>
          <w:sz w:val="28"/>
          <w:szCs w:val="28"/>
        </w:rPr>
      </w:pPr>
    </w:p>
    <w:p w:rsidR="00EE1E67" w:rsidRPr="00AC7AA2" w:rsidRDefault="00FC2737" w:rsidP="00FC2737">
      <w:pPr>
        <w:pStyle w:val="ad"/>
        <w:spacing w:before="0" w:after="0"/>
        <w:rPr>
          <w:sz w:val="28"/>
          <w:szCs w:val="28"/>
        </w:rPr>
      </w:pPr>
      <w:r>
        <w:rPr>
          <w:sz w:val="28"/>
          <w:szCs w:val="28"/>
        </w:rPr>
        <w:tab/>
        <w:t xml:space="preserve">4.1. </w:t>
      </w:r>
      <w:r w:rsidR="00EE1E67" w:rsidRPr="00AC7AA2">
        <w:rPr>
          <w:sz w:val="28"/>
          <w:szCs w:val="28"/>
        </w:rPr>
        <w:t xml:space="preserve">Результаты анализа и оценки </w:t>
      </w:r>
      <w:proofErr w:type="gramStart"/>
      <w:r w:rsidR="00EE1E67" w:rsidRPr="00AC7AA2">
        <w:rPr>
          <w:sz w:val="28"/>
          <w:szCs w:val="28"/>
        </w:rPr>
        <w:t>эффективности</w:t>
      </w:r>
      <w:proofErr w:type="gramEnd"/>
      <w:r w:rsidR="00EE1E67" w:rsidRPr="00AC7AA2">
        <w:rPr>
          <w:sz w:val="28"/>
          <w:szCs w:val="28"/>
        </w:rPr>
        <w:t xml:space="preserve"> налоговых и иных льгот и преимуществ оформляются в соответствии с общими правилами проведения </w:t>
      </w:r>
      <w:r w:rsidR="00EE1E67" w:rsidRPr="00AC7AA2">
        <w:rPr>
          <w:sz w:val="28"/>
          <w:szCs w:val="28"/>
        </w:rPr>
        <w:lastRenderedPageBreak/>
        <w:t>экспертно-аналитического мероприятия и отражаются в отчёте, содержащем следующую информацию:</w:t>
      </w:r>
    </w:p>
    <w:p w:rsidR="00EE1E67" w:rsidRPr="00AC7AA2" w:rsidRDefault="00EE1E67" w:rsidP="00EE1E67">
      <w:pPr>
        <w:pStyle w:val="ad"/>
        <w:spacing w:before="0" w:after="0"/>
        <w:ind w:firstLine="709"/>
        <w:rPr>
          <w:sz w:val="28"/>
          <w:szCs w:val="28"/>
        </w:rPr>
      </w:pPr>
      <w:r w:rsidRPr="00AC7AA2">
        <w:rPr>
          <w:sz w:val="28"/>
          <w:szCs w:val="28"/>
        </w:rPr>
        <w:t>реестр предоставленных налоговых и иных льгот и преимуществ;</w:t>
      </w:r>
    </w:p>
    <w:p w:rsidR="00EE1E67" w:rsidRPr="00AC7AA2" w:rsidRDefault="00EE1E67" w:rsidP="00EE1E67">
      <w:pPr>
        <w:pStyle w:val="ad"/>
        <w:spacing w:before="0" w:after="0"/>
        <w:ind w:firstLine="709"/>
        <w:rPr>
          <w:sz w:val="28"/>
          <w:szCs w:val="28"/>
        </w:rPr>
      </w:pPr>
      <w:r w:rsidRPr="00AC7AA2">
        <w:rPr>
          <w:sz w:val="28"/>
          <w:szCs w:val="28"/>
        </w:rPr>
        <w:t>сумма средств, высвобождающихся у налогоплательщиков, получателей в результате предоставления налоговых и иных льгот и преимуществ;</w:t>
      </w:r>
    </w:p>
    <w:p w:rsidR="00EE1E67" w:rsidRPr="00AC7AA2" w:rsidRDefault="00EE1E67" w:rsidP="00EE1E67">
      <w:pPr>
        <w:pStyle w:val="ad"/>
        <w:spacing w:before="0" w:after="0"/>
        <w:ind w:firstLine="709"/>
        <w:rPr>
          <w:sz w:val="28"/>
          <w:szCs w:val="28"/>
        </w:rPr>
      </w:pPr>
      <w:r w:rsidRPr="00AC7AA2">
        <w:rPr>
          <w:sz w:val="28"/>
          <w:szCs w:val="28"/>
        </w:rPr>
        <w:t>оценку достижения целей, в обеспечение которых предоставлены налоговые и иные льготы и преимущества;</w:t>
      </w:r>
    </w:p>
    <w:p w:rsidR="00EE1E67" w:rsidRPr="00AC7AA2" w:rsidRDefault="00EE1E67" w:rsidP="00EE1E67">
      <w:pPr>
        <w:pStyle w:val="ad"/>
        <w:spacing w:before="0" w:after="0"/>
        <w:ind w:firstLine="709"/>
        <w:rPr>
          <w:sz w:val="28"/>
          <w:szCs w:val="28"/>
        </w:rPr>
      </w:pPr>
      <w:r w:rsidRPr="00AC7AA2">
        <w:rPr>
          <w:sz w:val="28"/>
          <w:szCs w:val="28"/>
        </w:rPr>
        <w:t>предложения по сохранению, корректировке или отмене налоговых и иных льгот и преимуществ в зависимости от результатов оценки эффективности.</w:t>
      </w:r>
    </w:p>
    <w:p w:rsidR="00EE1E67" w:rsidRPr="00AC7AA2" w:rsidRDefault="003E4B45" w:rsidP="003E4B45">
      <w:pPr>
        <w:pStyle w:val="ad"/>
        <w:spacing w:before="0" w:after="0"/>
        <w:ind w:firstLine="708"/>
        <w:rPr>
          <w:sz w:val="28"/>
          <w:szCs w:val="28"/>
        </w:rPr>
      </w:pPr>
      <w:r>
        <w:rPr>
          <w:sz w:val="28"/>
          <w:szCs w:val="28"/>
        </w:rPr>
        <w:t xml:space="preserve">4.2. </w:t>
      </w:r>
      <w:r w:rsidR="00EE1E67" w:rsidRPr="00AC7AA2">
        <w:rPr>
          <w:sz w:val="28"/>
          <w:szCs w:val="28"/>
        </w:rPr>
        <w:t xml:space="preserve">Результаты оценки эффективности налоговых и иных льгот и преимуществ могут использоваться </w:t>
      </w:r>
      <w:proofErr w:type="gramStart"/>
      <w:r w:rsidR="00EE1E67" w:rsidRPr="00AC7AA2">
        <w:rPr>
          <w:sz w:val="28"/>
          <w:szCs w:val="28"/>
        </w:rPr>
        <w:t>для</w:t>
      </w:r>
      <w:proofErr w:type="gramEnd"/>
      <w:r w:rsidR="00EE1E67" w:rsidRPr="00AC7AA2">
        <w:rPr>
          <w:sz w:val="28"/>
          <w:szCs w:val="28"/>
        </w:rPr>
        <w:t>:</w:t>
      </w:r>
    </w:p>
    <w:p w:rsidR="00EE1E67" w:rsidRPr="00AC7AA2" w:rsidRDefault="00EE1E67" w:rsidP="00EE1E67">
      <w:pPr>
        <w:pStyle w:val="ad"/>
        <w:spacing w:before="0" w:after="0"/>
        <w:ind w:firstLine="709"/>
        <w:rPr>
          <w:sz w:val="28"/>
          <w:szCs w:val="28"/>
        </w:rPr>
      </w:pPr>
      <w:r w:rsidRPr="00AC7AA2">
        <w:rPr>
          <w:sz w:val="28"/>
          <w:szCs w:val="28"/>
        </w:rPr>
        <w:t>составления проекта бюджета, разработки основных направлений бюджетной и налоговой политики муниципального образования;</w:t>
      </w:r>
      <w:r w:rsidRPr="00AC7AA2">
        <w:rPr>
          <w:sz w:val="28"/>
          <w:szCs w:val="28"/>
        </w:rPr>
        <w:br/>
        <w:t xml:space="preserve">         своевременного принятия мер по отмене неэффективных налоговых и иных льгот и преимуществ;</w:t>
      </w:r>
    </w:p>
    <w:p w:rsidR="00EE1E67" w:rsidRPr="00AC7AA2" w:rsidRDefault="00EE1E67" w:rsidP="00EE1E67">
      <w:pPr>
        <w:pStyle w:val="ad"/>
        <w:spacing w:before="0" w:after="0"/>
        <w:ind w:firstLine="709"/>
        <w:rPr>
          <w:sz w:val="28"/>
          <w:szCs w:val="28"/>
        </w:rPr>
      </w:pPr>
      <w:r w:rsidRPr="00AC7AA2">
        <w:rPr>
          <w:sz w:val="28"/>
          <w:szCs w:val="28"/>
        </w:rPr>
        <w:t>введения новых видов налоговых и иных льгот и преимуществ (внесения изменений в предоставленные налоговые и иные льготы и преимущества).</w:t>
      </w:r>
    </w:p>
    <w:p w:rsidR="00EE1E67" w:rsidRPr="00AC7AA2" w:rsidRDefault="003E4B45" w:rsidP="00EE1E67">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4</w:t>
      </w:r>
      <w:r w:rsidR="00EE1E67" w:rsidRPr="00AC7AA2">
        <w:rPr>
          <w:rFonts w:ascii="Times New Roman" w:hAnsi="Times New Roman"/>
          <w:sz w:val="28"/>
          <w:szCs w:val="28"/>
        </w:rPr>
        <w:t xml:space="preserve">.3. </w:t>
      </w:r>
      <w:r w:rsidR="00EE1E67" w:rsidRPr="00AC7AA2">
        <w:rPr>
          <w:rFonts w:ascii="Times New Roman" w:eastAsia="Times New Roman" w:hAnsi="Times New Roman"/>
          <w:sz w:val="28"/>
          <w:szCs w:val="28"/>
          <w:lang w:eastAsia="ru-RU"/>
        </w:rPr>
        <w:t>Отчет подписывается курирующим аудитором, руководи</w:t>
      </w:r>
      <w:r>
        <w:rPr>
          <w:rFonts w:ascii="Times New Roman" w:eastAsia="Times New Roman" w:hAnsi="Times New Roman"/>
          <w:sz w:val="28"/>
          <w:szCs w:val="28"/>
          <w:lang w:eastAsia="ru-RU"/>
        </w:rPr>
        <w:t>телем и участниками мероприятия</w:t>
      </w:r>
      <w:r w:rsidR="00EE1E67" w:rsidRPr="00AC7AA2">
        <w:rPr>
          <w:rFonts w:ascii="Times New Roman" w:eastAsia="Times New Roman" w:hAnsi="Times New Roman"/>
          <w:sz w:val="28"/>
          <w:szCs w:val="28"/>
          <w:lang w:eastAsia="ru-RU"/>
        </w:rPr>
        <w:t xml:space="preserve">. После подписания отчет утверждается </w:t>
      </w:r>
      <w:r>
        <w:rPr>
          <w:rFonts w:ascii="Times New Roman" w:eastAsia="Times New Roman" w:hAnsi="Times New Roman"/>
          <w:sz w:val="28"/>
          <w:szCs w:val="28"/>
          <w:lang w:eastAsia="ru-RU"/>
        </w:rPr>
        <w:t>п</w:t>
      </w:r>
      <w:r w:rsidR="00EE1E67" w:rsidRPr="00AC7AA2">
        <w:rPr>
          <w:rFonts w:ascii="Times New Roman" w:eastAsia="Times New Roman" w:hAnsi="Times New Roman"/>
          <w:sz w:val="28"/>
          <w:szCs w:val="28"/>
          <w:lang w:eastAsia="ru-RU"/>
        </w:rPr>
        <w:t xml:space="preserve">редседателем </w:t>
      </w:r>
      <w:r w:rsidRPr="003E4B45">
        <w:rPr>
          <w:rFonts w:ascii="Times New Roman" w:eastAsia="Times New Roman" w:hAnsi="Times New Roman"/>
          <w:sz w:val="28"/>
          <w:szCs w:val="28"/>
          <w:lang w:eastAsia="ru-RU"/>
        </w:rPr>
        <w:t>Счетной палаты</w:t>
      </w:r>
      <w:r w:rsidR="00EE1E67" w:rsidRPr="00AC7AA2">
        <w:rPr>
          <w:rFonts w:ascii="Times New Roman" w:eastAsia="Times New Roman" w:hAnsi="Times New Roman"/>
          <w:sz w:val="28"/>
          <w:szCs w:val="28"/>
          <w:lang w:eastAsia="ru-RU"/>
        </w:rPr>
        <w:t xml:space="preserve">. </w:t>
      </w:r>
    </w:p>
    <w:p w:rsidR="00EE1E67" w:rsidRPr="00AC7AA2" w:rsidRDefault="00EE1E67" w:rsidP="00EE1E67">
      <w:pPr>
        <w:spacing w:after="0" w:line="240" w:lineRule="auto"/>
        <w:ind w:firstLine="708"/>
        <w:jc w:val="both"/>
        <w:rPr>
          <w:sz w:val="28"/>
          <w:szCs w:val="28"/>
        </w:rPr>
      </w:pPr>
      <w:r w:rsidRPr="00AC7AA2">
        <w:rPr>
          <w:rFonts w:ascii="Times New Roman" w:eastAsia="Times New Roman" w:hAnsi="Times New Roman"/>
          <w:sz w:val="28"/>
          <w:szCs w:val="28"/>
          <w:lang w:eastAsia="ru-RU"/>
        </w:rPr>
        <w:t>Отчёт по результатам оценки эффективности налоговых и иных льгот и преимуществ</w:t>
      </w:r>
      <w:r w:rsidRPr="00AC7AA2">
        <w:rPr>
          <w:rFonts w:ascii="Times New Roman" w:eastAsia="Times New Roman" w:hAnsi="Times New Roman"/>
          <w:bCs/>
          <w:color w:val="000000"/>
          <w:sz w:val="28"/>
          <w:szCs w:val="28"/>
          <w:lang w:eastAsia="ru-RU"/>
        </w:rPr>
        <w:t xml:space="preserve"> </w:t>
      </w:r>
      <w:r w:rsidR="003E4B45">
        <w:rPr>
          <w:rFonts w:ascii="Times New Roman" w:eastAsia="Times New Roman" w:hAnsi="Times New Roman"/>
          <w:bCs/>
          <w:color w:val="000000"/>
          <w:sz w:val="28"/>
          <w:szCs w:val="28"/>
          <w:lang w:eastAsia="ru-RU"/>
        </w:rPr>
        <w:t xml:space="preserve">может быть направлен </w:t>
      </w:r>
      <w:r w:rsidRPr="00AC7AA2">
        <w:rPr>
          <w:rFonts w:ascii="Times New Roman" w:eastAsia="Times New Roman" w:hAnsi="Times New Roman"/>
          <w:sz w:val="28"/>
          <w:szCs w:val="28"/>
          <w:lang w:eastAsia="ru-RU"/>
        </w:rPr>
        <w:t xml:space="preserve">в установленном порядке Главе города и в Думу города </w:t>
      </w:r>
      <w:r w:rsidR="003E4B45">
        <w:rPr>
          <w:rFonts w:ascii="Times New Roman" w:eastAsia="Times New Roman" w:hAnsi="Times New Roman"/>
          <w:sz w:val="28"/>
          <w:szCs w:val="28"/>
          <w:lang w:eastAsia="ru-RU"/>
        </w:rPr>
        <w:t>Ханты-Мансийска</w:t>
      </w:r>
      <w:r w:rsidRPr="00AC7AA2">
        <w:rPr>
          <w:rFonts w:ascii="Times New Roman" w:eastAsia="Times New Roman" w:hAnsi="Times New Roman"/>
          <w:sz w:val="28"/>
          <w:szCs w:val="28"/>
          <w:lang w:eastAsia="ru-RU"/>
        </w:rPr>
        <w:t xml:space="preserve">, иным должностным лицам, определяемым </w:t>
      </w:r>
      <w:r w:rsidR="003E4B45">
        <w:rPr>
          <w:rFonts w:ascii="Times New Roman" w:eastAsia="Times New Roman" w:hAnsi="Times New Roman"/>
          <w:sz w:val="28"/>
          <w:szCs w:val="28"/>
          <w:lang w:eastAsia="ru-RU"/>
        </w:rPr>
        <w:t>п</w:t>
      </w:r>
      <w:r w:rsidRPr="00AC7AA2">
        <w:rPr>
          <w:rFonts w:ascii="Times New Roman" w:eastAsia="Times New Roman" w:hAnsi="Times New Roman"/>
          <w:sz w:val="28"/>
          <w:szCs w:val="28"/>
          <w:lang w:eastAsia="ru-RU"/>
        </w:rPr>
        <w:t xml:space="preserve">редседателем </w:t>
      </w:r>
      <w:r w:rsidR="003E4B45" w:rsidRPr="003E4B45">
        <w:rPr>
          <w:rFonts w:ascii="Times New Roman" w:eastAsia="Times New Roman" w:hAnsi="Times New Roman"/>
          <w:sz w:val="28"/>
          <w:szCs w:val="28"/>
          <w:lang w:eastAsia="ru-RU"/>
        </w:rPr>
        <w:t>Счетной палаты</w:t>
      </w:r>
      <w:r w:rsidR="003C0DC4">
        <w:rPr>
          <w:rFonts w:ascii="Times New Roman" w:eastAsia="Times New Roman" w:hAnsi="Times New Roman"/>
          <w:sz w:val="28"/>
          <w:szCs w:val="28"/>
          <w:lang w:eastAsia="ru-RU"/>
        </w:rPr>
        <w:t xml:space="preserve">, в том числе в </w:t>
      </w:r>
      <w:r w:rsidR="003E4B45">
        <w:rPr>
          <w:rFonts w:ascii="Times New Roman" w:eastAsia="Times New Roman" w:hAnsi="Times New Roman"/>
          <w:sz w:val="28"/>
          <w:szCs w:val="28"/>
          <w:lang w:eastAsia="ru-RU"/>
        </w:rPr>
        <w:t>Ханты-Мансийскую межрайонную прокуратуру</w:t>
      </w:r>
      <w:r w:rsidRPr="00AC7AA2">
        <w:rPr>
          <w:rFonts w:ascii="Times New Roman" w:eastAsia="Times New Roman" w:hAnsi="Times New Roman"/>
          <w:sz w:val="28"/>
          <w:szCs w:val="28"/>
          <w:lang w:eastAsia="ru-RU"/>
        </w:rPr>
        <w:t xml:space="preserve">. </w:t>
      </w: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Pr="00CF786D" w:rsidRDefault="0004066A" w:rsidP="0004066A">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9.1</w:t>
      </w:r>
    </w:p>
    <w:p w:rsidR="0004066A" w:rsidRDefault="0004066A" w:rsidP="0004066A">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к Стандарту </w:t>
      </w:r>
      <w:proofErr w:type="gramStart"/>
      <w:r w:rsidRPr="00CF786D">
        <w:rPr>
          <w:rFonts w:ascii="Times New Roman" w:eastAsia="Times New Roman" w:hAnsi="Times New Roman" w:cs="Times New Roman"/>
          <w:sz w:val="28"/>
          <w:szCs w:val="28"/>
          <w:lang w:eastAsia="ru-RU"/>
        </w:rPr>
        <w:t>внешнего</w:t>
      </w:r>
      <w:proofErr w:type="gramEnd"/>
      <w:r w:rsidRPr="00CF786D">
        <w:rPr>
          <w:rFonts w:ascii="Times New Roman" w:eastAsia="Times New Roman" w:hAnsi="Times New Roman" w:cs="Times New Roman"/>
          <w:sz w:val="28"/>
          <w:szCs w:val="28"/>
          <w:lang w:eastAsia="ru-RU"/>
        </w:rPr>
        <w:t xml:space="preserve"> муниципального</w:t>
      </w:r>
    </w:p>
    <w:p w:rsidR="007F3BFF" w:rsidRDefault="0004066A" w:rsidP="007F3BFF">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 xml:space="preserve"> контроля «</w:t>
      </w:r>
      <w:r w:rsidR="007F3BFF" w:rsidRPr="007F3BFF">
        <w:rPr>
          <w:rFonts w:ascii="Times New Roman" w:eastAsia="Times New Roman" w:hAnsi="Times New Roman" w:cs="Times New Roman"/>
          <w:sz w:val="28"/>
          <w:szCs w:val="28"/>
          <w:lang w:eastAsia="ru-RU"/>
        </w:rPr>
        <w:t>Оценка эффективности</w:t>
      </w:r>
    </w:p>
    <w:p w:rsidR="007F3BFF"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предоставления налоговых и иных</w:t>
      </w:r>
    </w:p>
    <w:p w:rsidR="007F3BFF"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льгот и преимуществ за счет</w:t>
      </w:r>
    </w:p>
    <w:p w:rsidR="0004066A" w:rsidRPr="00CF786D"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средств местного бюджета</w:t>
      </w:r>
      <w:r w:rsidR="0004066A" w:rsidRPr="00CF786D">
        <w:rPr>
          <w:rFonts w:ascii="Times New Roman" w:eastAsia="Times New Roman" w:hAnsi="Times New Roman" w:cs="Times New Roman"/>
          <w:sz w:val="28"/>
          <w:szCs w:val="28"/>
          <w:lang w:eastAsia="ru-RU"/>
        </w:rPr>
        <w:t>»</w:t>
      </w: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7F3BFF" w:rsidRPr="00AC7AA2" w:rsidRDefault="007F3BFF" w:rsidP="007F3BFF">
      <w:pPr>
        <w:pStyle w:val="ConsPlusNonformat"/>
        <w:widowControl/>
        <w:jc w:val="center"/>
        <w:rPr>
          <w:rFonts w:ascii="Times New Roman" w:hAnsi="Times New Roman" w:cs="Times New Roman"/>
          <w:sz w:val="26"/>
          <w:szCs w:val="26"/>
        </w:rPr>
      </w:pPr>
      <w:r w:rsidRPr="00AC7AA2">
        <w:rPr>
          <w:rFonts w:ascii="Times New Roman" w:hAnsi="Times New Roman" w:cs="Times New Roman"/>
          <w:sz w:val="26"/>
          <w:szCs w:val="26"/>
        </w:rPr>
        <w:t>РЕЕСТР</w:t>
      </w:r>
    </w:p>
    <w:p w:rsidR="007F3BFF" w:rsidRPr="00AC7AA2" w:rsidRDefault="007F3BFF" w:rsidP="007F3BFF">
      <w:pPr>
        <w:pStyle w:val="ConsPlusNonformat"/>
        <w:widowControl/>
        <w:jc w:val="center"/>
        <w:rPr>
          <w:rFonts w:ascii="Times New Roman" w:hAnsi="Times New Roman" w:cs="Times New Roman"/>
          <w:sz w:val="26"/>
          <w:szCs w:val="26"/>
        </w:rPr>
      </w:pPr>
      <w:r w:rsidRPr="00AC7AA2">
        <w:rPr>
          <w:rFonts w:ascii="Times New Roman" w:hAnsi="Times New Roman" w:cs="Times New Roman"/>
          <w:sz w:val="26"/>
          <w:szCs w:val="26"/>
        </w:rPr>
        <w:t>предоставленных налоговых и иных льгот и преимуществ по состоянию</w:t>
      </w:r>
    </w:p>
    <w:p w:rsidR="007F3BFF" w:rsidRPr="00AC7AA2" w:rsidRDefault="007F3BFF" w:rsidP="007F3BFF">
      <w:pPr>
        <w:pStyle w:val="ConsPlusNonformat"/>
        <w:widowControl/>
        <w:jc w:val="center"/>
        <w:rPr>
          <w:rFonts w:ascii="Times New Roman" w:hAnsi="Times New Roman" w:cs="Times New Roman"/>
          <w:sz w:val="26"/>
          <w:szCs w:val="26"/>
        </w:rPr>
      </w:pPr>
      <w:r w:rsidRPr="00AC7AA2">
        <w:rPr>
          <w:rFonts w:ascii="Times New Roman" w:hAnsi="Times New Roman" w:cs="Times New Roman"/>
          <w:sz w:val="26"/>
          <w:szCs w:val="26"/>
        </w:rPr>
        <w:t>на «__» _________ 20__ года</w:t>
      </w:r>
    </w:p>
    <w:p w:rsidR="007F3BFF" w:rsidRPr="00AC7AA2" w:rsidRDefault="007F3BFF" w:rsidP="007F3BFF">
      <w:pPr>
        <w:pStyle w:val="ConsPlusNonformat"/>
        <w:widowControl/>
        <w:rPr>
          <w:rFonts w:ascii="Times New Roman" w:hAnsi="Times New Roman" w:cs="Times New Roman"/>
          <w:sz w:val="26"/>
          <w:szCs w:val="26"/>
        </w:rPr>
      </w:pPr>
    </w:p>
    <w:tbl>
      <w:tblPr>
        <w:tblW w:w="9733" w:type="dxa"/>
        <w:tblInd w:w="-150" w:type="dxa"/>
        <w:tblLayout w:type="fixed"/>
        <w:tblCellMar>
          <w:left w:w="70" w:type="dxa"/>
          <w:right w:w="70" w:type="dxa"/>
        </w:tblCellMar>
        <w:tblLook w:val="0000" w:firstRow="0" w:lastRow="0" w:firstColumn="0" w:lastColumn="0" w:noHBand="0" w:noVBand="0"/>
      </w:tblPr>
      <w:tblGrid>
        <w:gridCol w:w="675"/>
        <w:gridCol w:w="1657"/>
        <w:gridCol w:w="1668"/>
        <w:gridCol w:w="1935"/>
        <w:gridCol w:w="2340"/>
        <w:gridCol w:w="1458"/>
      </w:tblGrid>
      <w:tr w:rsidR="007F3BFF" w:rsidRPr="00AC7AA2" w:rsidTr="00523AC4">
        <w:trPr>
          <w:trHeight w:val="600"/>
        </w:trPr>
        <w:tc>
          <w:tcPr>
            <w:tcW w:w="675" w:type="dxa"/>
            <w:tcBorders>
              <w:top w:val="single" w:sz="6" w:space="0" w:color="auto"/>
              <w:left w:val="single" w:sz="6" w:space="0" w:color="auto"/>
              <w:bottom w:val="single" w:sz="6" w:space="0" w:color="auto"/>
              <w:right w:val="single" w:sz="6" w:space="0" w:color="auto"/>
            </w:tcBorders>
            <w:vAlign w:val="center"/>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 xml:space="preserve">№  </w:t>
            </w:r>
            <w:r w:rsidRPr="00523AC4">
              <w:rPr>
                <w:rFonts w:ascii="Times New Roman" w:hAnsi="Times New Roman" w:cs="Times New Roman"/>
                <w:sz w:val="22"/>
                <w:szCs w:val="22"/>
              </w:rPr>
              <w:br/>
            </w:r>
            <w:proofErr w:type="gramStart"/>
            <w:r w:rsidRPr="00523AC4">
              <w:rPr>
                <w:rFonts w:ascii="Times New Roman" w:hAnsi="Times New Roman" w:cs="Times New Roman"/>
                <w:sz w:val="22"/>
                <w:szCs w:val="22"/>
              </w:rPr>
              <w:t>п</w:t>
            </w:r>
            <w:proofErr w:type="gramEnd"/>
            <w:r w:rsidRPr="00523AC4">
              <w:rPr>
                <w:rFonts w:ascii="Times New Roman" w:hAnsi="Times New Roman" w:cs="Times New Roman"/>
                <w:sz w:val="22"/>
                <w:szCs w:val="22"/>
              </w:rPr>
              <w:t>/п</w:t>
            </w:r>
          </w:p>
        </w:tc>
        <w:tc>
          <w:tcPr>
            <w:tcW w:w="1657" w:type="dxa"/>
            <w:tcBorders>
              <w:top w:val="single" w:sz="6" w:space="0" w:color="auto"/>
              <w:left w:val="single" w:sz="6" w:space="0" w:color="auto"/>
              <w:bottom w:val="single" w:sz="6" w:space="0" w:color="auto"/>
              <w:right w:val="single" w:sz="6" w:space="0" w:color="auto"/>
            </w:tcBorders>
            <w:vAlign w:val="center"/>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Вид налога, экономической категории</w:t>
            </w:r>
          </w:p>
        </w:tc>
        <w:tc>
          <w:tcPr>
            <w:tcW w:w="1668" w:type="dxa"/>
            <w:tcBorders>
              <w:top w:val="single" w:sz="6" w:space="0" w:color="auto"/>
              <w:left w:val="single" w:sz="6" w:space="0" w:color="auto"/>
              <w:bottom w:val="single" w:sz="6" w:space="0" w:color="auto"/>
              <w:right w:val="single" w:sz="6" w:space="0" w:color="auto"/>
            </w:tcBorders>
            <w:vAlign w:val="center"/>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Содержание</w:t>
            </w:r>
            <w:r w:rsidRPr="00523AC4">
              <w:rPr>
                <w:rFonts w:ascii="Times New Roman" w:hAnsi="Times New Roman" w:cs="Times New Roman"/>
                <w:sz w:val="22"/>
                <w:szCs w:val="22"/>
              </w:rPr>
              <w:br/>
              <w:t>льготы</w:t>
            </w:r>
          </w:p>
        </w:tc>
        <w:tc>
          <w:tcPr>
            <w:tcW w:w="1935" w:type="dxa"/>
            <w:tcBorders>
              <w:top w:val="single" w:sz="6" w:space="0" w:color="auto"/>
              <w:left w:val="single" w:sz="6" w:space="0" w:color="auto"/>
              <w:bottom w:val="single" w:sz="6" w:space="0" w:color="auto"/>
              <w:right w:val="single" w:sz="6" w:space="0" w:color="auto"/>
            </w:tcBorders>
            <w:vAlign w:val="center"/>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 xml:space="preserve">Условия    </w:t>
            </w:r>
            <w:r w:rsidRPr="00523AC4">
              <w:rPr>
                <w:rFonts w:ascii="Times New Roman" w:hAnsi="Times New Roman" w:cs="Times New Roman"/>
                <w:sz w:val="22"/>
                <w:szCs w:val="22"/>
              </w:rPr>
              <w:br/>
              <w:t>предоставления</w:t>
            </w:r>
          </w:p>
        </w:tc>
        <w:tc>
          <w:tcPr>
            <w:tcW w:w="2340" w:type="dxa"/>
            <w:tcBorders>
              <w:top w:val="single" w:sz="6" w:space="0" w:color="auto"/>
              <w:left w:val="single" w:sz="6" w:space="0" w:color="auto"/>
              <w:bottom w:val="single" w:sz="6" w:space="0" w:color="auto"/>
              <w:right w:val="single" w:sz="6" w:space="0" w:color="auto"/>
            </w:tcBorders>
            <w:vAlign w:val="center"/>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 xml:space="preserve">Категория     </w:t>
            </w:r>
            <w:r w:rsidRPr="00523AC4">
              <w:rPr>
                <w:rFonts w:ascii="Times New Roman" w:hAnsi="Times New Roman" w:cs="Times New Roman"/>
                <w:sz w:val="22"/>
                <w:szCs w:val="22"/>
              </w:rPr>
              <w:br/>
              <w:t xml:space="preserve">получателей,    </w:t>
            </w:r>
            <w:r w:rsidRPr="00523AC4">
              <w:rPr>
                <w:rFonts w:ascii="Times New Roman" w:hAnsi="Times New Roman" w:cs="Times New Roman"/>
                <w:sz w:val="22"/>
                <w:szCs w:val="22"/>
              </w:rPr>
              <w:br/>
              <w:t xml:space="preserve">отрасли экономики </w:t>
            </w:r>
            <w:r w:rsidRPr="00523AC4">
              <w:rPr>
                <w:rFonts w:ascii="Times New Roman" w:hAnsi="Times New Roman" w:cs="Times New Roman"/>
                <w:sz w:val="22"/>
                <w:szCs w:val="22"/>
              </w:rPr>
              <w:br/>
              <w:t>(виды деятельности)</w:t>
            </w:r>
          </w:p>
        </w:tc>
        <w:tc>
          <w:tcPr>
            <w:tcW w:w="1458" w:type="dxa"/>
            <w:tcBorders>
              <w:top w:val="single" w:sz="6" w:space="0" w:color="auto"/>
              <w:left w:val="single" w:sz="6" w:space="0" w:color="auto"/>
              <w:bottom w:val="single" w:sz="6" w:space="0" w:color="auto"/>
              <w:right w:val="single" w:sz="6" w:space="0" w:color="auto"/>
            </w:tcBorders>
            <w:vAlign w:val="center"/>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Нормативный</w:t>
            </w:r>
            <w:r w:rsidRPr="00523AC4">
              <w:rPr>
                <w:rFonts w:ascii="Times New Roman" w:hAnsi="Times New Roman" w:cs="Times New Roman"/>
                <w:sz w:val="22"/>
                <w:szCs w:val="22"/>
              </w:rPr>
              <w:br/>
              <w:t xml:space="preserve">правовой  </w:t>
            </w:r>
            <w:r w:rsidRPr="00523AC4">
              <w:rPr>
                <w:rFonts w:ascii="Times New Roman" w:hAnsi="Times New Roman" w:cs="Times New Roman"/>
                <w:sz w:val="22"/>
                <w:szCs w:val="22"/>
              </w:rPr>
              <w:br/>
              <w:t>акт</w:t>
            </w:r>
          </w:p>
        </w:tc>
      </w:tr>
      <w:tr w:rsidR="007F3BFF" w:rsidRPr="00AC7AA2"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1</w:t>
            </w:r>
          </w:p>
        </w:tc>
        <w:tc>
          <w:tcPr>
            <w:tcW w:w="1657" w:type="dxa"/>
            <w:tcBorders>
              <w:top w:val="single" w:sz="6" w:space="0" w:color="auto"/>
              <w:left w:val="single" w:sz="6" w:space="0" w:color="auto"/>
              <w:bottom w:val="single" w:sz="6" w:space="0" w:color="auto"/>
              <w:right w:val="single" w:sz="6" w:space="0" w:color="auto"/>
            </w:tcBorders>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2</w:t>
            </w:r>
          </w:p>
        </w:tc>
        <w:tc>
          <w:tcPr>
            <w:tcW w:w="1668" w:type="dxa"/>
            <w:tcBorders>
              <w:top w:val="single" w:sz="6" w:space="0" w:color="auto"/>
              <w:left w:val="single" w:sz="6" w:space="0" w:color="auto"/>
              <w:bottom w:val="single" w:sz="6" w:space="0" w:color="auto"/>
              <w:right w:val="single" w:sz="6" w:space="0" w:color="auto"/>
            </w:tcBorders>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3</w:t>
            </w:r>
          </w:p>
        </w:tc>
        <w:tc>
          <w:tcPr>
            <w:tcW w:w="1935" w:type="dxa"/>
            <w:tcBorders>
              <w:top w:val="single" w:sz="6" w:space="0" w:color="auto"/>
              <w:left w:val="single" w:sz="6" w:space="0" w:color="auto"/>
              <w:bottom w:val="single" w:sz="6" w:space="0" w:color="auto"/>
              <w:right w:val="single" w:sz="6" w:space="0" w:color="auto"/>
            </w:tcBorders>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5</w:t>
            </w:r>
          </w:p>
        </w:tc>
        <w:tc>
          <w:tcPr>
            <w:tcW w:w="1458" w:type="dxa"/>
            <w:tcBorders>
              <w:top w:val="single" w:sz="6" w:space="0" w:color="auto"/>
              <w:left w:val="single" w:sz="6" w:space="0" w:color="auto"/>
              <w:bottom w:val="single" w:sz="6" w:space="0" w:color="auto"/>
              <w:right w:val="single" w:sz="6" w:space="0" w:color="auto"/>
            </w:tcBorders>
          </w:tcPr>
          <w:p w:rsidR="007F3BFF" w:rsidRPr="00523AC4" w:rsidRDefault="007F3BFF" w:rsidP="00523AC4">
            <w:pPr>
              <w:pStyle w:val="ConsPlusNormal"/>
              <w:widowControl/>
              <w:ind w:firstLine="0"/>
              <w:jc w:val="center"/>
              <w:rPr>
                <w:rFonts w:ascii="Times New Roman" w:hAnsi="Times New Roman" w:cs="Times New Roman"/>
                <w:sz w:val="22"/>
                <w:szCs w:val="22"/>
              </w:rPr>
            </w:pPr>
            <w:r w:rsidRPr="00523AC4">
              <w:rPr>
                <w:rFonts w:ascii="Times New Roman" w:hAnsi="Times New Roman" w:cs="Times New Roman"/>
                <w:sz w:val="22"/>
                <w:szCs w:val="22"/>
              </w:rPr>
              <w:t>6</w:t>
            </w:r>
          </w:p>
        </w:tc>
      </w:tr>
      <w:tr w:rsidR="007F3BFF" w:rsidRPr="00AC7AA2"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657"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668"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935"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458"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r>
      <w:tr w:rsidR="007F3BFF" w:rsidRPr="00AC7AA2"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657"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668"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935"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458"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r>
      <w:tr w:rsidR="007F3BFF" w:rsidRPr="00AC7AA2"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657"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668"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935"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458"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r>
      <w:tr w:rsidR="007F3BFF" w:rsidRPr="00AC7AA2"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657"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668"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935"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c>
          <w:tcPr>
            <w:tcW w:w="1458" w:type="dxa"/>
            <w:tcBorders>
              <w:top w:val="single" w:sz="6" w:space="0" w:color="auto"/>
              <w:left w:val="single" w:sz="6" w:space="0" w:color="auto"/>
              <w:bottom w:val="single" w:sz="6" w:space="0" w:color="auto"/>
              <w:right w:val="single" w:sz="6" w:space="0" w:color="auto"/>
            </w:tcBorders>
          </w:tcPr>
          <w:p w:rsidR="007F3BFF" w:rsidRPr="00AC7AA2" w:rsidRDefault="007F3BFF" w:rsidP="00523AC4">
            <w:pPr>
              <w:pStyle w:val="ConsPlusNormal"/>
              <w:widowControl/>
              <w:ind w:firstLine="0"/>
              <w:rPr>
                <w:rFonts w:ascii="Times New Roman" w:hAnsi="Times New Roman" w:cs="Times New Roman"/>
                <w:sz w:val="26"/>
                <w:szCs w:val="26"/>
              </w:rPr>
            </w:pPr>
          </w:p>
        </w:tc>
      </w:tr>
    </w:tbl>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Default="0004066A" w:rsidP="00EE1E67">
      <w:pPr>
        <w:spacing w:after="0" w:line="240" w:lineRule="auto"/>
        <w:ind w:firstLine="708"/>
        <w:jc w:val="both"/>
        <w:rPr>
          <w:rFonts w:ascii="Times New Roman" w:eastAsia="Times New Roman" w:hAnsi="Times New Roman"/>
          <w:sz w:val="28"/>
          <w:szCs w:val="28"/>
          <w:lang w:eastAsia="ru-RU"/>
        </w:rPr>
      </w:pPr>
    </w:p>
    <w:p w:rsidR="0004066A" w:rsidRPr="00AC7AA2" w:rsidRDefault="0004066A" w:rsidP="00EE1E67">
      <w:pPr>
        <w:spacing w:after="0" w:line="240" w:lineRule="auto"/>
        <w:ind w:firstLine="708"/>
        <w:jc w:val="both"/>
        <w:rPr>
          <w:rFonts w:ascii="Times New Roman" w:eastAsia="Times New Roman" w:hAnsi="Times New Roman"/>
          <w:sz w:val="28"/>
          <w:szCs w:val="28"/>
          <w:lang w:eastAsia="ru-RU"/>
        </w:rPr>
      </w:pPr>
    </w:p>
    <w:p w:rsidR="00EE1E67" w:rsidRPr="00AC7AA2" w:rsidRDefault="00EE1E67" w:rsidP="00EE1E67">
      <w:pPr>
        <w:pStyle w:val="ad"/>
        <w:spacing w:before="0" w:after="0"/>
        <w:ind w:firstLine="709"/>
        <w:rPr>
          <w:sz w:val="28"/>
          <w:szCs w:val="28"/>
        </w:rPr>
      </w:pPr>
    </w:p>
    <w:p w:rsidR="00BA70BF" w:rsidRDefault="00BA70B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Default="007F3BFF" w:rsidP="00EE1E67">
      <w:pPr>
        <w:spacing w:after="0" w:line="240" w:lineRule="auto"/>
        <w:ind w:firstLine="709"/>
        <w:jc w:val="both"/>
        <w:rPr>
          <w:rFonts w:ascii="Calibri" w:eastAsia="Calibri" w:hAnsi="Calibri" w:cs="Times New Roman"/>
        </w:rPr>
      </w:pPr>
    </w:p>
    <w:p w:rsidR="007F3BFF" w:rsidRPr="00CF786D"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9.2</w:t>
      </w:r>
    </w:p>
    <w:p w:rsidR="007F3BFF"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к Стандарту </w:t>
      </w:r>
      <w:proofErr w:type="gramStart"/>
      <w:r w:rsidRPr="00CF786D">
        <w:rPr>
          <w:rFonts w:ascii="Times New Roman" w:eastAsia="Times New Roman" w:hAnsi="Times New Roman" w:cs="Times New Roman"/>
          <w:sz w:val="28"/>
          <w:szCs w:val="28"/>
          <w:lang w:eastAsia="ru-RU"/>
        </w:rPr>
        <w:t>внешнего</w:t>
      </w:r>
      <w:proofErr w:type="gramEnd"/>
      <w:r w:rsidRPr="00CF786D">
        <w:rPr>
          <w:rFonts w:ascii="Times New Roman" w:eastAsia="Times New Roman" w:hAnsi="Times New Roman" w:cs="Times New Roman"/>
          <w:sz w:val="28"/>
          <w:szCs w:val="28"/>
          <w:lang w:eastAsia="ru-RU"/>
        </w:rPr>
        <w:t xml:space="preserve"> муниципального</w:t>
      </w:r>
    </w:p>
    <w:p w:rsidR="007F3BFF"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 xml:space="preserve"> контроля «</w:t>
      </w:r>
      <w:r w:rsidRPr="007F3BFF">
        <w:rPr>
          <w:rFonts w:ascii="Times New Roman" w:eastAsia="Times New Roman" w:hAnsi="Times New Roman" w:cs="Times New Roman"/>
          <w:sz w:val="28"/>
          <w:szCs w:val="28"/>
          <w:lang w:eastAsia="ru-RU"/>
        </w:rPr>
        <w:t>Оценка эффективности</w:t>
      </w:r>
    </w:p>
    <w:p w:rsidR="007F3BFF"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предоставления налоговых и иных</w:t>
      </w:r>
    </w:p>
    <w:p w:rsidR="007F3BFF"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льгот и преимуществ за счет</w:t>
      </w:r>
    </w:p>
    <w:p w:rsidR="007F3BFF" w:rsidRDefault="007F3BFF" w:rsidP="007F3BFF">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средств местного бюджета</w:t>
      </w:r>
      <w:r w:rsidRPr="00CF786D">
        <w:rPr>
          <w:rFonts w:ascii="Times New Roman" w:eastAsia="Times New Roman" w:hAnsi="Times New Roman" w:cs="Times New Roman"/>
          <w:sz w:val="28"/>
          <w:szCs w:val="28"/>
          <w:lang w:eastAsia="ru-RU"/>
        </w:rPr>
        <w:t>»</w:t>
      </w:r>
    </w:p>
    <w:p w:rsidR="007F3BFF" w:rsidRDefault="007F3BFF" w:rsidP="007F3BFF">
      <w:pPr>
        <w:widowControl w:val="0"/>
        <w:spacing w:after="0" w:line="240" w:lineRule="auto"/>
        <w:jc w:val="right"/>
        <w:rPr>
          <w:rFonts w:ascii="Times New Roman" w:eastAsia="Times New Roman" w:hAnsi="Times New Roman" w:cs="Times New Roman"/>
          <w:sz w:val="28"/>
          <w:szCs w:val="28"/>
          <w:lang w:eastAsia="ru-RU"/>
        </w:rPr>
      </w:pPr>
    </w:p>
    <w:p w:rsidR="007F3BFF" w:rsidRPr="00AC7AA2" w:rsidRDefault="007F3BFF" w:rsidP="006C12EA">
      <w:pPr>
        <w:pStyle w:val="ConsPlusNonformat"/>
        <w:widowControl/>
        <w:spacing w:line="240" w:lineRule="exact"/>
        <w:jc w:val="center"/>
        <w:rPr>
          <w:rFonts w:ascii="Times New Roman" w:hAnsi="Times New Roman" w:cs="Times New Roman"/>
          <w:sz w:val="26"/>
          <w:szCs w:val="26"/>
        </w:rPr>
      </w:pPr>
      <w:r w:rsidRPr="00AC7AA2">
        <w:rPr>
          <w:rFonts w:ascii="Times New Roman" w:hAnsi="Times New Roman" w:cs="Times New Roman"/>
          <w:sz w:val="26"/>
          <w:szCs w:val="26"/>
        </w:rPr>
        <w:t>Сводная отчетная форма</w:t>
      </w:r>
    </w:p>
    <w:p w:rsidR="007F3BFF" w:rsidRPr="00AC7AA2" w:rsidRDefault="007F3BFF" w:rsidP="006C12EA">
      <w:pPr>
        <w:pStyle w:val="ConsPlusNonformat"/>
        <w:widowControl/>
        <w:spacing w:line="240" w:lineRule="exact"/>
        <w:jc w:val="center"/>
        <w:rPr>
          <w:rFonts w:ascii="Times New Roman" w:hAnsi="Times New Roman" w:cs="Times New Roman"/>
          <w:sz w:val="26"/>
          <w:szCs w:val="26"/>
        </w:rPr>
      </w:pPr>
      <w:r w:rsidRPr="00AC7AA2">
        <w:rPr>
          <w:rFonts w:ascii="Times New Roman" w:hAnsi="Times New Roman" w:cs="Times New Roman"/>
          <w:sz w:val="26"/>
          <w:szCs w:val="26"/>
        </w:rPr>
        <w:t>для оценки выпадающих (недополученных) доходов бюджета города</w:t>
      </w:r>
    </w:p>
    <w:p w:rsidR="007F3BFF" w:rsidRPr="00AC7AA2" w:rsidRDefault="007F3BFF" w:rsidP="006C12EA">
      <w:pPr>
        <w:pStyle w:val="ConsPlusNonformat"/>
        <w:widowControl/>
        <w:spacing w:line="240" w:lineRule="exact"/>
        <w:jc w:val="center"/>
        <w:rPr>
          <w:rFonts w:ascii="Times New Roman" w:hAnsi="Times New Roman" w:cs="Times New Roman"/>
          <w:sz w:val="26"/>
          <w:szCs w:val="26"/>
        </w:rPr>
      </w:pPr>
      <w:r w:rsidRPr="00AC7AA2">
        <w:rPr>
          <w:rFonts w:ascii="Times New Roman" w:hAnsi="Times New Roman" w:cs="Times New Roman"/>
          <w:sz w:val="26"/>
          <w:szCs w:val="26"/>
        </w:rPr>
        <w:t>при предоставлении налоговых и иных льгот и преимуществ</w:t>
      </w:r>
    </w:p>
    <w:p w:rsidR="007F3BFF" w:rsidRPr="00AC7AA2" w:rsidRDefault="007F3BFF" w:rsidP="006C12EA">
      <w:pPr>
        <w:pStyle w:val="ConsPlusNonformat"/>
        <w:widowControl/>
        <w:spacing w:line="240" w:lineRule="exact"/>
        <w:jc w:val="center"/>
        <w:rPr>
          <w:rFonts w:ascii="Times New Roman" w:hAnsi="Times New Roman" w:cs="Times New Roman"/>
          <w:sz w:val="26"/>
          <w:szCs w:val="26"/>
        </w:rPr>
      </w:pPr>
      <w:r w:rsidRPr="00AC7AA2">
        <w:rPr>
          <w:rFonts w:ascii="Times New Roman" w:hAnsi="Times New Roman" w:cs="Times New Roman"/>
          <w:sz w:val="26"/>
          <w:szCs w:val="26"/>
        </w:rPr>
        <w:t>по состоянию на «__» ________ 20__ г.</w:t>
      </w:r>
    </w:p>
    <w:p w:rsidR="007F3BFF" w:rsidRPr="00AC7AA2" w:rsidRDefault="007F3BFF" w:rsidP="007F3BFF">
      <w:pPr>
        <w:pStyle w:val="ConsPlusNonformat"/>
        <w:widowControl/>
        <w:jc w:val="center"/>
        <w:rPr>
          <w:rFonts w:ascii="Times New Roman" w:hAnsi="Times New Roman" w:cs="Times New Roman"/>
          <w:sz w:val="26"/>
          <w:szCs w:val="26"/>
        </w:rPr>
      </w:pPr>
    </w:p>
    <w:p w:rsidR="007F3BFF" w:rsidRPr="00AC7AA2" w:rsidRDefault="007F3BFF" w:rsidP="007F3BFF">
      <w:pPr>
        <w:pStyle w:val="ConsPlusNonformat"/>
        <w:widowControl/>
        <w:rPr>
          <w:rFonts w:ascii="Times New Roman" w:hAnsi="Times New Roman" w:cs="Times New Roman"/>
          <w:sz w:val="26"/>
          <w:szCs w:val="26"/>
        </w:rPr>
      </w:pPr>
      <w:r w:rsidRPr="00AC7AA2">
        <w:rPr>
          <w:rFonts w:ascii="Times New Roman" w:hAnsi="Times New Roman" w:cs="Times New Roman"/>
          <w:sz w:val="26"/>
          <w:szCs w:val="26"/>
        </w:rPr>
        <w:t>Вид налога, экономической категории_________________________________</w:t>
      </w:r>
    </w:p>
    <w:p w:rsidR="007F3BFF" w:rsidRPr="00AC7AA2" w:rsidRDefault="007F3BFF" w:rsidP="007F3BFF">
      <w:pPr>
        <w:pStyle w:val="ConsPlusNonformat"/>
        <w:widowControl/>
        <w:rPr>
          <w:rFonts w:ascii="Times New Roman" w:hAnsi="Times New Roman" w:cs="Times New Roman"/>
          <w:sz w:val="26"/>
          <w:szCs w:val="26"/>
        </w:rPr>
      </w:pPr>
      <w:r w:rsidRPr="00AC7AA2">
        <w:rPr>
          <w:rFonts w:ascii="Times New Roman" w:hAnsi="Times New Roman" w:cs="Times New Roman"/>
          <w:sz w:val="26"/>
          <w:szCs w:val="26"/>
        </w:rPr>
        <w:t>Содержание налоговой и иной льготы, преимущества____________________</w:t>
      </w:r>
    </w:p>
    <w:p w:rsidR="007F3BFF" w:rsidRPr="00AC7AA2" w:rsidRDefault="007F3BFF" w:rsidP="007F3BFF">
      <w:pPr>
        <w:pStyle w:val="ConsPlusNonformat"/>
        <w:widowControl/>
        <w:rPr>
          <w:rFonts w:ascii="Times New Roman" w:hAnsi="Times New Roman" w:cs="Times New Roman"/>
          <w:sz w:val="26"/>
          <w:szCs w:val="26"/>
        </w:rPr>
      </w:pPr>
      <w:r w:rsidRPr="00AC7AA2">
        <w:rPr>
          <w:rFonts w:ascii="Times New Roman" w:hAnsi="Times New Roman" w:cs="Times New Roman"/>
          <w:sz w:val="26"/>
          <w:szCs w:val="26"/>
        </w:rPr>
        <w:t>Категория получателей льготы или преимущества (наименование отраслей  экономики, на которые распространяется льгота, преимущество) __________</w:t>
      </w:r>
    </w:p>
    <w:p w:rsidR="007F3BFF" w:rsidRPr="00AC7AA2" w:rsidRDefault="007F3BFF" w:rsidP="007F3BFF">
      <w:pPr>
        <w:pStyle w:val="ConsPlusNonformat"/>
        <w:widowControl/>
        <w:rPr>
          <w:rFonts w:ascii="Times New Roman" w:hAnsi="Times New Roman" w:cs="Times New Roman"/>
          <w:sz w:val="26"/>
          <w:szCs w:val="26"/>
        </w:rPr>
      </w:pPr>
    </w:p>
    <w:tbl>
      <w:tblPr>
        <w:tblW w:w="9640" w:type="dxa"/>
        <w:tblInd w:w="-150" w:type="dxa"/>
        <w:tblLayout w:type="fixed"/>
        <w:tblCellMar>
          <w:left w:w="70" w:type="dxa"/>
          <w:right w:w="70" w:type="dxa"/>
        </w:tblCellMar>
        <w:tblLook w:val="0000" w:firstRow="0" w:lastRow="0" w:firstColumn="0" w:lastColumn="0" w:noHBand="0" w:noVBand="0"/>
      </w:tblPr>
      <w:tblGrid>
        <w:gridCol w:w="675"/>
        <w:gridCol w:w="5215"/>
        <w:gridCol w:w="1560"/>
        <w:gridCol w:w="2190"/>
      </w:tblGrid>
      <w:tr w:rsidR="007F3BFF" w:rsidRPr="00AC7AA2" w:rsidTr="006C12EA">
        <w:trPr>
          <w:trHeight w:val="720"/>
        </w:trPr>
        <w:tc>
          <w:tcPr>
            <w:tcW w:w="675" w:type="dxa"/>
            <w:tcBorders>
              <w:top w:val="single" w:sz="6" w:space="0" w:color="auto"/>
              <w:left w:val="single" w:sz="6" w:space="0" w:color="auto"/>
              <w:bottom w:val="single" w:sz="6" w:space="0" w:color="auto"/>
              <w:right w:val="single" w:sz="6" w:space="0" w:color="auto"/>
            </w:tcBorders>
            <w:vAlign w:val="center"/>
          </w:tcPr>
          <w:p w:rsidR="007F3BFF" w:rsidRPr="006C12EA" w:rsidRDefault="007F3BFF" w:rsidP="00523AC4">
            <w:pPr>
              <w:pStyle w:val="ConsPlusNormal"/>
              <w:widowControl/>
              <w:ind w:firstLine="0"/>
              <w:jc w:val="center"/>
              <w:rPr>
                <w:rFonts w:ascii="Times New Roman" w:hAnsi="Times New Roman" w:cs="Times New Roman"/>
                <w:sz w:val="24"/>
                <w:szCs w:val="24"/>
              </w:rPr>
            </w:pPr>
            <w:r w:rsidRPr="006C12EA">
              <w:rPr>
                <w:rFonts w:ascii="Times New Roman" w:hAnsi="Times New Roman" w:cs="Times New Roman"/>
                <w:sz w:val="24"/>
                <w:szCs w:val="24"/>
              </w:rPr>
              <w:t xml:space="preserve">№ </w:t>
            </w:r>
            <w:proofErr w:type="gramStart"/>
            <w:r w:rsidRPr="006C12EA">
              <w:rPr>
                <w:rFonts w:ascii="Times New Roman" w:hAnsi="Times New Roman" w:cs="Times New Roman"/>
                <w:sz w:val="24"/>
                <w:szCs w:val="24"/>
              </w:rPr>
              <w:t>п</w:t>
            </w:r>
            <w:proofErr w:type="gramEnd"/>
            <w:r w:rsidRPr="006C12EA">
              <w:rPr>
                <w:rFonts w:ascii="Times New Roman" w:hAnsi="Times New Roman" w:cs="Times New Roman"/>
                <w:sz w:val="24"/>
                <w:szCs w:val="24"/>
              </w:rPr>
              <w:t>/п</w:t>
            </w:r>
          </w:p>
        </w:tc>
        <w:tc>
          <w:tcPr>
            <w:tcW w:w="5215" w:type="dxa"/>
            <w:tcBorders>
              <w:top w:val="single" w:sz="6" w:space="0" w:color="auto"/>
              <w:left w:val="single" w:sz="6" w:space="0" w:color="auto"/>
              <w:bottom w:val="single" w:sz="6" w:space="0" w:color="auto"/>
              <w:right w:val="single" w:sz="6" w:space="0" w:color="auto"/>
            </w:tcBorders>
            <w:vAlign w:val="center"/>
          </w:tcPr>
          <w:p w:rsidR="007F3BFF" w:rsidRPr="006C12EA" w:rsidRDefault="007F3BFF" w:rsidP="00523AC4">
            <w:pPr>
              <w:pStyle w:val="ConsPlusNormal"/>
              <w:widowControl/>
              <w:ind w:firstLine="0"/>
              <w:jc w:val="center"/>
              <w:rPr>
                <w:rFonts w:ascii="Times New Roman" w:hAnsi="Times New Roman" w:cs="Times New Roman"/>
                <w:sz w:val="24"/>
                <w:szCs w:val="24"/>
              </w:rPr>
            </w:pPr>
            <w:r w:rsidRPr="006C12EA">
              <w:rPr>
                <w:rFonts w:ascii="Times New Roman" w:hAnsi="Times New Roman" w:cs="Times New Roman"/>
                <w:sz w:val="24"/>
                <w:szCs w:val="24"/>
              </w:rPr>
              <w:t>Показатель</w:t>
            </w:r>
          </w:p>
        </w:tc>
        <w:tc>
          <w:tcPr>
            <w:tcW w:w="1560" w:type="dxa"/>
            <w:tcBorders>
              <w:top w:val="single" w:sz="6" w:space="0" w:color="auto"/>
              <w:left w:val="single" w:sz="6" w:space="0" w:color="auto"/>
              <w:bottom w:val="single" w:sz="6" w:space="0" w:color="auto"/>
              <w:right w:val="single" w:sz="6" w:space="0" w:color="auto"/>
            </w:tcBorders>
            <w:vAlign w:val="center"/>
          </w:tcPr>
          <w:p w:rsidR="007F3BFF" w:rsidRPr="006C12EA" w:rsidRDefault="007F3BFF" w:rsidP="00523AC4">
            <w:pPr>
              <w:pStyle w:val="ConsPlusNormal"/>
              <w:widowControl/>
              <w:ind w:firstLine="0"/>
              <w:jc w:val="center"/>
              <w:rPr>
                <w:rFonts w:ascii="Times New Roman" w:hAnsi="Times New Roman" w:cs="Times New Roman"/>
                <w:sz w:val="24"/>
                <w:szCs w:val="24"/>
              </w:rPr>
            </w:pPr>
            <w:r w:rsidRPr="006C12EA">
              <w:rPr>
                <w:rFonts w:ascii="Times New Roman" w:hAnsi="Times New Roman" w:cs="Times New Roman"/>
                <w:sz w:val="24"/>
                <w:szCs w:val="24"/>
              </w:rPr>
              <w:t xml:space="preserve">Значения  </w:t>
            </w:r>
            <w:r w:rsidRPr="006C12EA">
              <w:rPr>
                <w:rFonts w:ascii="Times New Roman" w:hAnsi="Times New Roman" w:cs="Times New Roman"/>
                <w:sz w:val="24"/>
                <w:szCs w:val="24"/>
              </w:rPr>
              <w:br/>
              <w:t xml:space="preserve">показателя </w:t>
            </w:r>
            <w:r w:rsidRPr="006C12EA">
              <w:rPr>
                <w:rFonts w:ascii="Times New Roman" w:hAnsi="Times New Roman" w:cs="Times New Roman"/>
                <w:sz w:val="24"/>
                <w:szCs w:val="24"/>
              </w:rPr>
              <w:br/>
              <w:t xml:space="preserve">по годам  </w:t>
            </w:r>
            <w:r w:rsidRPr="006C12EA">
              <w:rPr>
                <w:rFonts w:ascii="Times New Roman" w:hAnsi="Times New Roman" w:cs="Times New Roman"/>
                <w:sz w:val="24"/>
                <w:szCs w:val="24"/>
              </w:rPr>
              <w:br/>
            </w:r>
          </w:p>
        </w:tc>
        <w:tc>
          <w:tcPr>
            <w:tcW w:w="2190" w:type="dxa"/>
            <w:tcBorders>
              <w:top w:val="single" w:sz="6" w:space="0" w:color="auto"/>
              <w:left w:val="single" w:sz="6" w:space="0" w:color="auto"/>
              <w:bottom w:val="single" w:sz="6" w:space="0" w:color="auto"/>
              <w:right w:val="single" w:sz="6" w:space="0" w:color="auto"/>
            </w:tcBorders>
            <w:vAlign w:val="center"/>
          </w:tcPr>
          <w:p w:rsidR="007F3BFF" w:rsidRPr="006C12EA" w:rsidRDefault="007F3BFF" w:rsidP="00523AC4">
            <w:pPr>
              <w:pStyle w:val="ConsPlusNormal"/>
              <w:widowControl/>
              <w:ind w:firstLine="0"/>
              <w:jc w:val="center"/>
              <w:rPr>
                <w:rFonts w:ascii="Times New Roman" w:hAnsi="Times New Roman" w:cs="Times New Roman"/>
                <w:sz w:val="24"/>
                <w:szCs w:val="24"/>
              </w:rPr>
            </w:pPr>
            <w:r w:rsidRPr="006C12EA">
              <w:rPr>
                <w:rFonts w:ascii="Times New Roman" w:hAnsi="Times New Roman" w:cs="Times New Roman"/>
                <w:sz w:val="24"/>
                <w:szCs w:val="24"/>
              </w:rPr>
              <w:t>Примечание</w:t>
            </w:r>
          </w:p>
        </w:tc>
      </w:tr>
      <w:tr w:rsidR="007F3BFF" w:rsidRPr="00AC7AA2" w:rsidTr="006C12EA">
        <w:trPr>
          <w:trHeight w:val="24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jc w:val="center"/>
              <w:rPr>
                <w:rFonts w:ascii="Times New Roman" w:hAnsi="Times New Roman" w:cs="Times New Roman"/>
                <w:sz w:val="24"/>
                <w:szCs w:val="24"/>
              </w:rPr>
            </w:pPr>
            <w:r w:rsidRPr="006C12EA">
              <w:rPr>
                <w:rFonts w:ascii="Times New Roman" w:hAnsi="Times New Roman" w:cs="Times New Roman"/>
                <w:sz w:val="24"/>
                <w:szCs w:val="24"/>
              </w:rPr>
              <w:t>1</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jc w:val="center"/>
              <w:rPr>
                <w:rFonts w:ascii="Times New Roman" w:hAnsi="Times New Roman" w:cs="Times New Roman"/>
                <w:sz w:val="24"/>
                <w:szCs w:val="24"/>
              </w:rPr>
            </w:pPr>
            <w:r w:rsidRPr="006C12EA">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jc w:val="center"/>
              <w:rPr>
                <w:rFonts w:ascii="Times New Roman" w:hAnsi="Times New Roman" w:cs="Times New Roman"/>
                <w:sz w:val="24"/>
                <w:szCs w:val="24"/>
              </w:rPr>
            </w:pPr>
            <w:r w:rsidRPr="006C12EA">
              <w:rPr>
                <w:rFonts w:ascii="Times New Roman" w:hAnsi="Times New Roman" w:cs="Times New Roman"/>
                <w:sz w:val="24"/>
                <w:szCs w:val="24"/>
              </w:rPr>
              <w:t>3</w:t>
            </w: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jc w:val="center"/>
              <w:rPr>
                <w:rFonts w:ascii="Times New Roman" w:hAnsi="Times New Roman" w:cs="Times New Roman"/>
                <w:sz w:val="24"/>
                <w:szCs w:val="24"/>
              </w:rPr>
            </w:pPr>
            <w:r w:rsidRPr="006C12EA">
              <w:rPr>
                <w:rFonts w:ascii="Times New Roman" w:hAnsi="Times New Roman" w:cs="Times New Roman"/>
                <w:sz w:val="24"/>
                <w:szCs w:val="24"/>
              </w:rPr>
              <w:t>4</w:t>
            </w:r>
          </w:p>
        </w:tc>
      </w:tr>
      <w:tr w:rsidR="007F3BFF" w:rsidRPr="00AC7AA2" w:rsidTr="006C12EA">
        <w:trPr>
          <w:trHeight w:val="36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1   </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Налоговая база по налогу за период</w:t>
            </w:r>
            <w:r w:rsidRPr="006C12EA">
              <w:rPr>
                <w:rFonts w:ascii="Times New Roman" w:hAnsi="Times New Roman" w:cs="Times New Roman"/>
                <w:sz w:val="24"/>
                <w:szCs w:val="24"/>
              </w:rPr>
              <w:br/>
              <w:t xml:space="preserve">с начала года, тыс. руб.          </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AC7AA2" w:rsidTr="006C12EA">
        <w:trPr>
          <w:trHeight w:val="48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2   </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Размер сокращения  налоговой  базы по налогу за период с начала года, тыс. руб.                         </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При   освобождении от налогообложения части базы налога </w:t>
            </w:r>
          </w:p>
        </w:tc>
      </w:tr>
      <w:tr w:rsidR="007F3BFF" w:rsidRPr="00AC7AA2" w:rsidTr="006C12EA">
        <w:trPr>
          <w:trHeight w:val="36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3   </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Базовая       ставка       налога,</w:t>
            </w:r>
            <w:r w:rsidRPr="006C12EA">
              <w:rPr>
                <w:rFonts w:ascii="Times New Roman" w:hAnsi="Times New Roman" w:cs="Times New Roman"/>
                <w:sz w:val="24"/>
                <w:szCs w:val="24"/>
              </w:rPr>
              <w:br/>
              <w:t xml:space="preserve">зачисляемого в бюджет города, %   </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AC7AA2" w:rsidTr="006C12EA">
        <w:trPr>
          <w:trHeight w:val="48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4   </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Льготная      ставка       налога,</w:t>
            </w:r>
            <w:r w:rsidRPr="006C12EA">
              <w:rPr>
                <w:rFonts w:ascii="Times New Roman" w:hAnsi="Times New Roman" w:cs="Times New Roman"/>
                <w:sz w:val="24"/>
                <w:szCs w:val="24"/>
              </w:rPr>
              <w:br/>
              <w:t xml:space="preserve">зачисляемого в бюджет города, %   </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При     применении</w:t>
            </w:r>
            <w:r w:rsidRPr="006C12EA">
              <w:rPr>
                <w:rFonts w:ascii="Times New Roman" w:hAnsi="Times New Roman" w:cs="Times New Roman"/>
                <w:sz w:val="24"/>
                <w:szCs w:val="24"/>
              </w:rPr>
              <w:br/>
              <w:t xml:space="preserve">пониженной  ставки налога            </w:t>
            </w:r>
          </w:p>
        </w:tc>
      </w:tr>
      <w:tr w:rsidR="007F3BFF" w:rsidRPr="00AC7AA2" w:rsidTr="006C12EA">
        <w:trPr>
          <w:trHeight w:val="60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5   </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Сумма  выпадающих (недополученных) доходов по причине</w:t>
            </w:r>
            <w:r w:rsidRPr="006C12EA">
              <w:rPr>
                <w:rFonts w:ascii="Times New Roman" w:hAnsi="Times New Roman" w:cs="Times New Roman"/>
                <w:sz w:val="24"/>
                <w:szCs w:val="24"/>
              </w:rPr>
              <w:br/>
              <w:t xml:space="preserve">предоставления  налоговых   льгот, тыс. руб.                         </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AC7AA2" w:rsidTr="006C12EA">
        <w:trPr>
          <w:trHeight w:val="60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5.1</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в том числе при предоставлении льгот с нарушением законодательства, тыс. руб.</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AC7AA2" w:rsidTr="006C12EA">
        <w:trPr>
          <w:trHeight w:val="60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6. </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Арендная плата, тыс. руб.</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AC7AA2" w:rsidTr="006C12EA">
        <w:trPr>
          <w:trHeight w:val="60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6.1</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в том числе при предоставлении льгот с нарушением законодательства, тыс. руб.</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AC7AA2" w:rsidTr="006C12EA">
        <w:trPr>
          <w:trHeight w:val="60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7.</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Прибыль муниципальных предприятий, тыс. рублей</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AC7AA2" w:rsidTr="006C12EA">
        <w:trPr>
          <w:trHeight w:val="60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7.1</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в том числе при предоставлении льгот с нарушением законодательства, тыс. руб.</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AC7AA2" w:rsidTr="006C12EA">
        <w:trPr>
          <w:trHeight w:val="60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8.</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 xml:space="preserve">Иные, </w:t>
            </w:r>
            <w:proofErr w:type="spellStart"/>
            <w:r w:rsidRPr="006C12EA">
              <w:rPr>
                <w:rFonts w:ascii="Times New Roman" w:hAnsi="Times New Roman" w:cs="Times New Roman"/>
                <w:sz w:val="24"/>
                <w:szCs w:val="24"/>
              </w:rPr>
              <w:t>тыс</w:t>
            </w:r>
            <w:proofErr w:type="gramStart"/>
            <w:r w:rsidRPr="006C12EA">
              <w:rPr>
                <w:rFonts w:ascii="Times New Roman" w:hAnsi="Times New Roman" w:cs="Times New Roman"/>
                <w:sz w:val="24"/>
                <w:szCs w:val="24"/>
              </w:rPr>
              <w:t>.р</w:t>
            </w:r>
            <w:proofErr w:type="gramEnd"/>
            <w:r w:rsidRPr="006C12EA">
              <w:rPr>
                <w:rFonts w:ascii="Times New Roman" w:hAnsi="Times New Roman" w:cs="Times New Roman"/>
                <w:sz w:val="24"/>
                <w:szCs w:val="24"/>
              </w:rPr>
              <w:t>уб</w:t>
            </w:r>
            <w:proofErr w:type="spellEnd"/>
            <w:r w:rsidRPr="006C12EA">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r w:rsidR="007F3BFF" w:rsidRPr="00946144" w:rsidTr="006C12EA">
        <w:trPr>
          <w:trHeight w:val="600"/>
        </w:trPr>
        <w:tc>
          <w:tcPr>
            <w:tcW w:w="67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8.1</w:t>
            </w:r>
          </w:p>
        </w:tc>
        <w:tc>
          <w:tcPr>
            <w:tcW w:w="5215"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r w:rsidRPr="006C12EA">
              <w:rPr>
                <w:rFonts w:ascii="Times New Roman" w:hAnsi="Times New Roman" w:cs="Times New Roman"/>
                <w:sz w:val="24"/>
                <w:szCs w:val="24"/>
              </w:rPr>
              <w:t>в том числе при предоставлении льгот с нарушением законодательства, тыс. руб.</w:t>
            </w:r>
          </w:p>
        </w:tc>
        <w:tc>
          <w:tcPr>
            <w:tcW w:w="156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Pr>
          <w:p w:rsidR="007F3BFF" w:rsidRPr="006C12EA" w:rsidRDefault="007F3BFF" w:rsidP="00523AC4">
            <w:pPr>
              <w:pStyle w:val="ConsPlusNormal"/>
              <w:widowControl/>
              <w:ind w:firstLine="0"/>
              <w:rPr>
                <w:rFonts w:ascii="Times New Roman" w:hAnsi="Times New Roman" w:cs="Times New Roman"/>
                <w:sz w:val="24"/>
                <w:szCs w:val="24"/>
              </w:rPr>
            </w:pPr>
          </w:p>
        </w:tc>
      </w:tr>
    </w:tbl>
    <w:p w:rsidR="006C12EA" w:rsidRPr="00CF786D" w:rsidRDefault="006C12EA" w:rsidP="006C12EA">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9.3</w:t>
      </w:r>
    </w:p>
    <w:p w:rsidR="006C12EA" w:rsidRDefault="006C12EA" w:rsidP="006C12EA">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t xml:space="preserve"> к Стандарту </w:t>
      </w:r>
      <w:proofErr w:type="gramStart"/>
      <w:r w:rsidRPr="00CF786D">
        <w:rPr>
          <w:rFonts w:ascii="Times New Roman" w:eastAsia="Times New Roman" w:hAnsi="Times New Roman" w:cs="Times New Roman"/>
          <w:sz w:val="28"/>
          <w:szCs w:val="28"/>
          <w:lang w:eastAsia="ru-RU"/>
        </w:rPr>
        <w:t>внешнего</w:t>
      </w:r>
      <w:proofErr w:type="gramEnd"/>
      <w:r w:rsidRPr="00CF786D">
        <w:rPr>
          <w:rFonts w:ascii="Times New Roman" w:eastAsia="Times New Roman" w:hAnsi="Times New Roman" w:cs="Times New Roman"/>
          <w:sz w:val="28"/>
          <w:szCs w:val="28"/>
          <w:lang w:eastAsia="ru-RU"/>
        </w:rPr>
        <w:t xml:space="preserve"> муниципального</w:t>
      </w:r>
    </w:p>
    <w:p w:rsidR="006C12EA" w:rsidRDefault="006C12EA" w:rsidP="006C12EA">
      <w:pPr>
        <w:widowControl w:val="0"/>
        <w:spacing w:after="0" w:line="240" w:lineRule="auto"/>
        <w:jc w:val="right"/>
        <w:rPr>
          <w:rFonts w:ascii="Times New Roman" w:eastAsia="Times New Roman" w:hAnsi="Times New Roman" w:cs="Times New Roman"/>
          <w:sz w:val="28"/>
          <w:szCs w:val="28"/>
          <w:lang w:eastAsia="ru-RU"/>
        </w:rPr>
      </w:pPr>
      <w:r w:rsidRPr="00CF786D">
        <w:rPr>
          <w:rFonts w:ascii="Times New Roman" w:eastAsia="Times New Roman" w:hAnsi="Times New Roman" w:cs="Times New Roman"/>
          <w:sz w:val="28"/>
          <w:szCs w:val="28"/>
          <w:lang w:eastAsia="ru-RU"/>
        </w:rPr>
        <w:lastRenderedPageBreak/>
        <w:t xml:space="preserve"> контроля «</w:t>
      </w:r>
      <w:r w:rsidRPr="007F3BFF">
        <w:rPr>
          <w:rFonts w:ascii="Times New Roman" w:eastAsia="Times New Roman" w:hAnsi="Times New Roman" w:cs="Times New Roman"/>
          <w:sz w:val="28"/>
          <w:szCs w:val="28"/>
          <w:lang w:eastAsia="ru-RU"/>
        </w:rPr>
        <w:t>Оценка эффективности</w:t>
      </w:r>
    </w:p>
    <w:p w:rsidR="006C12EA" w:rsidRDefault="006C12EA" w:rsidP="006C12EA">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предоставления налоговых и иных</w:t>
      </w:r>
    </w:p>
    <w:p w:rsidR="006C12EA" w:rsidRDefault="006C12EA" w:rsidP="006C12EA">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льгот и преимуществ за счет</w:t>
      </w:r>
    </w:p>
    <w:p w:rsidR="006C12EA" w:rsidRDefault="006C12EA" w:rsidP="006C12EA">
      <w:pPr>
        <w:widowControl w:val="0"/>
        <w:spacing w:after="0" w:line="240" w:lineRule="auto"/>
        <w:jc w:val="right"/>
        <w:rPr>
          <w:rFonts w:ascii="Times New Roman" w:eastAsia="Times New Roman" w:hAnsi="Times New Roman" w:cs="Times New Roman"/>
          <w:sz w:val="28"/>
          <w:szCs w:val="28"/>
          <w:lang w:eastAsia="ru-RU"/>
        </w:rPr>
      </w:pPr>
      <w:r w:rsidRPr="007F3BFF">
        <w:rPr>
          <w:rFonts w:ascii="Times New Roman" w:eastAsia="Times New Roman" w:hAnsi="Times New Roman" w:cs="Times New Roman"/>
          <w:sz w:val="28"/>
          <w:szCs w:val="28"/>
          <w:lang w:eastAsia="ru-RU"/>
        </w:rPr>
        <w:t xml:space="preserve"> средств местного бюджета</w:t>
      </w:r>
      <w:r w:rsidRPr="00CF786D">
        <w:rPr>
          <w:rFonts w:ascii="Times New Roman" w:eastAsia="Times New Roman" w:hAnsi="Times New Roman" w:cs="Times New Roman"/>
          <w:sz w:val="28"/>
          <w:szCs w:val="28"/>
          <w:lang w:eastAsia="ru-RU"/>
        </w:rPr>
        <w:t>»</w:t>
      </w:r>
    </w:p>
    <w:p w:rsidR="007F3BFF" w:rsidRDefault="007F3BFF" w:rsidP="007F3BFF">
      <w:pPr>
        <w:rPr>
          <w:rFonts w:ascii="Times New Roman" w:hAnsi="Times New Roman"/>
          <w:sz w:val="26"/>
          <w:szCs w:val="26"/>
        </w:rPr>
      </w:pPr>
    </w:p>
    <w:p w:rsidR="007F3BFF" w:rsidRPr="00CF786D" w:rsidRDefault="007F3BFF" w:rsidP="007F3BFF">
      <w:pPr>
        <w:widowControl w:val="0"/>
        <w:spacing w:after="0" w:line="240" w:lineRule="auto"/>
        <w:jc w:val="center"/>
        <w:rPr>
          <w:rFonts w:ascii="Times New Roman" w:eastAsia="Times New Roman" w:hAnsi="Times New Roman" w:cs="Times New Roman"/>
          <w:sz w:val="28"/>
          <w:szCs w:val="28"/>
          <w:lang w:eastAsia="ru-RU"/>
        </w:rPr>
      </w:pPr>
    </w:p>
    <w:p w:rsidR="006C12EA" w:rsidRPr="00946144" w:rsidRDefault="006C12EA" w:rsidP="006C12EA">
      <w:pPr>
        <w:pStyle w:val="ConsPlusNonformat"/>
        <w:widowControl/>
        <w:jc w:val="center"/>
        <w:rPr>
          <w:rFonts w:ascii="Times New Roman" w:hAnsi="Times New Roman" w:cs="Times New Roman"/>
          <w:sz w:val="26"/>
          <w:szCs w:val="26"/>
        </w:rPr>
      </w:pPr>
      <w:r w:rsidRPr="00946144">
        <w:rPr>
          <w:rFonts w:ascii="Times New Roman" w:hAnsi="Times New Roman" w:cs="Times New Roman"/>
          <w:sz w:val="26"/>
          <w:szCs w:val="26"/>
        </w:rPr>
        <w:t>Сводная оценка</w:t>
      </w:r>
    </w:p>
    <w:p w:rsidR="006C12EA" w:rsidRPr="00946144" w:rsidRDefault="006C12EA" w:rsidP="006C12EA">
      <w:pPr>
        <w:pStyle w:val="ConsPlusNonformat"/>
        <w:widowControl/>
        <w:jc w:val="center"/>
        <w:rPr>
          <w:rFonts w:ascii="Times New Roman" w:hAnsi="Times New Roman" w:cs="Times New Roman"/>
          <w:sz w:val="26"/>
          <w:szCs w:val="26"/>
        </w:rPr>
      </w:pPr>
      <w:r w:rsidRPr="00946144">
        <w:rPr>
          <w:rFonts w:ascii="Times New Roman" w:hAnsi="Times New Roman" w:cs="Times New Roman"/>
          <w:sz w:val="26"/>
          <w:szCs w:val="26"/>
        </w:rPr>
        <w:t xml:space="preserve">эффективности </w:t>
      </w:r>
      <w:proofErr w:type="gramStart"/>
      <w:r w:rsidRPr="00946144">
        <w:rPr>
          <w:rFonts w:ascii="Times New Roman" w:hAnsi="Times New Roman" w:cs="Times New Roman"/>
          <w:sz w:val="26"/>
          <w:szCs w:val="26"/>
        </w:rPr>
        <w:t>предоставленных</w:t>
      </w:r>
      <w:proofErr w:type="gramEnd"/>
    </w:p>
    <w:p w:rsidR="006C12EA" w:rsidRPr="000D5BC7" w:rsidRDefault="006C12EA" w:rsidP="006C12EA">
      <w:pPr>
        <w:pStyle w:val="ConsPlusNonformat"/>
        <w:widowControl/>
        <w:jc w:val="center"/>
        <w:rPr>
          <w:rFonts w:ascii="Times New Roman" w:hAnsi="Times New Roman" w:cs="Times New Roman"/>
          <w:sz w:val="26"/>
          <w:szCs w:val="26"/>
        </w:rPr>
      </w:pPr>
      <w:r w:rsidRPr="000D5BC7">
        <w:rPr>
          <w:rFonts w:ascii="Times New Roman" w:hAnsi="Times New Roman" w:cs="Times New Roman"/>
          <w:sz w:val="26"/>
          <w:szCs w:val="26"/>
        </w:rPr>
        <w:t>налоговых и иных льгот и преимуществ</w:t>
      </w:r>
    </w:p>
    <w:p w:rsidR="006C12EA" w:rsidRPr="00946144" w:rsidRDefault="006C12EA" w:rsidP="006C12EA">
      <w:pPr>
        <w:pStyle w:val="ConsPlusNonformat"/>
        <w:widowControl/>
        <w:jc w:val="center"/>
        <w:rPr>
          <w:rFonts w:ascii="Times New Roman" w:hAnsi="Times New Roman" w:cs="Times New Roman"/>
          <w:sz w:val="26"/>
          <w:szCs w:val="26"/>
        </w:rPr>
      </w:pPr>
      <w:r w:rsidRPr="00946144">
        <w:rPr>
          <w:rFonts w:ascii="Times New Roman" w:hAnsi="Times New Roman" w:cs="Times New Roman"/>
          <w:sz w:val="26"/>
          <w:szCs w:val="26"/>
        </w:rPr>
        <w:t xml:space="preserve">по состоянию на </w:t>
      </w:r>
      <w:r>
        <w:rPr>
          <w:rFonts w:ascii="Times New Roman" w:hAnsi="Times New Roman" w:cs="Times New Roman"/>
          <w:sz w:val="26"/>
          <w:szCs w:val="26"/>
        </w:rPr>
        <w:t>«</w:t>
      </w:r>
      <w:r w:rsidRPr="00946144">
        <w:rPr>
          <w:rFonts w:ascii="Times New Roman" w:hAnsi="Times New Roman" w:cs="Times New Roman"/>
          <w:sz w:val="26"/>
          <w:szCs w:val="26"/>
        </w:rPr>
        <w:t>___</w:t>
      </w:r>
      <w:r>
        <w:rPr>
          <w:rFonts w:ascii="Times New Roman" w:hAnsi="Times New Roman" w:cs="Times New Roman"/>
          <w:sz w:val="26"/>
          <w:szCs w:val="26"/>
        </w:rPr>
        <w:t>»</w:t>
      </w:r>
      <w:r w:rsidRPr="00946144">
        <w:rPr>
          <w:rFonts w:ascii="Times New Roman" w:hAnsi="Times New Roman" w:cs="Times New Roman"/>
          <w:sz w:val="26"/>
          <w:szCs w:val="26"/>
        </w:rPr>
        <w:t xml:space="preserve"> ________ 20__ г.</w:t>
      </w:r>
    </w:p>
    <w:p w:rsidR="006C12EA" w:rsidRPr="00946144" w:rsidRDefault="006C12EA" w:rsidP="006C12EA">
      <w:pPr>
        <w:pStyle w:val="ConsPlusNonformat"/>
        <w:widowControl/>
        <w:jc w:val="center"/>
        <w:rPr>
          <w:rFonts w:ascii="Times New Roman" w:hAnsi="Times New Roman" w:cs="Times New Roman"/>
          <w:sz w:val="26"/>
          <w:szCs w:val="26"/>
        </w:rPr>
      </w:pPr>
    </w:p>
    <w:p w:rsidR="006C12EA" w:rsidRPr="00946144" w:rsidRDefault="006C12EA" w:rsidP="006C12EA">
      <w:pPr>
        <w:pStyle w:val="ConsPlusNonformat"/>
        <w:widowControl/>
        <w:rPr>
          <w:rFonts w:ascii="Times New Roman" w:hAnsi="Times New Roman" w:cs="Times New Roman"/>
          <w:sz w:val="26"/>
          <w:szCs w:val="26"/>
        </w:rPr>
      </w:pPr>
      <w:r w:rsidRPr="00946144">
        <w:rPr>
          <w:rFonts w:ascii="Times New Roman" w:hAnsi="Times New Roman" w:cs="Times New Roman"/>
          <w:sz w:val="26"/>
          <w:szCs w:val="26"/>
        </w:rPr>
        <w:t xml:space="preserve">    Заполняется на основе данных приложений 1 и 2.</w:t>
      </w:r>
    </w:p>
    <w:p w:rsidR="006C12EA" w:rsidRPr="00946144" w:rsidRDefault="006C12EA" w:rsidP="006C12EA">
      <w:pPr>
        <w:pStyle w:val="ConsPlusNonformat"/>
        <w:widowControl/>
        <w:rPr>
          <w:rFonts w:ascii="Times New Roman" w:hAnsi="Times New Roman" w:cs="Times New Roman"/>
          <w:sz w:val="26"/>
          <w:szCs w:val="26"/>
        </w:rPr>
      </w:pPr>
    </w:p>
    <w:tbl>
      <w:tblPr>
        <w:tblW w:w="9640" w:type="dxa"/>
        <w:tblInd w:w="70" w:type="dxa"/>
        <w:tblLayout w:type="fixed"/>
        <w:tblCellMar>
          <w:left w:w="70" w:type="dxa"/>
          <w:right w:w="70" w:type="dxa"/>
        </w:tblCellMar>
        <w:tblLook w:val="0000" w:firstRow="0" w:lastRow="0" w:firstColumn="0" w:lastColumn="0" w:noHBand="0" w:noVBand="0"/>
      </w:tblPr>
      <w:tblGrid>
        <w:gridCol w:w="675"/>
        <w:gridCol w:w="2869"/>
        <w:gridCol w:w="2316"/>
        <w:gridCol w:w="1890"/>
        <w:gridCol w:w="1890"/>
      </w:tblGrid>
      <w:tr w:rsidR="006C12EA" w:rsidRPr="00946144" w:rsidTr="00523AC4">
        <w:trPr>
          <w:trHeight w:val="1592"/>
        </w:trPr>
        <w:tc>
          <w:tcPr>
            <w:tcW w:w="675" w:type="dxa"/>
            <w:tcBorders>
              <w:top w:val="single" w:sz="6" w:space="0" w:color="auto"/>
              <w:left w:val="single" w:sz="6" w:space="0" w:color="auto"/>
              <w:bottom w:val="single" w:sz="6" w:space="0" w:color="auto"/>
              <w:right w:val="single" w:sz="6" w:space="0" w:color="auto"/>
            </w:tcBorders>
            <w:vAlign w:val="center"/>
          </w:tcPr>
          <w:p w:rsidR="006C12EA" w:rsidRPr="00946144" w:rsidRDefault="006C12EA" w:rsidP="00523AC4">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w:t>
            </w:r>
            <w:r w:rsidRPr="00946144">
              <w:rPr>
                <w:rFonts w:ascii="Times New Roman" w:hAnsi="Times New Roman" w:cs="Times New Roman"/>
                <w:sz w:val="26"/>
                <w:szCs w:val="26"/>
              </w:rPr>
              <w:t xml:space="preserve">  </w:t>
            </w:r>
            <w:r w:rsidRPr="00946144">
              <w:rPr>
                <w:rFonts w:ascii="Times New Roman" w:hAnsi="Times New Roman" w:cs="Times New Roman"/>
                <w:sz w:val="26"/>
                <w:szCs w:val="26"/>
              </w:rPr>
              <w:br/>
            </w:r>
            <w:proofErr w:type="gramStart"/>
            <w:r w:rsidRPr="00946144">
              <w:rPr>
                <w:rFonts w:ascii="Times New Roman" w:hAnsi="Times New Roman" w:cs="Times New Roman"/>
                <w:sz w:val="26"/>
                <w:szCs w:val="26"/>
              </w:rPr>
              <w:t>п</w:t>
            </w:r>
            <w:proofErr w:type="gramEnd"/>
            <w:r w:rsidRPr="00946144">
              <w:rPr>
                <w:rFonts w:ascii="Times New Roman" w:hAnsi="Times New Roman" w:cs="Times New Roman"/>
                <w:sz w:val="26"/>
                <w:szCs w:val="26"/>
              </w:rPr>
              <w:t>/п</w:t>
            </w:r>
          </w:p>
        </w:tc>
        <w:tc>
          <w:tcPr>
            <w:tcW w:w="2869" w:type="dxa"/>
            <w:tcBorders>
              <w:top w:val="single" w:sz="6" w:space="0" w:color="auto"/>
              <w:left w:val="single" w:sz="6" w:space="0" w:color="auto"/>
              <w:bottom w:val="single" w:sz="6" w:space="0" w:color="auto"/>
              <w:right w:val="single" w:sz="6" w:space="0" w:color="auto"/>
            </w:tcBorders>
            <w:vAlign w:val="center"/>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Наименование категории</w:t>
            </w:r>
            <w:r w:rsidRPr="00946144">
              <w:rPr>
                <w:rFonts w:ascii="Times New Roman" w:hAnsi="Times New Roman" w:cs="Times New Roman"/>
                <w:sz w:val="26"/>
                <w:szCs w:val="26"/>
              </w:rPr>
              <w:br/>
              <w:t>налогоплательщиков</w:t>
            </w:r>
            <w:r>
              <w:rPr>
                <w:rFonts w:ascii="Times New Roman" w:hAnsi="Times New Roman" w:cs="Times New Roman"/>
                <w:sz w:val="26"/>
                <w:szCs w:val="26"/>
              </w:rPr>
              <w:t>, получателей</w:t>
            </w:r>
          </w:p>
        </w:tc>
        <w:tc>
          <w:tcPr>
            <w:tcW w:w="2316" w:type="dxa"/>
            <w:tcBorders>
              <w:top w:val="single" w:sz="6" w:space="0" w:color="auto"/>
              <w:left w:val="single" w:sz="6" w:space="0" w:color="auto"/>
              <w:bottom w:val="single" w:sz="6" w:space="0" w:color="auto"/>
              <w:right w:val="single" w:sz="6" w:space="0" w:color="auto"/>
            </w:tcBorders>
            <w:vAlign w:val="center"/>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 xml:space="preserve">Сумма </w:t>
            </w:r>
            <w:r w:rsidRPr="00946144">
              <w:rPr>
                <w:rFonts w:ascii="Times New Roman" w:hAnsi="Times New Roman" w:cs="Times New Roman"/>
                <w:sz w:val="26"/>
                <w:szCs w:val="26"/>
              </w:rPr>
              <w:br/>
            </w:r>
            <w:r>
              <w:rPr>
                <w:rFonts w:ascii="Times New Roman" w:hAnsi="Times New Roman" w:cs="Times New Roman"/>
                <w:sz w:val="26"/>
                <w:szCs w:val="26"/>
              </w:rPr>
              <w:t>выпадающих (недополученных) доходов бюджета</w:t>
            </w:r>
          </w:p>
        </w:tc>
        <w:tc>
          <w:tcPr>
            <w:tcW w:w="1890" w:type="dxa"/>
            <w:tcBorders>
              <w:top w:val="single" w:sz="6" w:space="0" w:color="auto"/>
              <w:left w:val="single" w:sz="6" w:space="0" w:color="auto"/>
              <w:bottom w:val="single" w:sz="6" w:space="0" w:color="auto"/>
              <w:right w:val="single" w:sz="6" w:space="0" w:color="auto"/>
            </w:tcBorders>
            <w:vAlign w:val="center"/>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 xml:space="preserve">Сумма    </w:t>
            </w:r>
            <w:r w:rsidRPr="00946144">
              <w:rPr>
                <w:rFonts w:ascii="Times New Roman" w:hAnsi="Times New Roman" w:cs="Times New Roman"/>
                <w:sz w:val="26"/>
                <w:szCs w:val="26"/>
              </w:rPr>
              <w:br/>
              <w:t xml:space="preserve">бюджетной  </w:t>
            </w:r>
            <w:r w:rsidRPr="00946144">
              <w:rPr>
                <w:rFonts w:ascii="Times New Roman" w:hAnsi="Times New Roman" w:cs="Times New Roman"/>
                <w:sz w:val="26"/>
                <w:szCs w:val="26"/>
              </w:rPr>
              <w:br/>
              <w:t xml:space="preserve">(социальной) </w:t>
            </w:r>
            <w:r w:rsidRPr="00946144">
              <w:rPr>
                <w:rFonts w:ascii="Times New Roman" w:hAnsi="Times New Roman" w:cs="Times New Roman"/>
                <w:sz w:val="26"/>
                <w:szCs w:val="26"/>
              </w:rPr>
              <w:br/>
              <w:t>эффективности</w:t>
            </w:r>
            <w:r w:rsidRPr="00946144">
              <w:rPr>
                <w:rFonts w:ascii="Times New Roman" w:hAnsi="Times New Roman" w:cs="Times New Roman"/>
                <w:sz w:val="26"/>
                <w:szCs w:val="26"/>
              </w:rPr>
              <w:br/>
            </w:r>
          </w:p>
        </w:tc>
        <w:tc>
          <w:tcPr>
            <w:tcW w:w="1890" w:type="dxa"/>
            <w:tcBorders>
              <w:top w:val="single" w:sz="6" w:space="0" w:color="auto"/>
              <w:left w:val="single" w:sz="6" w:space="0" w:color="auto"/>
              <w:bottom w:val="single" w:sz="6" w:space="0" w:color="auto"/>
              <w:right w:val="single" w:sz="6" w:space="0" w:color="auto"/>
            </w:tcBorders>
            <w:vAlign w:val="center"/>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 xml:space="preserve">Оценка    </w:t>
            </w:r>
            <w:r w:rsidRPr="00946144">
              <w:rPr>
                <w:rFonts w:ascii="Times New Roman" w:hAnsi="Times New Roman" w:cs="Times New Roman"/>
                <w:sz w:val="26"/>
                <w:szCs w:val="26"/>
              </w:rPr>
              <w:br/>
              <w:t>эффективности</w:t>
            </w:r>
            <w:r w:rsidRPr="00946144">
              <w:rPr>
                <w:rFonts w:ascii="Times New Roman" w:hAnsi="Times New Roman" w:cs="Times New Roman"/>
                <w:sz w:val="26"/>
                <w:szCs w:val="26"/>
              </w:rPr>
              <w:br/>
              <w:t xml:space="preserve">налоговых  </w:t>
            </w:r>
            <w:r w:rsidRPr="00946144">
              <w:rPr>
                <w:rFonts w:ascii="Times New Roman" w:hAnsi="Times New Roman" w:cs="Times New Roman"/>
                <w:sz w:val="26"/>
                <w:szCs w:val="26"/>
              </w:rPr>
              <w:br/>
            </w:r>
            <w:r>
              <w:rPr>
                <w:rFonts w:ascii="Times New Roman" w:hAnsi="Times New Roman" w:cs="Times New Roman"/>
                <w:sz w:val="26"/>
                <w:szCs w:val="26"/>
              </w:rPr>
              <w:t xml:space="preserve">и иных </w:t>
            </w:r>
            <w:r w:rsidRPr="00946144">
              <w:rPr>
                <w:rFonts w:ascii="Times New Roman" w:hAnsi="Times New Roman" w:cs="Times New Roman"/>
                <w:sz w:val="26"/>
                <w:szCs w:val="26"/>
              </w:rPr>
              <w:t>льгот</w:t>
            </w:r>
            <w:r>
              <w:rPr>
                <w:rFonts w:ascii="Times New Roman" w:hAnsi="Times New Roman" w:cs="Times New Roman"/>
                <w:sz w:val="26"/>
                <w:szCs w:val="26"/>
              </w:rPr>
              <w:t xml:space="preserve"> и преимуществ</w:t>
            </w:r>
          </w:p>
        </w:tc>
      </w:tr>
      <w:tr w:rsidR="006C12EA" w:rsidRPr="00946144"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1</w:t>
            </w:r>
          </w:p>
        </w:tc>
        <w:tc>
          <w:tcPr>
            <w:tcW w:w="2869"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2</w:t>
            </w:r>
          </w:p>
        </w:tc>
        <w:tc>
          <w:tcPr>
            <w:tcW w:w="2316"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3</w:t>
            </w:r>
          </w:p>
        </w:tc>
        <w:tc>
          <w:tcPr>
            <w:tcW w:w="1890"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4</w:t>
            </w:r>
          </w:p>
        </w:tc>
        <w:tc>
          <w:tcPr>
            <w:tcW w:w="1890"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5</w:t>
            </w:r>
          </w:p>
        </w:tc>
      </w:tr>
      <w:tr w:rsidR="006C12EA" w:rsidRPr="00946144"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2869"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2316"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r>
      <w:tr w:rsidR="006C12EA" w:rsidRPr="00946144"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2869"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2316"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r>
      <w:tr w:rsidR="006C12EA" w:rsidRPr="00946144" w:rsidTr="00523AC4">
        <w:trPr>
          <w:trHeight w:val="240"/>
        </w:trPr>
        <w:tc>
          <w:tcPr>
            <w:tcW w:w="675"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2869"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2316"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6C12EA" w:rsidRPr="00946144" w:rsidRDefault="006C12EA" w:rsidP="00523AC4">
            <w:pPr>
              <w:pStyle w:val="ConsPlusNormal"/>
              <w:widowControl/>
              <w:ind w:firstLine="0"/>
              <w:rPr>
                <w:rFonts w:ascii="Times New Roman" w:hAnsi="Times New Roman" w:cs="Times New Roman"/>
                <w:sz w:val="26"/>
                <w:szCs w:val="26"/>
              </w:rPr>
            </w:pPr>
          </w:p>
        </w:tc>
      </w:tr>
    </w:tbl>
    <w:p w:rsidR="006C12EA" w:rsidRDefault="006C12EA" w:rsidP="006C12EA">
      <w:pPr>
        <w:pStyle w:val="ConsPlusNonformat"/>
        <w:widowControl/>
      </w:pPr>
    </w:p>
    <w:p w:rsidR="007F3BFF" w:rsidRPr="003117EC" w:rsidRDefault="007F3BFF" w:rsidP="00EE1E67">
      <w:pPr>
        <w:spacing w:after="0" w:line="240" w:lineRule="auto"/>
        <w:ind w:firstLine="709"/>
        <w:jc w:val="both"/>
        <w:rPr>
          <w:rFonts w:ascii="Calibri" w:eastAsia="Calibri" w:hAnsi="Calibri" w:cs="Times New Roman"/>
        </w:rPr>
      </w:pPr>
    </w:p>
    <w:sectPr w:rsidR="007F3BFF" w:rsidRPr="003117EC" w:rsidSect="00610EC4">
      <w:headerReference w:type="even" r:id="rId9"/>
      <w:headerReference w:type="default" r:id="rId10"/>
      <w:footerReference w:type="even" r:id="rId11"/>
      <w:footerReference w:type="default" r:id="rId12"/>
      <w:footerReference w:type="first" r:id="rId13"/>
      <w:pgSz w:w="11906" w:h="16838" w:code="9"/>
      <w:pgMar w:top="993" w:right="851" w:bottom="851"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F4" w:rsidRDefault="004077F4">
      <w:pPr>
        <w:spacing w:after="0" w:line="240" w:lineRule="auto"/>
      </w:pPr>
      <w:r>
        <w:separator/>
      </w:r>
    </w:p>
  </w:endnote>
  <w:endnote w:type="continuationSeparator" w:id="0">
    <w:p w:rsidR="004077F4" w:rsidRDefault="0040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14" w:rsidRDefault="00BA70BF" w:rsidP="00483771">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3314" w:rsidRDefault="004077F4" w:rsidP="0048377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14" w:rsidRDefault="004077F4">
    <w:pPr>
      <w:pStyle w:val="aa"/>
    </w:pPr>
  </w:p>
  <w:p w:rsidR="00FF3314" w:rsidRDefault="004077F4" w:rsidP="00483771">
    <w:pPr>
      <w:pStyle w:val="a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14" w:rsidRDefault="004077F4" w:rsidP="00CF75C9">
    <w:pPr>
      <w:pStyle w:val="a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F4" w:rsidRDefault="004077F4">
      <w:pPr>
        <w:spacing w:after="0" w:line="240" w:lineRule="auto"/>
      </w:pPr>
      <w:r>
        <w:separator/>
      </w:r>
    </w:p>
  </w:footnote>
  <w:footnote w:type="continuationSeparator" w:id="0">
    <w:p w:rsidR="004077F4" w:rsidRDefault="0040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14" w:rsidRDefault="00BA70BF" w:rsidP="004837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3314" w:rsidRDefault="004077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0311"/>
      <w:docPartObj>
        <w:docPartGallery w:val="Page Numbers (Top of Page)"/>
        <w:docPartUnique/>
      </w:docPartObj>
    </w:sdtPr>
    <w:sdtEndPr/>
    <w:sdtContent>
      <w:p w:rsidR="00FF3314" w:rsidRDefault="00BA70BF">
        <w:pPr>
          <w:pStyle w:val="a5"/>
        </w:pPr>
        <w:r>
          <w:fldChar w:fldCharType="begin"/>
        </w:r>
        <w:r>
          <w:instrText>PAGE   \* MERGEFORMAT</w:instrText>
        </w:r>
        <w:r>
          <w:fldChar w:fldCharType="separate"/>
        </w:r>
        <w:r w:rsidR="0042299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4EE5DB4"/>
    <w:lvl w:ilvl="0">
      <w:start w:val="1"/>
      <w:numFmt w:val="decimal"/>
      <w:lvlText w:val="2.%1."/>
      <w:lvlJc w:val="left"/>
      <w:rPr>
        <w:rFonts w:cs="Times New Roman"/>
        <w:sz w:val="24"/>
        <w:szCs w:val="24"/>
      </w:rPr>
    </w:lvl>
    <w:lvl w:ilvl="1">
      <w:start w:val="1"/>
      <w:numFmt w:val="decimal"/>
      <w:lvlText w:val="2.%1."/>
      <w:lvlJc w:val="left"/>
      <w:rPr>
        <w:rFonts w:cs="Times New Roman"/>
        <w:sz w:val="24"/>
        <w:szCs w:val="24"/>
      </w:rPr>
    </w:lvl>
    <w:lvl w:ilvl="2">
      <w:start w:val="1"/>
      <w:numFmt w:val="decimal"/>
      <w:lvlText w:val="2.%1."/>
      <w:lvlJc w:val="left"/>
      <w:rPr>
        <w:rFonts w:cs="Times New Roman"/>
        <w:sz w:val="24"/>
        <w:szCs w:val="24"/>
      </w:rPr>
    </w:lvl>
    <w:lvl w:ilvl="3">
      <w:start w:val="1"/>
      <w:numFmt w:val="decimal"/>
      <w:lvlText w:val="2.%1."/>
      <w:lvlJc w:val="left"/>
      <w:rPr>
        <w:rFonts w:cs="Times New Roman"/>
        <w:sz w:val="24"/>
        <w:szCs w:val="24"/>
      </w:rPr>
    </w:lvl>
    <w:lvl w:ilvl="4">
      <w:start w:val="1"/>
      <w:numFmt w:val="decimal"/>
      <w:lvlText w:val="2.%1."/>
      <w:lvlJc w:val="left"/>
      <w:rPr>
        <w:rFonts w:cs="Times New Roman"/>
        <w:sz w:val="24"/>
        <w:szCs w:val="24"/>
      </w:rPr>
    </w:lvl>
    <w:lvl w:ilvl="5">
      <w:start w:val="1"/>
      <w:numFmt w:val="decimal"/>
      <w:lvlText w:val="2.%1."/>
      <w:lvlJc w:val="left"/>
      <w:rPr>
        <w:rFonts w:cs="Times New Roman"/>
        <w:sz w:val="24"/>
        <w:szCs w:val="24"/>
      </w:rPr>
    </w:lvl>
    <w:lvl w:ilvl="6">
      <w:start w:val="1"/>
      <w:numFmt w:val="decimal"/>
      <w:lvlText w:val="2.%1."/>
      <w:lvlJc w:val="left"/>
      <w:rPr>
        <w:rFonts w:cs="Times New Roman"/>
        <w:sz w:val="24"/>
        <w:szCs w:val="24"/>
      </w:rPr>
    </w:lvl>
    <w:lvl w:ilvl="7">
      <w:start w:val="1"/>
      <w:numFmt w:val="decimal"/>
      <w:lvlText w:val="2.%1."/>
      <w:lvlJc w:val="left"/>
      <w:rPr>
        <w:rFonts w:cs="Times New Roman"/>
        <w:sz w:val="24"/>
        <w:szCs w:val="24"/>
      </w:rPr>
    </w:lvl>
    <w:lvl w:ilvl="8">
      <w:start w:val="1"/>
      <w:numFmt w:val="decimal"/>
      <w:lvlText w:val="2.%1."/>
      <w:lvlJc w:val="left"/>
      <w:rPr>
        <w:rFonts w:cs="Times New Roman"/>
        <w:sz w:val="24"/>
        <w:szCs w:val="24"/>
      </w:rPr>
    </w:lvl>
  </w:abstractNum>
  <w:abstractNum w:abstractNumId="1">
    <w:nsid w:val="075C1238"/>
    <w:multiLevelType w:val="hybridMultilevel"/>
    <w:tmpl w:val="64441F02"/>
    <w:lvl w:ilvl="0" w:tplc="CC2C5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5E7D8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DE70B72"/>
    <w:multiLevelType w:val="hybridMultilevel"/>
    <w:tmpl w:val="C5FAA5EA"/>
    <w:lvl w:ilvl="0" w:tplc="7932D374">
      <w:start w:val="1"/>
      <w:numFmt w:val="decimal"/>
      <w:lvlText w:val="%1."/>
      <w:lvlJc w:val="left"/>
      <w:pPr>
        <w:ind w:left="927" w:hanging="360"/>
      </w:pPr>
      <w:rPr>
        <w:rFonts w:hint="default"/>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7F2C9C"/>
    <w:multiLevelType w:val="hybridMultilevel"/>
    <w:tmpl w:val="8A068ED0"/>
    <w:lvl w:ilvl="0" w:tplc="A8962D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07C292B"/>
    <w:multiLevelType w:val="hybridMultilevel"/>
    <w:tmpl w:val="328A1ED8"/>
    <w:lvl w:ilvl="0" w:tplc="34AE3E3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49665BC"/>
    <w:multiLevelType w:val="multilevel"/>
    <w:tmpl w:val="53AEC534"/>
    <w:lvl w:ilvl="0">
      <w:start w:val="1"/>
      <w:numFmt w:val="decimal"/>
      <w:lvlText w:val="%1."/>
      <w:lvlJc w:val="left"/>
      <w:pPr>
        <w:tabs>
          <w:tab w:val="num" w:pos="1704"/>
        </w:tabs>
        <w:ind w:left="1080" w:firstLine="567"/>
      </w:pPr>
      <w:rPr>
        <w:rFonts w:hint="default"/>
      </w:rPr>
    </w:lvl>
    <w:lvl w:ilvl="1">
      <w:start w:val="1"/>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15980A89"/>
    <w:multiLevelType w:val="multilevel"/>
    <w:tmpl w:val="53AEC534"/>
    <w:lvl w:ilvl="0">
      <w:start w:val="1"/>
      <w:numFmt w:val="decimal"/>
      <w:lvlText w:val="%1."/>
      <w:lvlJc w:val="left"/>
      <w:pPr>
        <w:tabs>
          <w:tab w:val="num" w:pos="1704"/>
        </w:tabs>
        <w:ind w:left="1080" w:firstLine="567"/>
      </w:pPr>
      <w:rPr>
        <w:rFonts w:hint="default"/>
      </w:rPr>
    </w:lvl>
    <w:lvl w:ilvl="1">
      <w:start w:val="1"/>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1BE603AF"/>
    <w:multiLevelType w:val="hybridMultilevel"/>
    <w:tmpl w:val="EFAA0C8C"/>
    <w:lvl w:ilvl="0" w:tplc="D2DCFC50">
      <w:start w:val="1"/>
      <w:numFmt w:val="decimal"/>
      <w:lvlText w:val="%1)"/>
      <w:lvlJc w:val="left"/>
      <w:pPr>
        <w:ind w:left="750" w:hanging="360"/>
      </w:pPr>
      <w:rPr>
        <w:rFonts w:hint="default"/>
        <w:i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EED2255"/>
    <w:multiLevelType w:val="multilevel"/>
    <w:tmpl w:val="9B884286"/>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3FD6BC8"/>
    <w:multiLevelType w:val="hybridMultilevel"/>
    <w:tmpl w:val="381A96F6"/>
    <w:lvl w:ilvl="0" w:tplc="F83A716E">
      <w:start w:val="7"/>
      <w:numFmt w:val="decimal"/>
      <w:lvlText w:val="%1."/>
      <w:lvlJc w:val="left"/>
      <w:pPr>
        <w:ind w:left="927" w:hanging="360"/>
      </w:pPr>
      <w:rPr>
        <w:rFonts w:hint="default"/>
        <w:vertAlign w:val="baseline"/>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EB6B05"/>
    <w:multiLevelType w:val="multilevel"/>
    <w:tmpl w:val="915259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C483061"/>
    <w:multiLevelType w:val="multilevel"/>
    <w:tmpl w:val="F4146B9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C7D1E6C"/>
    <w:multiLevelType w:val="hybridMultilevel"/>
    <w:tmpl w:val="95E286B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7D09E4"/>
    <w:multiLevelType w:val="multilevel"/>
    <w:tmpl w:val="21FAE00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3)"/>
      <w:lvlJc w:val="left"/>
      <w:pPr>
        <w:tabs>
          <w:tab w:val="num" w:pos="720"/>
        </w:tabs>
        <w:ind w:left="153" w:firstLine="567"/>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2E42385"/>
    <w:multiLevelType w:val="hybridMultilevel"/>
    <w:tmpl w:val="27D6818E"/>
    <w:lvl w:ilvl="0" w:tplc="0EAE9E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49A3E1A"/>
    <w:multiLevelType w:val="multilevel"/>
    <w:tmpl w:val="98882A82"/>
    <w:lvl w:ilvl="0">
      <w:start w:val="1"/>
      <w:numFmt w:val="decimal"/>
      <w:lvlText w:val="%1."/>
      <w:lvlJc w:val="left"/>
      <w:pPr>
        <w:ind w:left="4330" w:hanging="360"/>
      </w:pPr>
      <w:rPr>
        <w:rFonts w:hint="default"/>
        <w:b/>
      </w:rPr>
    </w:lvl>
    <w:lvl w:ilvl="1">
      <w:start w:val="4"/>
      <w:numFmt w:val="decimal"/>
      <w:isLgl/>
      <w:lvlText w:val="%1.%2."/>
      <w:lvlJc w:val="left"/>
      <w:pPr>
        <w:ind w:left="8016" w:hanging="720"/>
      </w:pPr>
      <w:rPr>
        <w:rFonts w:hint="default"/>
      </w:rPr>
    </w:lvl>
    <w:lvl w:ilvl="2">
      <w:start w:val="1"/>
      <w:numFmt w:val="decimal"/>
      <w:isLgl/>
      <w:lvlText w:val="%1.%2.%3."/>
      <w:lvlJc w:val="left"/>
      <w:pPr>
        <w:ind w:left="11342" w:hanging="720"/>
      </w:pPr>
      <w:rPr>
        <w:rFonts w:hint="default"/>
      </w:rPr>
    </w:lvl>
    <w:lvl w:ilvl="3">
      <w:start w:val="1"/>
      <w:numFmt w:val="decimal"/>
      <w:isLgl/>
      <w:lvlText w:val="%1.%2.%3.%4."/>
      <w:lvlJc w:val="left"/>
      <w:pPr>
        <w:ind w:left="15028" w:hanging="1080"/>
      </w:pPr>
      <w:rPr>
        <w:rFonts w:hint="default"/>
      </w:rPr>
    </w:lvl>
    <w:lvl w:ilvl="4">
      <w:start w:val="1"/>
      <w:numFmt w:val="decimal"/>
      <w:isLgl/>
      <w:lvlText w:val="%1.%2.%3.%4.%5."/>
      <w:lvlJc w:val="left"/>
      <w:pPr>
        <w:ind w:left="18354" w:hanging="1080"/>
      </w:pPr>
      <w:rPr>
        <w:rFonts w:hint="default"/>
      </w:rPr>
    </w:lvl>
    <w:lvl w:ilvl="5">
      <w:start w:val="1"/>
      <w:numFmt w:val="decimal"/>
      <w:isLgl/>
      <w:lvlText w:val="%1.%2.%3.%4.%5.%6."/>
      <w:lvlJc w:val="left"/>
      <w:pPr>
        <w:ind w:left="22040" w:hanging="1440"/>
      </w:pPr>
      <w:rPr>
        <w:rFonts w:hint="default"/>
      </w:rPr>
    </w:lvl>
    <w:lvl w:ilvl="6">
      <w:start w:val="1"/>
      <w:numFmt w:val="decimal"/>
      <w:isLgl/>
      <w:lvlText w:val="%1.%2.%3.%4.%5.%6.%7."/>
      <w:lvlJc w:val="left"/>
      <w:pPr>
        <w:ind w:left="25726" w:hanging="1800"/>
      </w:pPr>
      <w:rPr>
        <w:rFonts w:hint="default"/>
      </w:rPr>
    </w:lvl>
    <w:lvl w:ilvl="7">
      <w:start w:val="1"/>
      <w:numFmt w:val="decimal"/>
      <w:isLgl/>
      <w:lvlText w:val="%1.%2.%3.%4.%5.%6.%7.%8."/>
      <w:lvlJc w:val="left"/>
      <w:pPr>
        <w:ind w:left="29052" w:hanging="1800"/>
      </w:pPr>
      <w:rPr>
        <w:rFonts w:hint="default"/>
      </w:rPr>
    </w:lvl>
    <w:lvl w:ilvl="8">
      <w:start w:val="1"/>
      <w:numFmt w:val="decimal"/>
      <w:isLgl/>
      <w:lvlText w:val="%1.%2.%3.%4.%5.%6.%7.%8.%9."/>
      <w:lvlJc w:val="left"/>
      <w:pPr>
        <w:ind w:left="32738" w:hanging="2160"/>
      </w:pPr>
      <w:rPr>
        <w:rFonts w:hint="default"/>
      </w:rPr>
    </w:lvl>
  </w:abstractNum>
  <w:abstractNum w:abstractNumId="18">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8413C5"/>
    <w:multiLevelType w:val="multilevel"/>
    <w:tmpl w:val="9C3AED18"/>
    <w:lvl w:ilvl="0">
      <w:start w:val="2"/>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1">
    <w:nsid w:val="6D0224E4"/>
    <w:multiLevelType w:val="hybridMultilevel"/>
    <w:tmpl w:val="54362596"/>
    <w:lvl w:ilvl="0" w:tplc="34AE3E32">
      <w:start w:val="1"/>
      <w:numFmt w:val="bullet"/>
      <w:lvlText w:val=""/>
      <w:lvlJc w:val="left"/>
      <w:pPr>
        <w:tabs>
          <w:tab w:val="num" w:pos="2007"/>
        </w:tabs>
        <w:ind w:left="200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FF7343D"/>
    <w:multiLevelType w:val="hybridMultilevel"/>
    <w:tmpl w:val="F0EC1DEC"/>
    <w:lvl w:ilvl="0" w:tplc="0E346220">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2E04D63"/>
    <w:multiLevelType w:val="multilevel"/>
    <w:tmpl w:val="44EA1D3E"/>
    <w:lvl w:ilvl="0">
      <w:start w:val="1"/>
      <w:numFmt w:val="bullet"/>
      <w:lvlText w:val=""/>
      <w:lvlJc w:val="left"/>
      <w:pPr>
        <w:tabs>
          <w:tab w:val="num" w:pos="360"/>
        </w:tabs>
        <w:ind w:left="360" w:hanging="360"/>
      </w:pPr>
      <w:rPr>
        <w:rFonts w:ascii="Symbol" w:hAnsi="Symbol" w:hint="default"/>
        <w:b w:val="0"/>
        <w:i w:val="0"/>
        <w:caps w:val="0"/>
        <w:strike w:val="0"/>
        <w:dstrike w:val="0"/>
        <w:vanish w:val="0"/>
        <w:spacing w:val="0"/>
        <w:w w:val="100"/>
        <w:position w:val="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55D5323"/>
    <w:multiLevelType w:val="hybridMultilevel"/>
    <w:tmpl w:val="CB121A46"/>
    <w:lvl w:ilvl="0" w:tplc="EF56568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7BA23D6A"/>
    <w:multiLevelType w:val="hybridMultilevel"/>
    <w:tmpl w:val="DFC05C1A"/>
    <w:lvl w:ilvl="0" w:tplc="25DA9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EB20F3"/>
    <w:multiLevelType w:val="hybridMultilevel"/>
    <w:tmpl w:val="5716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21"/>
  </w:num>
  <w:num w:numId="5">
    <w:abstractNumId w:val="15"/>
  </w:num>
  <w:num w:numId="6">
    <w:abstractNumId w:val="5"/>
  </w:num>
  <w:num w:numId="7">
    <w:abstractNumId w:val="24"/>
  </w:num>
  <w:num w:numId="8">
    <w:abstractNumId w:val="2"/>
  </w:num>
  <w:num w:numId="9">
    <w:abstractNumId w:val="14"/>
  </w:num>
  <w:num w:numId="10">
    <w:abstractNumId w:val="18"/>
  </w:num>
  <w:num w:numId="11">
    <w:abstractNumId w:val="0"/>
  </w:num>
  <w:num w:numId="12">
    <w:abstractNumId w:val="13"/>
  </w:num>
  <w:num w:numId="13">
    <w:abstractNumId w:val="23"/>
  </w:num>
  <w:num w:numId="14">
    <w:abstractNumId w:val="11"/>
  </w:num>
  <w:num w:numId="15">
    <w:abstractNumId w:val="10"/>
  </w:num>
  <w:num w:numId="16">
    <w:abstractNumId w:val="4"/>
  </w:num>
  <w:num w:numId="17">
    <w:abstractNumId w:val="16"/>
  </w:num>
  <w:num w:numId="18">
    <w:abstractNumId w:val="3"/>
  </w:num>
  <w:num w:numId="19">
    <w:abstractNumId w:val="22"/>
  </w:num>
  <w:num w:numId="20">
    <w:abstractNumId w:val="19"/>
  </w:num>
  <w:num w:numId="21">
    <w:abstractNumId w:val="1"/>
  </w:num>
  <w:num w:numId="22">
    <w:abstractNumId w:val="25"/>
  </w:num>
  <w:num w:numId="23">
    <w:abstractNumId w:val="26"/>
  </w:num>
  <w:num w:numId="24">
    <w:abstractNumId w:val="17"/>
  </w:num>
  <w:num w:numId="25">
    <w:abstractNumId w:val="20"/>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BF"/>
    <w:rsid w:val="0004066A"/>
    <w:rsid w:val="00112206"/>
    <w:rsid w:val="00162689"/>
    <w:rsid w:val="003117EC"/>
    <w:rsid w:val="003272E9"/>
    <w:rsid w:val="003C0DC4"/>
    <w:rsid w:val="003E4B45"/>
    <w:rsid w:val="004077F4"/>
    <w:rsid w:val="00422994"/>
    <w:rsid w:val="004C12F7"/>
    <w:rsid w:val="00595BA8"/>
    <w:rsid w:val="00610EC4"/>
    <w:rsid w:val="00627A4F"/>
    <w:rsid w:val="00635287"/>
    <w:rsid w:val="006C12EA"/>
    <w:rsid w:val="00700E21"/>
    <w:rsid w:val="00737C96"/>
    <w:rsid w:val="0079650C"/>
    <w:rsid w:val="007E53A2"/>
    <w:rsid w:val="007F3BFF"/>
    <w:rsid w:val="008A04BA"/>
    <w:rsid w:val="008F7AB7"/>
    <w:rsid w:val="00902510"/>
    <w:rsid w:val="0097072D"/>
    <w:rsid w:val="009A2D4D"/>
    <w:rsid w:val="009A3AF4"/>
    <w:rsid w:val="00A369E7"/>
    <w:rsid w:val="00B62644"/>
    <w:rsid w:val="00BA70BF"/>
    <w:rsid w:val="00BB3DDB"/>
    <w:rsid w:val="00C22D81"/>
    <w:rsid w:val="00C54BCE"/>
    <w:rsid w:val="00C6203F"/>
    <w:rsid w:val="00C74E7B"/>
    <w:rsid w:val="00CD169D"/>
    <w:rsid w:val="00CD3923"/>
    <w:rsid w:val="00D41141"/>
    <w:rsid w:val="00D55459"/>
    <w:rsid w:val="00E239C6"/>
    <w:rsid w:val="00E50A20"/>
    <w:rsid w:val="00E97F95"/>
    <w:rsid w:val="00EE1E67"/>
    <w:rsid w:val="00EE5BD1"/>
    <w:rsid w:val="00F441A6"/>
    <w:rsid w:val="00F453CB"/>
    <w:rsid w:val="00FC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BA7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A70BF"/>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A70BF"/>
    <w:pPr>
      <w:spacing w:after="0" w:line="240" w:lineRule="auto"/>
      <w:jc w:val="center"/>
      <w:outlineLvl w:val="2"/>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A70BF"/>
    <w:pPr>
      <w:keepNext/>
      <w:keepLines/>
      <w:spacing w:before="480" w:after="0" w:line="360" w:lineRule="auto"/>
      <w:ind w:firstLine="709"/>
      <w:jc w:val="both"/>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BA70BF"/>
    <w:pPr>
      <w:keepNext/>
      <w:keepLines/>
      <w:spacing w:before="200" w:after="0" w:line="360" w:lineRule="auto"/>
      <w:ind w:firstLine="709"/>
      <w:jc w:val="both"/>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A70BF"/>
    <w:rPr>
      <w:rFonts w:ascii="Times New Roman" w:eastAsia="Times New Roman" w:hAnsi="Times New Roman" w:cs="Times New Roman"/>
      <w:b/>
      <w:snapToGrid w:val="0"/>
      <w:sz w:val="28"/>
      <w:szCs w:val="28"/>
      <w:lang w:eastAsia="ru-RU"/>
    </w:rPr>
  </w:style>
  <w:style w:type="numbering" w:customStyle="1" w:styleId="12">
    <w:name w:val="Нет списка1"/>
    <w:next w:val="a2"/>
    <w:uiPriority w:val="99"/>
    <w:semiHidden/>
    <w:unhideWhenUsed/>
    <w:rsid w:val="00BA70BF"/>
  </w:style>
  <w:style w:type="character" w:customStyle="1" w:styleId="10">
    <w:name w:val="Заголовок 1 Знак"/>
    <w:basedOn w:val="a0"/>
    <w:link w:val="110"/>
    <w:uiPriority w:val="9"/>
    <w:rsid w:val="00BA70B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BA70BF"/>
    <w:rPr>
      <w:rFonts w:ascii="Cambria" w:eastAsia="Times New Roman" w:hAnsi="Cambria" w:cs="Times New Roman"/>
      <w:b/>
      <w:bCs/>
      <w:color w:val="4F81BD"/>
      <w:sz w:val="26"/>
      <w:szCs w:val="26"/>
      <w:lang w:eastAsia="ru-RU"/>
    </w:rPr>
  </w:style>
  <w:style w:type="numbering" w:customStyle="1" w:styleId="111">
    <w:name w:val="Нет списка11"/>
    <w:next w:val="a2"/>
    <w:uiPriority w:val="99"/>
    <w:semiHidden/>
    <w:unhideWhenUsed/>
    <w:rsid w:val="00BA70BF"/>
  </w:style>
  <w:style w:type="paragraph" w:styleId="a3">
    <w:name w:val="Body Text Indent"/>
    <w:basedOn w:val="a"/>
    <w:link w:val="a4"/>
    <w:rsid w:val="00BA70BF"/>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4">
    <w:name w:val="Основной текст с отступом Знак"/>
    <w:basedOn w:val="a0"/>
    <w:link w:val="a3"/>
    <w:rsid w:val="00BA70BF"/>
    <w:rPr>
      <w:rFonts w:ascii="Times New Roman" w:eastAsia="Times New Roman" w:hAnsi="Times New Roman" w:cs="Times New Roman"/>
      <w:snapToGrid w:val="0"/>
      <w:sz w:val="24"/>
      <w:szCs w:val="20"/>
      <w:lang w:eastAsia="ru-RU"/>
    </w:rPr>
  </w:style>
  <w:style w:type="paragraph" w:styleId="22">
    <w:name w:val="Body Text Indent 2"/>
    <w:basedOn w:val="a"/>
    <w:link w:val="23"/>
    <w:rsid w:val="00BA70BF"/>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3">
    <w:name w:val="Основной текст с отступом 2 Знак"/>
    <w:basedOn w:val="a0"/>
    <w:link w:val="22"/>
    <w:rsid w:val="00BA70BF"/>
    <w:rPr>
      <w:rFonts w:ascii="Times New Roman" w:eastAsia="Times New Roman" w:hAnsi="Times New Roman" w:cs="Times New Roman"/>
      <w:snapToGrid w:val="0"/>
      <w:color w:val="000000"/>
      <w:sz w:val="28"/>
      <w:szCs w:val="20"/>
      <w:lang w:eastAsia="ru-RU"/>
    </w:rPr>
  </w:style>
  <w:style w:type="paragraph" w:styleId="a5">
    <w:name w:val="header"/>
    <w:basedOn w:val="a"/>
    <w:link w:val="a6"/>
    <w:uiPriority w:val="99"/>
    <w:rsid w:val="00BA70BF"/>
    <w:pPr>
      <w:spacing w:after="120" w:line="360" w:lineRule="auto"/>
      <w:jc w:val="center"/>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BA70BF"/>
    <w:rPr>
      <w:rFonts w:ascii="Times New Roman" w:eastAsia="Times New Roman" w:hAnsi="Times New Roman" w:cs="Times New Roman"/>
      <w:sz w:val="28"/>
      <w:szCs w:val="20"/>
      <w:lang w:eastAsia="ru-RU"/>
    </w:rPr>
  </w:style>
  <w:style w:type="character" w:styleId="a7">
    <w:name w:val="page number"/>
    <w:rsid w:val="00BA70BF"/>
    <w:rPr>
      <w:sz w:val="28"/>
      <w:szCs w:val="28"/>
      <w:lang w:val="ru-RU" w:eastAsia="en-US" w:bidi="ar-SA"/>
    </w:rPr>
  </w:style>
  <w:style w:type="paragraph" w:styleId="31">
    <w:name w:val="Body Text Indent 3"/>
    <w:basedOn w:val="a"/>
    <w:link w:val="32"/>
    <w:rsid w:val="00BA70BF"/>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2">
    <w:name w:val="Основной текст с отступом 3 Знак"/>
    <w:basedOn w:val="a0"/>
    <w:link w:val="31"/>
    <w:rsid w:val="00BA70BF"/>
    <w:rPr>
      <w:rFonts w:ascii="Times New Roman" w:eastAsia="Times New Roman" w:hAnsi="Times New Roman" w:cs="Times New Roman"/>
      <w:snapToGrid w:val="0"/>
      <w:sz w:val="28"/>
      <w:szCs w:val="20"/>
      <w:lang w:eastAsia="ru-RU"/>
    </w:rPr>
  </w:style>
  <w:style w:type="paragraph" w:styleId="a8">
    <w:name w:val="Body Text"/>
    <w:basedOn w:val="a"/>
    <w:link w:val="a9"/>
    <w:rsid w:val="00BA70B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A70BF"/>
    <w:rPr>
      <w:rFonts w:ascii="Times New Roman" w:eastAsia="Times New Roman" w:hAnsi="Times New Roman" w:cs="Times New Roman"/>
      <w:sz w:val="28"/>
      <w:szCs w:val="20"/>
      <w:lang w:eastAsia="ru-RU"/>
    </w:rPr>
  </w:style>
  <w:style w:type="paragraph" w:styleId="aa">
    <w:name w:val="footer"/>
    <w:basedOn w:val="a"/>
    <w:link w:val="ab"/>
    <w:uiPriority w:val="99"/>
    <w:rsid w:val="00BA70BF"/>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BA70BF"/>
    <w:rPr>
      <w:rFonts w:ascii="Times New Roman" w:eastAsia="Times New Roman" w:hAnsi="Times New Roman" w:cs="Times New Roman"/>
      <w:sz w:val="28"/>
      <w:szCs w:val="28"/>
      <w:lang w:eastAsia="ru-RU"/>
    </w:rPr>
  </w:style>
  <w:style w:type="paragraph" w:customStyle="1" w:styleId="ac">
    <w:name w:val="Стиль Регламент"/>
    <w:basedOn w:val="a"/>
    <w:rsid w:val="00BA70BF"/>
    <w:pPr>
      <w:spacing w:after="0" w:line="360" w:lineRule="atLeast"/>
      <w:ind w:firstLine="720"/>
      <w:jc w:val="both"/>
    </w:pPr>
    <w:rPr>
      <w:rFonts w:ascii="Arial" w:eastAsia="Times New Roman" w:hAnsi="Arial" w:cs="Times New Roman"/>
      <w:sz w:val="24"/>
      <w:szCs w:val="20"/>
      <w:lang w:eastAsia="ru-RU"/>
    </w:rPr>
  </w:style>
  <w:style w:type="paragraph" w:styleId="ad">
    <w:name w:val="Normal (Web)"/>
    <w:basedOn w:val="a"/>
    <w:uiPriority w:val="99"/>
    <w:unhideWhenUsed/>
    <w:rsid w:val="00BA70BF"/>
    <w:pPr>
      <w:spacing w:before="120" w:after="120" w:line="240" w:lineRule="auto"/>
      <w:jc w:val="both"/>
    </w:pPr>
    <w:rPr>
      <w:rFonts w:ascii="Times New Roman" w:eastAsia="Times New Roman" w:hAnsi="Times New Roman" w:cs="Times New Roman"/>
      <w:sz w:val="24"/>
      <w:szCs w:val="24"/>
      <w:lang w:eastAsia="ru-RU"/>
    </w:rPr>
  </w:style>
  <w:style w:type="paragraph" w:styleId="ae">
    <w:name w:val="List Paragraph"/>
    <w:basedOn w:val="a"/>
    <w:uiPriority w:val="34"/>
    <w:qFormat/>
    <w:rsid w:val="00BA70BF"/>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BA70BF"/>
    <w:pPr>
      <w:spacing w:after="0" w:line="240" w:lineRule="auto"/>
      <w:ind w:firstLine="709"/>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A70BF"/>
    <w:rPr>
      <w:rFonts w:ascii="Tahoma" w:eastAsia="Times New Roman" w:hAnsi="Tahoma" w:cs="Tahoma"/>
      <w:sz w:val="16"/>
      <w:szCs w:val="16"/>
      <w:lang w:eastAsia="ru-RU"/>
    </w:rPr>
  </w:style>
  <w:style w:type="paragraph" w:customStyle="1" w:styleId="af1">
    <w:name w:val="адрес"/>
    <w:basedOn w:val="a"/>
    <w:rsid w:val="00BA70B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styleId="af2">
    <w:name w:val="Hyperlink"/>
    <w:uiPriority w:val="99"/>
    <w:rsid w:val="00BA70BF"/>
    <w:rPr>
      <w:color w:val="0000FF"/>
      <w:u w:val="single"/>
    </w:rPr>
  </w:style>
  <w:style w:type="character" w:customStyle="1" w:styleId="11">
    <w:name w:val="Заголовок 1 Знак1"/>
    <w:basedOn w:val="a0"/>
    <w:link w:val="1"/>
    <w:uiPriority w:val="9"/>
    <w:rsid w:val="00BA70B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BA70BF"/>
    <w:pPr>
      <w:spacing w:before="480" w:line="276" w:lineRule="auto"/>
      <w:outlineLvl w:val="9"/>
    </w:pPr>
    <w:rPr>
      <w:b/>
      <w:bCs/>
      <w:sz w:val="28"/>
      <w:szCs w:val="28"/>
      <w:lang w:eastAsia="ru-RU"/>
    </w:rPr>
  </w:style>
  <w:style w:type="paragraph" w:styleId="13">
    <w:name w:val="toc 1"/>
    <w:basedOn w:val="a"/>
    <w:next w:val="a"/>
    <w:autoRedefine/>
    <w:uiPriority w:val="39"/>
    <w:unhideWhenUsed/>
    <w:rsid w:val="00BA70BF"/>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4">
    <w:name w:val="toc 2"/>
    <w:basedOn w:val="a"/>
    <w:next w:val="a"/>
    <w:autoRedefine/>
    <w:uiPriority w:val="39"/>
    <w:unhideWhenUsed/>
    <w:rsid w:val="00BA70BF"/>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3">
    <w:name w:val="toc 3"/>
    <w:basedOn w:val="a"/>
    <w:next w:val="a"/>
    <w:autoRedefine/>
    <w:uiPriority w:val="39"/>
    <w:unhideWhenUsed/>
    <w:rsid w:val="00BA70BF"/>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5">
    <w:name w:val="Основной текст (2)"/>
    <w:basedOn w:val="a0"/>
    <w:link w:val="210"/>
    <w:uiPriority w:val="99"/>
    <w:locked/>
    <w:rsid w:val="00BA70BF"/>
    <w:rPr>
      <w:rFonts w:ascii="Times New Roman" w:hAnsi="Times New Roman" w:cs="Times New Roman"/>
      <w:shd w:val="clear" w:color="auto" w:fill="FFFFFF"/>
    </w:rPr>
  </w:style>
  <w:style w:type="character" w:customStyle="1" w:styleId="26">
    <w:name w:val="Основной текст (2) + Полужирный"/>
    <w:basedOn w:val="25"/>
    <w:uiPriority w:val="99"/>
    <w:rsid w:val="00BA70BF"/>
    <w:rPr>
      <w:rFonts w:ascii="Times New Roman" w:hAnsi="Times New Roman" w:cs="Times New Roman"/>
      <w:b/>
      <w:bCs/>
      <w:shd w:val="clear" w:color="auto" w:fill="FFFFFF"/>
    </w:rPr>
  </w:style>
  <w:style w:type="paragraph" w:customStyle="1" w:styleId="210">
    <w:name w:val="Основной текст (2)1"/>
    <w:basedOn w:val="a"/>
    <w:link w:val="25"/>
    <w:uiPriority w:val="99"/>
    <w:rsid w:val="00BA70BF"/>
    <w:pPr>
      <w:shd w:val="clear" w:color="auto" w:fill="FFFFFF"/>
      <w:spacing w:before="60" w:after="60" w:line="278" w:lineRule="exact"/>
      <w:ind w:firstLine="720"/>
      <w:jc w:val="both"/>
    </w:pPr>
    <w:rPr>
      <w:rFonts w:ascii="Times New Roman" w:hAnsi="Times New Roman" w:cs="Times New Roman"/>
    </w:rPr>
  </w:style>
  <w:style w:type="paragraph" w:customStyle="1" w:styleId="14">
    <w:name w:val="Должность1"/>
    <w:basedOn w:val="a"/>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styleId="af4">
    <w:name w:val="Emphasis"/>
    <w:basedOn w:val="a0"/>
    <w:uiPriority w:val="20"/>
    <w:qFormat/>
    <w:rsid w:val="00BA70BF"/>
    <w:rPr>
      <w:i/>
      <w:iCs/>
    </w:rPr>
  </w:style>
  <w:style w:type="paragraph" w:customStyle="1" w:styleId="Default">
    <w:name w:val="Default"/>
    <w:rsid w:val="00BA7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A7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На номер"/>
    <w:basedOn w:val="a"/>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уважаемый"/>
    <w:basedOn w:val="a"/>
    <w:rsid w:val="00BA70BF"/>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f7">
    <w:name w:val="footnote text"/>
    <w:basedOn w:val="a"/>
    <w:link w:val="af8"/>
    <w:rsid w:val="00BA70B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BA70BF"/>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BA70BF"/>
    <w:rPr>
      <w:vertAlign w:val="superscript"/>
    </w:rPr>
  </w:style>
  <w:style w:type="paragraph" w:styleId="HTML">
    <w:name w:val="HTML Preformatted"/>
    <w:basedOn w:val="a"/>
    <w:link w:val="HTML0"/>
    <w:uiPriority w:val="99"/>
    <w:unhideWhenUsed/>
    <w:rsid w:val="00BA70B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A70BF"/>
    <w:rPr>
      <w:rFonts w:ascii="Consolas" w:hAnsi="Consolas"/>
      <w:sz w:val="20"/>
      <w:szCs w:val="20"/>
    </w:rPr>
  </w:style>
  <w:style w:type="table" w:styleId="afa">
    <w:name w:val="Table Grid"/>
    <w:basedOn w:val="a1"/>
    <w:uiPriority w:val="39"/>
    <w:rsid w:val="00B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BA70BF"/>
    <w:rPr>
      <w:rFonts w:asciiTheme="majorHAnsi" w:eastAsiaTheme="majorEastAsia" w:hAnsiTheme="majorHAnsi" w:cstheme="majorBidi"/>
      <w:color w:val="2E74B5" w:themeColor="accent1" w:themeShade="BF"/>
      <w:sz w:val="26"/>
      <w:szCs w:val="26"/>
    </w:rPr>
  </w:style>
  <w:style w:type="paragraph" w:styleId="afb">
    <w:name w:val="No Spacing"/>
    <w:uiPriority w:val="1"/>
    <w:qFormat/>
    <w:rsid w:val="00D41141"/>
    <w:pPr>
      <w:spacing w:after="0" w:line="240" w:lineRule="auto"/>
    </w:pPr>
  </w:style>
  <w:style w:type="table" w:customStyle="1" w:styleId="15">
    <w:name w:val="Сетка таблицы1"/>
    <w:basedOn w:val="a1"/>
    <w:next w:val="afa"/>
    <w:uiPriority w:val="39"/>
    <w:rsid w:val="009A3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D1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7F3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BA7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A70BF"/>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A70BF"/>
    <w:pPr>
      <w:spacing w:after="0" w:line="240" w:lineRule="auto"/>
      <w:jc w:val="center"/>
      <w:outlineLvl w:val="2"/>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A70BF"/>
    <w:pPr>
      <w:keepNext/>
      <w:keepLines/>
      <w:spacing w:before="480" w:after="0" w:line="360" w:lineRule="auto"/>
      <w:ind w:firstLine="709"/>
      <w:jc w:val="both"/>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BA70BF"/>
    <w:pPr>
      <w:keepNext/>
      <w:keepLines/>
      <w:spacing w:before="200" w:after="0" w:line="360" w:lineRule="auto"/>
      <w:ind w:firstLine="709"/>
      <w:jc w:val="both"/>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A70BF"/>
    <w:rPr>
      <w:rFonts w:ascii="Times New Roman" w:eastAsia="Times New Roman" w:hAnsi="Times New Roman" w:cs="Times New Roman"/>
      <w:b/>
      <w:snapToGrid w:val="0"/>
      <w:sz w:val="28"/>
      <w:szCs w:val="28"/>
      <w:lang w:eastAsia="ru-RU"/>
    </w:rPr>
  </w:style>
  <w:style w:type="numbering" w:customStyle="1" w:styleId="12">
    <w:name w:val="Нет списка1"/>
    <w:next w:val="a2"/>
    <w:uiPriority w:val="99"/>
    <w:semiHidden/>
    <w:unhideWhenUsed/>
    <w:rsid w:val="00BA70BF"/>
  </w:style>
  <w:style w:type="character" w:customStyle="1" w:styleId="10">
    <w:name w:val="Заголовок 1 Знак"/>
    <w:basedOn w:val="a0"/>
    <w:link w:val="110"/>
    <w:uiPriority w:val="9"/>
    <w:rsid w:val="00BA70B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BA70BF"/>
    <w:rPr>
      <w:rFonts w:ascii="Cambria" w:eastAsia="Times New Roman" w:hAnsi="Cambria" w:cs="Times New Roman"/>
      <w:b/>
      <w:bCs/>
      <w:color w:val="4F81BD"/>
      <w:sz w:val="26"/>
      <w:szCs w:val="26"/>
      <w:lang w:eastAsia="ru-RU"/>
    </w:rPr>
  </w:style>
  <w:style w:type="numbering" w:customStyle="1" w:styleId="111">
    <w:name w:val="Нет списка11"/>
    <w:next w:val="a2"/>
    <w:uiPriority w:val="99"/>
    <w:semiHidden/>
    <w:unhideWhenUsed/>
    <w:rsid w:val="00BA70BF"/>
  </w:style>
  <w:style w:type="paragraph" w:styleId="a3">
    <w:name w:val="Body Text Indent"/>
    <w:basedOn w:val="a"/>
    <w:link w:val="a4"/>
    <w:rsid w:val="00BA70BF"/>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4">
    <w:name w:val="Основной текст с отступом Знак"/>
    <w:basedOn w:val="a0"/>
    <w:link w:val="a3"/>
    <w:rsid w:val="00BA70BF"/>
    <w:rPr>
      <w:rFonts w:ascii="Times New Roman" w:eastAsia="Times New Roman" w:hAnsi="Times New Roman" w:cs="Times New Roman"/>
      <w:snapToGrid w:val="0"/>
      <w:sz w:val="24"/>
      <w:szCs w:val="20"/>
      <w:lang w:eastAsia="ru-RU"/>
    </w:rPr>
  </w:style>
  <w:style w:type="paragraph" w:styleId="22">
    <w:name w:val="Body Text Indent 2"/>
    <w:basedOn w:val="a"/>
    <w:link w:val="23"/>
    <w:rsid w:val="00BA70BF"/>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3">
    <w:name w:val="Основной текст с отступом 2 Знак"/>
    <w:basedOn w:val="a0"/>
    <w:link w:val="22"/>
    <w:rsid w:val="00BA70BF"/>
    <w:rPr>
      <w:rFonts w:ascii="Times New Roman" w:eastAsia="Times New Roman" w:hAnsi="Times New Roman" w:cs="Times New Roman"/>
      <w:snapToGrid w:val="0"/>
      <w:color w:val="000000"/>
      <w:sz w:val="28"/>
      <w:szCs w:val="20"/>
      <w:lang w:eastAsia="ru-RU"/>
    </w:rPr>
  </w:style>
  <w:style w:type="paragraph" w:styleId="a5">
    <w:name w:val="header"/>
    <w:basedOn w:val="a"/>
    <w:link w:val="a6"/>
    <w:uiPriority w:val="99"/>
    <w:rsid w:val="00BA70BF"/>
    <w:pPr>
      <w:spacing w:after="120" w:line="360" w:lineRule="auto"/>
      <w:jc w:val="center"/>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BA70BF"/>
    <w:rPr>
      <w:rFonts w:ascii="Times New Roman" w:eastAsia="Times New Roman" w:hAnsi="Times New Roman" w:cs="Times New Roman"/>
      <w:sz w:val="28"/>
      <w:szCs w:val="20"/>
      <w:lang w:eastAsia="ru-RU"/>
    </w:rPr>
  </w:style>
  <w:style w:type="character" w:styleId="a7">
    <w:name w:val="page number"/>
    <w:rsid w:val="00BA70BF"/>
    <w:rPr>
      <w:sz w:val="28"/>
      <w:szCs w:val="28"/>
      <w:lang w:val="ru-RU" w:eastAsia="en-US" w:bidi="ar-SA"/>
    </w:rPr>
  </w:style>
  <w:style w:type="paragraph" w:styleId="31">
    <w:name w:val="Body Text Indent 3"/>
    <w:basedOn w:val="a"/>
    <w:link w:val="32"/>
    <w:rsid w:val="00BA70BF"/>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2">
    <w:name w:val="Основной текст с отступом 3 Знак"/>
    <w:basedOn w:val="a0"/>
    <w:link w:val="31"/>
    <w:rsid w:val="00BA70BF"/>
    <w:rPr>
      <w:rFonts w:ascii="Times New Roman" w:eastAsia="Times New Roman" w:hAnsi="Times New Roman" w:cs="Times New Roman"/>
      <w:snapToGrid w:val="0"/>
      <w:sz w:val="28"/>
      <w:szCs w:val="20"/>
      <w:lang w:eastAsia="ru-RU"/>
    </w:rPr>
  </w:style>
  <w:style w:type="paragraph" w:styleId="a8">
    <w:name w:val="Body Text"/>
    <w:basedOn w:val="a"/>
    <w:link w:val="a9"/>
    <w:rsid w:val="00BA70B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A70BF"/>
    <w:rPr>
      <w:rFonts w:ascii="Times New Roman" w:eastAsia="Times New Roman" w:hAnsi="Times New Roman" w:cs="Times New Roman"/>
      <w:sz w:val="28"/>
      <w:szCs w:val="20"/>
      <w:lang w:eastAsia="ru-RU"/>
    </w:rPr>
  </w:style>
  <w:style w:type="paragraph" w:styleId="aa">
    <w:name w:val="footer"/>
    <w:basedOn w:val="a"/>
    <w:link w:val="ab"/>
    <w:uiPriority w:val="99"/>
    <w:rsid w:val="00BA70BF"/>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BA70BF"/>
    <w:rPr>
      <w:rFonts w:ascii="Times New Roman" w:eastAsia="Times New Roman" w:hAnsi="Times New Roman" w:cs="Times New Roman"/>
      <w:sz w:val="28"/>
      <w:szCs w:val="28"/>
      <w:lang w:eastAsia="ru-RU"/>
    </w:rPr>
  </w:style>
  <w:style w:type="paragraph" w:customStyle="1" w:styleId="ac">
    <w:name w:val="Стиль Регламент"/>
    <w:basedOn w:val="a"/>
    <w:rsid w:val="00BA70BF"/>
    <w:pPr>
      <w:spacing w:after="0" w:line="360" w:lineRule="atLeast"/>
      <w:ind w:firstLine="720"/>
      <w:jc w:val="both"/>
    </w:pPr>
    <w:rPr>
      <w:rFonts w:ascii="Arial" w:eastAsia="Times New Roman" w:hAnsi="Arial" w:cs="Times New Roman"/>
      <w:sz w:val="24"/>
      <w:szCs w:val="20"/>
      <w:lang w:eastAsia="ru-RU"/>
    </w:rPr>
  </w:style>
  <w:style w:type="paragraph" w:styleId="ad">
    <w:name w:val="Normal (Web)"/>
    <w:basedOn w:val="a"/>
    <w:uiPriority w:val="99"/>
    <w:unhideWhenUsed/>
    <w:rsid w:val="00BA70BF"/>
    <w:pPr>
      <w:spacing w:before="120" w:after="120" w:line="240" w:lineRule="auto"/>
      <w:jc w:val="both"/>
    </w:pPr>
    <w:rPr>
      <w:rFonts w:ascii="Times New Roman" w:eastAsia="Times New Roman" w:hAnsi="Times New Roman" w:cs="Times New Roman"/>
      <w:sz w:val="24"/>
      <w:szCs w:val="24"/>
      <w:lang w:eastAsia="ru-RU"/>
    </w:rPr>
  </w:style>
  <w:style w:type="paragraph" w:styleId="ae">
    <w:name w:val="List Paragraph"/>
    <w:basedOn w:val="a"/>
    <w:uiPriority w:val="34"/>
    <w:qFormat/>
    <w:rsid w:val="00BA70BF"/>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BA70BF"/>
    <w:pPr>
      <w:spacing w:after="0" w:line="240" w:lineRule="auto"/>
      <w:ind w:firstLine="709"/>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A70BF"/>
    <w:rPr>
      <w:rFonts w:ascii="Tahoma" w:eastAsia="Times New Roman" w:hAnsi="Tahoma" w:cs="Tahoma"/>
      <w:sz w:val="16"/>
      <w:szCs w:val="16"/>
      <w:lang w:eastAsia="ru-RU"/>
    </w:rPr>
  </w:style>
  <w:style w:type="paragraph" w:customStyle="1" w:styleId="af1">
    <w:name w:val="адрес"/>
    <w:basedOn w:val="a"/>
    <w:rsid w:val="00BA70B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styleId="af2">
    <w:name w:val="Hyperlink"/>
    <w:uiPriority w:val="99"/>
    <w:rsid w:val="00BA70BF"/>
    <w:rPr>
      <w:color w:val="0000FF"/>
      <w:u w:val="single"/>
    </w:rPr>
  </w:style>
  <w:style w:type="character" w:customStyle="1" w:styleId="11">
    <w:name w:val="Заголовок 1 Знак1"/>
    <w:basedOn w:val="a0"/>
    <w:link w:val="1"/>
    <w:uiPriority w:val="9"/>
    <w:rsid w:val="00BA70B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BA70BF"/>
    <w:pPr>
      <w:spacing w:before="480" w:line="276" w:lineRule="auto"/>
      <w:outlineLvl w:val="9"/>
    </w:pPr>
    <w:rPr>
      <w:b/>
      <w:bCs/>
      <w:sz w:val="28"/>
      <w:szCs w:val="28"/>
      <w:lang w:eastAsia="ru-RU"/>
    </w:rPr>
  </w:style>
  <w:style w:type="paragraph" w:styleId="13">
    <w:name w:val="toc 1"/>
    <w:basedOn w:val="a"/>
    <w:next w:val="a"/>
    <w:autoRedefine/>
    <w:uiPriority w:val="39"/>
    <w:unhideWhenUsed/>
    <w:rsid w:val="00BA70BF"/>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4">
    <w:name w:val="toc 2"/>
    <w:basedOn w:val="a"/>
    <w:next w:val="a"/>
    <w:autoRedefine/>
    <w:uiPriority w:val="39"/>
    <w:unhideWhenUsed/>
    <w:rsid w:val="00BA70BF"/>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3">
    <w:name w:val="toc 3"/>
    <w:basedOn w:val="a"/>
    <w:next w:val="a"/>
    <w:autoRedefine/>
    <w:uiPriority w:val="39"/>
    <w:unhideWhenUsed/>
    <w:rsid w:val="00BA70BF"/>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5">
    <w:name w:val="Основной текст (2)"/>
    <w:basedOn w:val="a0"/>
    <w:link w:val="210"/>
    <w:uiPriority w:val="99"/>
    <w:locked/>
    <w:rsid w:val="00BA70BF"/>
    <w:rPr>
      <w:rFonts w:ascii="Times New Roman" w:hAnsi="Times New Roman" w:cs="Times New Roman"/>
      <w:shd w:val="clear" w:color="auto" w:fill="FFFFFF"/>
    </w:rPr>
  </w:style>
  <w:style w:type="character" w:customStyle="1" w:styleId="26">
    <w:name w:val="Основной текст (2) + Полужирный"/>
    <w:basedOn w:val="25"/>
    <w:uiPriority w:val="99"/>
    <w:rsid w:val="00BA70BF"/>
    <w:rPr>
      <w:rFonts w:ascii="Times New Roman" w:hAnsi="Times New Roman" w:cs="Times New Roman"/>
      <w:b/>
      <w:bCs/>
      <w:shd w:val="clear" w:color="auto" w:fill="FFFFFF"/>
    </w:rPr>
  </w:style>
  <w:style w:type="paragraph" w:customStyle="1" w:styleId="210">
    <w:name w:val="Основной текст (2)1"/>
    <w:basedOn w:val="a"/>
    <w:link w:val="25"/>
    <w:uiPriority w:val="99"/>
    <w:rsid w:val="00BA70BF"/>
    <w:pPr>
      <w:shd w:val="clear" w:color="auto" w:fill="FFFFFF"/>
      <w:spacing w:before="60" w:after="60" w:line="278" w:lineRule="exact"/>
      <w:ind w:firstLine="720"/>
      <w:jc w:val="both"/>
    </w:pPr>
    <w:rPr>
      <w:rFonts w:ascii="Times New Roman" w:hAnsi="Times New Roman" w:cs="Times New Roman"/>
    </w:rPr>
  </w:style>
  <w:style w:type="paragraph" w:customStyle="1" w:styleId="14">
    <w:name w:val="Должность1"/>
    <w:basedOn w:val="a"/>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styleId="af4">
    <w:name w:val="Emphasis"/>
    <w:basedOn w:val="a0"/>
    <w:uiPriority w:val="20"/>
    <w:qFormat/>
    <w:rsid w:val="00BA70BF"/>
    <w:rPr>
      <w:i/>
      <w:iCs/>
    </w:rPr>
  </w:style>
  <w:style w:type="paragraph" w:customStyle="1" w:styleId="Default">
    <w:name w:val="Default"/>
    <w:rsid w:val="00BA7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A7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На номер"/>
    <w:basedOn w:val="a"/>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уважаемый"/>
    <w:basedOn w:val="a"/>
    <w:rsid w:val="00BA70BF"/>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f7">
    <w:name w:val="footnote text"/>
    <w:basedOn w:val="a"/>
    <w:link w:val="af8"/>
    <w:rsid w:val="00BA70B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BA70BF"/>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BA70BF"/>
    <w:rPr>
      <w:vertAlign w:val="superscript"/>
    </w:rPr>
  </w:style>
  <w:style w:type="paragraph" w:styleId="HTML">
    <w:name w:val="HTML Preformatted"/>
    <w:basedOn w:val="a"/>
    <w:link w:val="HTML0"/>
    <w:uiPriority w:val="99"/>
    <w:unhideWhenUsed/>
    <w:rsid w:val="00BA70B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A70BF"/>
    <w:rPr>
      <w:rFonts w:ascii="Consolas" w:hAnsi="Consolas"/>
      <w:sz w:val="20"/>
      <w:szCs w:val="20"/>
    </w:rPr>
  </w:style>
  <w:style w:type="table" w:styleId="afa">
    <w:name w:val="Table Grid"/>
    <w:basedOn w:val="a1"/>
    <w:uiPriority w:val="39"/>
    <w:rsid w:val="00B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BA70BF"/>
    <w:rPr>
      <w:rFonts w:asciiTheme="majorHAnsi" w:eastAsiaTheme="majorEastAsia" w:hAnsiTheme="majorHAnsi" w:cstheme="majorBidi"/>
      <w:color w:val="2E74B5" w:themeColor="accent1" w:themeShade="BF"/>
      <w:sz w:val="26"/>
      <w:szCs w:val="26"/>
    </w:rPr>
  </w:style>
  <w:style w:type="paragraph" w:styleId="afb">
    <w:name w:val="No Spacing"/>
    <w:uiPriority w:val="1"/>
    <w:qFormat/>
    <w:rsid w:val="00D41141"/>
    <w:pPr>
      <w:spacing w:after="0" w:line="240" w:lineRule="auto"/>
    </w:pPr>
  </w:style>
  <w:style w:type="table" w:customStyle="1" w:styleId="15">
    <w:name w:val="Сетка таблицы1"/>
    <w:basedOn w:val="a1"/>
    <w:next w:val="afa"/>
    <w:uiPriority w:val="39"/>
    <w:rsid w:val="009A3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D1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7F3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006">
      <w:bodyDiv w:val="1"/>
      <w:marLeft w:val="0"/>
      <w:marRight w:val="0"/>
      <w:marTop w:val="0"/>
      <w:marBottom w:val="0"/>
      <w:divBdr>
        <w:top w:val="none" w:sz="0" w:space="0" w:color="auto"/>
        <w:left w:val="none" w:sz="0" w:space="0" w:color="auto"/>
        <w:bottom w:val="none" w:sz="0" w:space="0" w:color="auto"/>
        <w:right w:val="none" w:sz="0" w:space="0" w:color="auto"/>
      </w:divBdr>
    </w:div>
    <w:div w:id="244728319">
      <w:bodyDiv w:val="1"/>
      <w:marLeft w:val="0"/>
      <w:marRight w:val="0"/>
      <w:marTop w:val="0"/>
      <w:marBottom w:val="0"/>
      <w:divBdr>
        <w:top w:val="none" w:sz="0" w:space="0" w:color="auto"/>
        <w:left w:val="none" w:sz="0" w:space="0" w:color="auto"/>
        <w:bottom w:val="none" w:sz="0" w:space="0" w:color="auto"/>
        <w:right w:val="none" w:sz="0" w:space="0" w:color="auto"/>
      </w:divBdr>
    </w:div>
    <w:div w:id="13548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 Ирина Леонтьевна</dc:creator>
  <cp:keywords/>
  <dc:description/>
  <cp:lastModifiedBy>Швецов Дмитрий Викторович</cp:lastModifiedBy>
  <cp:revision>39</cp:revision>
  <cp:lastPrinted>2021-12-20T06:03:00Z</cp:lastPrinted>
  <dcterms:created xsi:type="dcterms:W3CDTF">2021-12-17T09:33:00Z</dcterms:created>
  <dcterms:modified xsi:type="dcterms:W3CDTF">2022-05-26T05:38:00Z</dcterms:modified>
</cp:coreProperties>
</file>