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7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Приложение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BC43DE" w:rsidRPr="00AD7EC3" w:rsidRDefault="00475A3E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AD7EC3">
        <w:rPr>
          <w:rFonts w:ascii="Times New Roman" w:hAnsi="Times New Roman" w:cs="Times New Roman"/>
          <w:sz w:val="24"/>
          <w:szCs w:val="24"/>
        </w:rPr>
        <w:t>города Ханты-Мансийск</w:t>
      </w:r>
      <w:r w:rsidR="00597731" w:rsidRPr="00AD7EC3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от </w:t>
      </w:r>
      <w:r w:rsidR="00AD7EC3" w:rsidRPr="00AD7EC3">
        <w:rPr>
          <w:rFonts w:ascii="Times New Roman" w:hAnsi="Times New Roman" w:cs="Times New Roman"/>
          <w:sz w:val="24"/>
          <w:szCs w:val="24"/>
        </w:rPr>
        <w:t>13.09</w:t>
      </w:r>
      <w:r w:rsidR="00372CA4" w:rsidRPr="00AD7EC3">
        <w:rPr>
          <w:rFonts w:ascii="Times New Roman" w:hAnsi="Times New Roman" w:cs="Times New Roman"/>
          <w:sz w:val="24"/>
          <w:szCs w:val="24"/>
        </w:rPr>
        <w:t>.2022</w:t>
      </w:r>
      <w:r w:rsidRPr="00AD7EC3">
        <w:rPr>
          <w:rFonts w:ascii="Times New Roman" w:hAnsi="Times New Roman" w:cs="Times New Roman"/>
          <w:sz w:val="24"/>
          <w:szCs w:val="24"/>
        </w:rPr>
        <w:t xml:space="preserve"> №</w:t>
      </w:r>
      <w:r w:rsidR="00372CA4"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AD7EC3" w:rsidRPr="00AD7EC3">
        <w:rPr>
          <w:rFonts w:ascii="Times New Roman" w:hAnsi="Times New Roman" w:cs="Times New Roman"/>
          <w:sz w:val="24"/>
          <w:szCs w:val="24"/>
        </w:rPr>
        <w:t>30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 на 2022 год</w:t>
      </w:r>
    </w:p>
    <w:p w:rsidR="00C24F99" w:rsidRPr="00C24F99" w:rsidRDefault="00C24F99" w:rsidP="00C24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827"/>
        <w:gridCol w:w="1560"/>
        <w:gridCol w:w="1983"/>
        <w:gridCol w:w="94"/>
        <w:gridCol w:w="50"/>
        <w:gridCol w:w="1701"/>
      </w:tblGrid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C24F99" w:rsidRPr="00C24F99" w:rsidTr="00AD7EC3">
        <w:trPr>
          <w:trHeight w:val="1007"/>
        </w:trPr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59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 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учреждения  «Молодежный центр»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>в части использования средств, полученных из бюджета города в форме субсидий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и проведение мероприятий в сфере молодежной политики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организационно-правового отдела аппарата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405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использования средств бюджета города Ханты-Мансийска муниципальным бюджетным учреждением «Управление по эксплуатации служебных зданий»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заместитель председателя,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>Проверка</w:t>
            </w:r>
            <w:r w:rsidR="0093485D">
              <w:rPr>
                <w:b w:val="0"/>
                <w:sz w:val="26"/>
                <w:szCs w:val="26"/>
              </w:rPr>
              <w:t xml:space="preserve"> в </w:t>
            </w:r>
            <w:r w:rsidRPr="00C24F99">
              <w:rPr>
                <w:b w:val="0"/>
                <w:sz w:val="26"/>
                <w:szCs w:val="26"/>
              </w:rPr>
              <w:t xml:space="preserve"> </w:t>
            </w:r>
            <w:r w:rsidR="0093485D" w:rsidRPr="00C24F99">
              <w:rPr>
                <w:b w:val="0"/>
                <w:sz w:val="26"/>
                <w:szCs w:val="26"/>
              </w:rPr>
              <w:t xml:space="preserve">муниципальном предприятии «Жилищно-коммунальное </w:t>
            </w:r>
            <w:r w:rsidR="0093485D">
              <w:rPr>
                <w:b w:val="0"/>
                <w:sz w:val="26"/>
                <w:szCs w:val="26"/>
              </w:rPr>
              <w:t xml:space="preserve"> у</w:t>
            </w:r>
            <w:r w:rsidR="0093485D" w:rsidRPr="00C24F99">
              <w:rPr>
                <w:b w:val="0"/>
                <w:sz w:val="26"/>
                <w:szCs w:val="26"/>
              </w:rPr>
              <w:t>правление»</w:t>
            </w:r>
            <w:r w:rsidR="0093485D">
              <w:rPr>
                <w:b w:val="0"/>
                <w:sz w:val="26"/>
                <w:szCs w:val="26"/>
              </w:rPr>
              <w:t xml:space="preserve"> </w:t>
            </w:r>
            <w:r w:rsidRPr="00C24F99">
              <w:rPr>
                <w:b w:val="0"/>
                <w:sz w:val="26"/>
                <w:szCs w:val="26"/>
              </w:rPr>
              <w:t xml:space="preserve">порядка </w:t>
            </w:r>
            <w:r w:rsidR="0093485D">
              <w:rPr>
                <w:b w:val="0"/>
                <w:sz w:val="26"/>
                <w:szCs w:val="26"/>
              </w:rPr>
              <w:t xml:space="preserve">эффективности </w:t>
            </w:r>
            <w:r w:rsidRPr="00C24F99">
              <w:rPr>
                <w:b w:val="0"/>
                <w:sz w:val="26"/>
                <w:szCs w:val="26"/>
              </w:rPr>
              <w:t xml:space="preserve">формирования муниципальной собственности, управления и распоряжения муниципальным имуществом, </w:t>
            </w:r>
            <w:r w:rsidR="0093485D">
              <w:rPr>
                <w:b w:val="0"/>
                <w:sz w:val="26"/>
                <w:szCs w:val="26"/>
              </w:rPr>
              <w:t xml:space="preserve">а также законности и эффективности использования </w:t>
            </w:r>
            <w:r w:rsidR="0093485D">
              <w:rPr>
                <w:b w:val="0"/>
                <w:sz w:val="26"/>
                <w:szCs w:val="26"/>
              </w:rPr>
              <w:lastRenderedPageBreak/>
              <w:t>бюджетных средств, предоставленных предприятию в форме субсидий</w:t>
            </w:r>
          </w:p>
          <w:p w:rsidR="00C24F99" w:rsidRPr="00C24F99" w:rsidRDefault="00C24F99" w:rsidP="00C24F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93485D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III - 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F51F5A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деятельности </w:t>
            </w:r>
            <w:r w:rsidRPr="00C24F99">
              <w:rPr>
                <w:b w:val="0"/>
                <w:sz w:val="26"/>
                <w:szCs w:val="26"/>
              </w:rPr>
              <w:t>муниципального бюджетного учреждения «</w:t>
            </w:r>
            <w:r w:rsidR="00F51F5A">
              <w:rPr>
                <w:b w:val="0"/>
                <w:sz w:val="26"/>
                <w:szCs w:val="26"/>
              </w:rPr>
              <w:t>Ритуальные услуги</w:t>
            </w:r>
            <w:r w:rsidRPr="00C24F99">
              <w:rPr>
                <w:b w:val="0"/>
                <w:sz w:val="26"/>
                <w:szCs w:val="26"/>
              </w:rPr>
              <w:t xml:space="preserve">»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>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93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3485D" w:rsidRPr="0093485D">
              <w:rPr>
                <w:rFonts w:ascii="Times New Roman" w:hAnsi="Times New Roman" w:cs="Times New Roman"/>
                <w:bCs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F51F5A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F5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51F5A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97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AD7EC3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деятельности муниципального </w:t>
            </w:r>
            <w:r w:rsidR="00AD7EC3">
              <w:rPr>
                <w:b w:val="0"/>
                <w:sz w:val="26"/>
                <w:szCs w:val="26"/>
              </w:rPr>
              <w:t>казенного</w:t>
            </w:r>
            <w:r w:rsidRPr="00C24F99">
              <w:rPr>
                <w:b w:val="0"/>
                <w:sz w:val="26"/>
                <w:szCs w:val="26"/>
              </w:rPr>
              <w:t xml:space="preserve"> учреждения «</w:t>
            </w:r>
            <w:r w:rsidR="00AD7EC3">
              <w:rPr>
                <w:b w:val="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b w:val="0"/>
                <w:sz w:val="26"/>
                <w:szCs w:val="26"/>
              </w:rPr>
              <w:t>»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III - IV квартал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Проверка использования  в 2021 году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COVID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-19) (выборочно)</w:t>
            </w:r>
          </w:p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Закон №273-ФЗ,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ст.157, 268.1 БК РФ, п. 1, 9 ч. 2 ст. 9 ФЗ №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п.19 Национального плана противодействия коррупции на 2021 — 2024 годы, утвержденного Указом Президента РФ от 16.08.2021 № 478,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Губернатора ХМАО-Югры от 12.04.2021 №96-рг</w:t>
            </w:r>
          </w:p>
          <w:p w:rsid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«О плане противодейст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вия коррупции в ХМАО-Югре</w:t>
            </w:r>
          </w:p>
          <w:p w:rsidR="00F51F5A" w:rsidRPr="00C24F99" w:rsidRDefault="00F51F5A" w:rsidP="00934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7EC3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AD7EC3" w:rsidRPr="00C24F99" w:rsidRDefault="00AD7EC3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1.7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D7EC3" w:rsidRPr="00C24F99" w:rsidRDefault="00AD7EC3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1560" w:type="dxa"/>
            <w:shd w:val="clear" w:color="auto" w:fill="auto"/>
          </w:tcPr>
          <w:p w:rsidR="00AD7EC3" w:rsidRPr="00AD7EC3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ч.2 ст.9 Закона 6-ФЗ,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2023 год и на плановый период 2024 - 2025 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аудиторы, начальник организационно-правового отдела аппарата Счетной палаты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ч.2 ст.9 Закона 6 ФЗ ч.1ст.157 БК РФ</w:t>
            </w:r>
          </w:p>
        </w:tc>
      </w:tr>
      <w:tr w:rsidR="00C24F99" w:rsidRPr="00C24F99" w:rsidTr="00926EF6">
        <w:trPr>
          <w:trHeight w:val="11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2022год и на плановый период 2023 и 2024годов».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мере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п.2,7 ч.2 ст.9 Закона 6-ФЗ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ст.157 БК РФ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5 календарных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ч.2 ст.9 Закона 6 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2022 года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6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1-ое полугодие 2022 года.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70"/>
        </w:trPr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9 месяцев 2022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20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календарных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дней с момента поступления проекта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 2ст.9 Закон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Внешняя проверка годового отчета об исполнении бюджета города Ханты-Мансийска за 2021 год, в том числе внешняя проверка бюджетной отчетности главных администраторов бюджетных средств, подготовка заключения на годовой отчет об исполнении бюджета города.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ст.264.4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ст.268.1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п.3 ч.2 ст.9 Закона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антикоррупционной экспертизы проектов муниципальных  нормативных правовых актов по финансово-экономическим вопросам.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Думы города Ханты-Мансийска от 27.04.2012 № 225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реализуемости, рисков и результатов достижения целей социально-экономического развития муниципального образования.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п.11 ч.2ст.9 Закона  6 ФЗ.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аудита в сфере закупок товаров, работ и услуг за 2021 год и текущий период 2022 года:</w:t>
            </w:r>
          </w:p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бюджетном учреждении «Спортивная школа олимпийского резерва»;</w:t>
            </w:r>
          </w:p>
          <w:p w:rsidR="00AD7EC3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</w:t>
            </w:r>
            <w:r w:rsidR="00926EF6">
              <w:rPr>
                <w:rFonts w:ascii="Times New Roman" w:hAnsi="Times New Roman" w:cs="Times New Roman"/>
                <w:bCs/>
                <w:sz w:val="26"/>
                <w:szCs w:val="26"/>
              </w:rPr>
              <w:t>казенном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учреждении 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26E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AD7EC3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D7EC3" w:rsidRPr="00C24F99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сроков проведения контрольных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ст.98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№44-ФЗ</w:t>
            </w:r>
          </w:p>
        </w:tc>
      </w:tr>
      <w:tr w:rsidR="00C24F99" w:rsidRPr="00C24F99" w:rsidTr="00AD7EC3">
        <w:trPr>
          <w:trHeight w:val="25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Союза муниципальных контрольно-счетных органов Российской Федерации, конференциях, совещаниях, рабочих органах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 города Ханты-Мансийска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ст.9 Закона 6-ФЗ</w:t>
            </w:r>
          </w:p>
        </w:tc>
      </w:tr>
      <w:tr w:rsidR="00C24F99" w:rsidRPr="00C24F99" w:rsidTr="00AD7EC3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2022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 аудиторы, начальник 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ст.12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2023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до 20 декабря 2022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31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ч.1ст.11 Закона 25-ФЗ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п.9 Закона 6-ФЗ</w:t>
            </w:r>
          </w:p>
        </w:tc>
      </w:tr>
    </w:tbl>
    <w:p w:rsidR="00C24F99" w:rsidRPr="00C24F99" w:rsidRDefault="00C24F99" w:rsidP="00C24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24F99">
        <w:rPr>
          <w:rFonts w:ascii="Times New Roman" w:hAnsi="Times New Roman" w:cs="Times New Roman"/>
          <w:sz w:val="24"/>
          <w:szCs w:val="24"/>
        </w:rPr>
        <w:lastRenderedPageBreak/>
        <w:t>Принятые сокращения нормативных правовых документов, используемые в плане</w:t>
      </w:r>
      <w:r w:rsidRPr="00C24F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F99">
        <w:rPr>
          <w:rFonts w:ascii="Times New Roman" w:hAnsi="Times New Roman" w:cs="Times New Roman"/>
          <w:sz w:val="24"/>
          <w:szCs w:val="24"/>
        </w:rPr>
        <w:t>деятельности Счетной палаты города Ханты-Мансийска: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Бюджетный кодекс Российской Федерации (далее – БК РФ);</w:t>
      </w:r>
    </w:p>
    <w:p w:rsidR="00C24F99" w:rsidRPr="00C24F99" w:rsidRDefault="00C24F99" w:rsidP="00C24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 (далее – КоАП);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25.12.2008 №273-ФЗ (ред. от 28.11.2015) «О противодействии коррупции» (далее – Закон №273-ФЗ).</w:t>
      </w:r>
    </w:p>
    <w:p w:rsidR="00C24F99" w:rsidRPr="001A0775" w:rsidRDefault="00C24F99" w:rsidP="00C24F99">
      <w:pPr>
        <w:jc w:val="both"/>
      </w:pPr>
    </w:p>
    <w:p w:rsidR="00C24F99" w:rsidRPr="007C0873" w:rsidRDefault="00C24F99" w:rsidP="00C24F99">
      <w:pPr>
        <w:jc w:val="both"/>
        <w:rPr>
          <w:sz w:val="28"/>
          <w:szCs w:val="28"/>
        </w:rPr>
      </w:pPr>
    </w:p>
    <w:p w:rsidR="00787ED7" w:rsidRPr="0069047A" w:rsidRDefault="00787ED7" w:rsidP="00C2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93485D">
      <w:headerReference w:type="default" r:id="rId9"/>
      <w:pgSz w:w="11906" w:h="16838"/>
      <w:pgMar w:top="1134" w:right="566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F0" w:rsidRDefault="00976FF0" w:rsidP="001B2AF7">
      <w:pPr>
        <w:spacing w:after="0" w:line="240" w:lineRule="auto"/>
      </w:pPr>
      <w:r>
        <w:separator/>
      </w:r>
    </w:p>
  </w:endnote>
  <w:endnote w:type="continuationSeparator" w:id="0">
    <w:p w:rsidR="00976FF0" w:rsidRDefault="00976FF0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F0" w:rsidRDefault="00976FF0" w:rsidP="001B2AF7">
      <w:pPr>
        <w:spacing w:after="0" w:line="240" w:lineRule="auto"/>
      </w:pPr>
      <w:r>
        <w:separator/>
      </w:r>
    </w:p>
  </w:footnote>
  <w:footnote w:type="continuationSeparator" w:id="0">
    <w:p w:rsidR="00976FF0" w:rsidRDefault="00976FF0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0F">
          <w:rPr>
            <w:noProof/>
          </w:rPr>
          <w:t>7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4637D"/>
    <w:rsid w:val="00071B75"/>
    <w:rsid w:val="000729AF"/>
    <w:rsid w:val="0009349B"/>
    <w:rsid w:val="000C6714"/>
    <w:rsid w:val="000D073F"/>
    <w:rsid w:val="0014447C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B3B12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06EF"/>
    <w:rsid w:val="00542B06"/>
    <w:rsid w:val="00560A9C"/>
    <w:rsid w:val="005800BC"/>
    <w:rsid w:val="00597731"/>
    <w:rsid w:val="005A047D"/>
    <w:rsid w:val="005A6158"/>
    <w:rsid w:val="005B167B"/>
    <w:rsid w:val="005B7EB5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3CE9"/>
    <w:rsid w:val="00881455"/>
    <w:rsid w:val="00885E85"/>
    <w:rsid w:val="00886ACA"/>
    <w:rsid w:val="00886EED"/>
    <w:rsid w:val="008962F0"/>
    <w:rsid w:val="008C27F0"/>
    <w:rsid w:val="008C753E"/>
    <w:rsid w:val="008E74B5"/>
    <w:rsid w:val="00910D2A"/>
    <w:rsid w:val="00926EF6"/>
    <w:rsid w:val="0093485D"/>
    <w:rsid w:val="009440BA"/>
    <w:rsid w:val="00950D14"/>
    <w:rsid w:val="00973F52"/>
    <w:rsid w:val="00976FF0"/>
    <w:rsid w:val="00990D84"/>
    <w:rsid w:val="00992A4C"/>
    <w:rsid w:val="009A0F36"/>
    <w:rsid w:val="009A1D95"/>
    <w:rsid w:val="009B245C"/>
    <w:rsid w:val="009B6A52"/>
    <w:rsid w:val="009C21A3"/>
    <w:rsid w:val="009D5E13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D2C10"/>
    <w:rsid w:val="00AD7EC3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D73A2"/>
    <w:rsid w:val="00BE78EE"/>
    <w:rsid w:val="00C1465B"/>
    <w:rsid w:val="00C2141A"/>
    <w:rsid w:val="00C24F99"/>
    <w:rsid w:val="00C55B3B"/>
    <w:rsid w:val="00C606BD"/>
    <w:rsid w:val="00C96FA7"/>
    <w:rsid w:val="00C97D84"/>
    <w:rsid w:val="00CD16FE"/>
    <w:rsid w:val="00CF385C"/>
    <w:rsid w:val="00CF70C3"/>
    <w:rsid w:val="00D106A5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8180F"/>
    <w:rsid w:val="00EA7E68"/>
    <w:rsid w:val="00EB23ED"/>
    <w:rsid w:val="00EC10C9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6A2A-EF7B-485C-9CEC-00831DFA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9799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116</cp:revision>
  <cp:lastPrinted>2022-09-13T11:01:00Z</cp:lastPrinted>
  <dcterms:created xsi:type="dcterms:W3CDTF">2022-04-11T09:39:00Z</dcterms:created>
  <dcterms:modified xsi:type="dcterms:W3CDTF">2022-09-13T11:06:00Z</dcterms:modified>
</cp:coreProperties>
</file>