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7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BC43DE" w:rsidRDefault="00475A3E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3DE">
        <w:rPr>
          <w:rFonts w:ascii="Times New Roman" w:hAnsi="Times New Roman" w:cs="Times New Roman"/>
          <w:sz w:val="28"/>
          <w:szCs w:val="28"/>
        </w:rPr>
        <w:t>города Ханты-Мансийск</w:t>
      </w:r>
      <w:r w:rsidR="00597731" w:rsidRPr="00973F52">
        <w:rPr>
          <w:rFonts w:ascii="Times New Roman" w:hAnsi="Times New Roman" w:cs="Times New Roman"/>
          <w:sz w:val="28"/>
          <w:szCs w:val="28"/>
        </w:rPr>
        <w:t>а</w:t>
      </w:r>
    </w:p>
    <w:p w:rsidR="004C71C2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85D">
        <w:rPr>
          <w:rFonts w:ascii="Times New Roman" w:hAnsi="Times New Roman" w:cs="Times New Roman"/>
          <w:sz w:val="28"/>
          <w:szCs w:val="28"/>
        </w:rPr>
        <w:t>20.07</w:t>
      </w:r>
      <w:r w:rsidR="00372CA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2CA4">
        <w:rPr>
          <w:rFonts w:ascii="Times New Roman" w:hAnsi="Times New Roman" w:cs="Times New Roman"/>
          <w:sz w:val="28"/>
          <w:szCs w:val="28"/>
        </w:rPr>
        <w:t xml:space="preserve"> </w:t>
      </w:r>
      <w:r w:rsidR="00C24F99">
        <w:rPr>
          <w:rFonts w:ascii="Times New Roman" w:hAnsi="Times New Roman" w:cs="Times New Roman"/>
          <w:sz w:val="28"/>
          <w:szCs w:val="28"/>
        </w:rPr>
        <w:t>2</w:t>
      </w:r>
      <w:r w:rsidR="0093485D">
        <w:rPr>
          <w:rFonts w:ascii="Times New Roman" w:hAnsi="Times New Roman" w:cs="Times New Roman"/>
          <w:sz w:val="28"/>
          <w:szCs w:val="28"/>
        </w:rPr>
        <w:t>6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 на 2022 год</w:t>
      </w:r>
    </w:p>
    <w:p w:rsidR="00C24F99" w:rsidRPr="00C24F99" w:rsidRDefault="00C24F99" w:rsidP="00C24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701"/>
        <w:gridCol w:w="1983"/>
        <w:gridCol w:w="94"/>
        <w:gridCol w:w="50"/>
        <w:gridCol w:w="1701"/>
      </w:tblGrid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C24F99" w:rsidRPr="00C24F99" w:rsidTr="00C24F99">
        <w:trPr>
          <w:trHeight w:val="1007"/>
        </w:trPr>
        <w:tc>
          <w:tcPr>
            <w:tcW w:w="10065" w:type="dxa"/>
            <w:gridSpan w:val="7"/>
            <w:shd w:val="clear" w:color="auto" w:fill="auto"/>
          </w:tcPr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2359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 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учреждения  «Молодежный центр»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>в части использования средств, полученных из бюджета города в форме субсидий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и проведение мероприятий в сфере молодежной политики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организационно-правового отдела аппарата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C24F99">
        <w:trPr>
          <w:trHeight w:val="1405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использования средств бюджета города Ханты-Мансийска муниципальным бюджетным учреждением «Управление по эксплуатации служебных зданий»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заместитель председателя,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C24F99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>Проверка</w:t>
            </w:r>
            <w:r w:rsidR="0093485D">
              <w:rPr>
                <w:b w:val="0"/>
                <w:sz w:val="26"/>
                <w:szCs w:val="26"/>
              </w:rPr>
              <w:t xml:space="preserve"> в </w:t>
            </w:r>
            <w:r w:rsidRPr="00C24F99">
              <w:rPr>
                <w:b w:val="0"/>
                <w:sz w:val="26"/>
                <w:szCs w:val="26"/>
              </w:rPr>
              <w:t xml:space="preserve"> </w:t>
            </w:r>
            <w:r w:rsidR="0093485D" w:rsidRPr="00C24F99">
              <w:rPr>
                <w:b w:val="0"/>
                <w:sz w:val="26"/>
                <w:szCs w:val="26"/>
              </w:rPr>
              <w:t xml:space="preserve">муниципальном предприятии «Жилищно-коммунальное </w:t>
            </w:r>
            <w:r w:rsidR="0093485D">
              <w:rPr>
                <w:b w:val="0"/>
                <w:sz w:val="26"/>
                <w:szCs w:val="26"/>
              </w:rPr>
              <w:t xml:space="preserve"> у</w:t>
            </w:r>
            <w:r w:rsidR="0093485D" w:rsidRPr="00C24F99">
              <w:rPr>
                <w:b w:val="0"/>
                <w:sz w:val="26"/>
                <w:szCs w:val="26"/>
              </w:rPr>
              <w:t>правление»</w:t>
            </w:r>
            <w:r w:rsidR="0093485D">
              <w:rPr>
                <w:b w:val="0"/>
                <w:sz w:val="26"/>
                <w:szCs w:val="26"/>
              </w:rPr>
              <w:t xml:space="preserve"> </w:t>
            </w:r>
            <w:r w:rsidRPr="00C24F99">
              <w:rPr>
                <w:b w:val="0"/>
                <w:sz w:val="26"/>
                <w:szCs w:val="26"/>
              </w:rPr>
              <w:t xml:space="preserve">порядка </w:t>
            </w:r>
            <w:r w:rsidR="0093485D">
              <w:rPr>
                <w:b w:val="0"/>
                <w:sz w:val="26"/>
                <w:szCs w:val="26"/>
              </w:rPr>
              <w:t xml:space="preserve">эффективности </w:t>
            </w:r>
            <w:r w:rsidRPr="00C24F99">
              <w:rPr>
                <w:b w:val="0"/>
                <w:sz w:val="26"/>
                <w:szCs w:val="26"/>
              </w:rPr>
              <w:t xml:space="preserve">формирования муниципальной собственности, управления и распоряжения муниципальным имуществом, </w:t>
            </w:r>
            <w:r w:rsidR="0093485D">
              <w:rPr>
                <w:b w:val="0"/>
                <w:sz w:val="26"/>
                <w:szCs w:val="26"/>
              </w:rPr>
              <w:t xml:space="preserve">а также законности </w:t>
            </w:r>
            <w:r w:rsidR="0093485D">
              <w:rPr>
                <w:b w:val="0"/>
                <w:sz w:val="26"/>
                <w:szCs w:val="26"/>
              </w:rPr>
              <w:lastRenderedPageBreak/>
              <w:t>и эффективности использования бюджетных средств, предоставленных предприятию в форме субсидий</w:t>
            </w:r>
          </w:p>
          <w:p w:rsidR="00C24F99" w:rsidRPr="00C24F99" w:rsidRDefault="00C24F99" w:rsidP="00C24F99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93485D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 xml:space="preserve">III - IV </w:t>
            </w:r>
            <w:proofErr w:type="spellStart"/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ква</w:t>
            </w:r>
            <w:bookmarkStart w:id="1" w:name="_GoBack"/>
            <w:bookmarkEnd w:id="1"/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ртал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F51F5A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деятельности </w:t>
            </w:r>
            <w:r w:rsidRPr="00C24F99">
              <w:rPr>
                <w:b w:val="0"/>
                <w:sz w:val="26"/>
                <w:szCs w:val="26"/>
              </w:rPr>
              <w:t>муниципального бюджетного учреждения «</w:t>
            </w:r>
            <w:r w:rsidR="00F51F5A">
              <w:rPr>
                <w:b w:val="0"/>
                <w:sz w:val="26"/>
                <w:szCs w:val="26"/>
              </w:rPr>
              <w:t>Ритуальные услуги</w:t>
            </w:r>
            <w:r w:rsidRPr="00C24F99">
              <w:rPr>
                <w:b w:val="0"/>
                <w:sz w:val="26"/>
                <w:szCs w:val="26"/>
              </w:rPr>
              <w:t xml:space="preserve">»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>в части использования средств, полученных из бюджета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93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3485D" w:rsidRPr="0093485D">
              <w:rPr>
                <w:rFonts w:ascii="Times New Roman" w:hAnsi="Times New Roman" w:cs="Times New Roman"/>
                <w:bCs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F51F5A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F5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51F5A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197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>Проверка деятельности муниципального бюджетного учреждения дополнительного образования «Детская школа искусств»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в части использования средств, полученных из бюджета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70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Проверка использования  в 2021 году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COVID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-19) (выборочно)</w:t>
            </w:r>
          </w:p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Закон №273-ФЗ,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ст.157, 268.1 БК РФ, п. 1, 9 ч. 2 ст. 9 ФЗ №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п.19 Национального плана противодействия коррупции на 2021 — 2024 годы, утвержденного Указом Президента РФ от 16.08.2021 № 478,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Губернатора ХМАО-Югры от 12.04.2021 №96-рг</w:t>
            </w:r>
          </w:p>
          <w:p w:rsid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«О плане противодействия коррупции в ХМАО-Югре</w:t>
            </w:r>
          </w:p>
          <w:p w:rsidR="00F51F5A" w:rsidRPr="00C24F99" w:rsidRDefault="00F51F5A" w:rsidP="00934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c>
          <w:tcPr>
            <w:tcW w:w="10065" w:type="dxa"/>
            <w:gridSpan w:val="7"/>
            <w:shd w:val="clear" w:color="auto" w:fill="auto"/>
          </w:tcPr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120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2023 год и на плановый период 2024 - 2025 годов».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аудиторы, начальник организационно-правового отдела аппарата Счетной палаты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ч.2 ст.9 Закона 6 ФЗ ч.1ст.157 БК РФ</w:t>
            </w:r>
          </w:p>
        </w:tc>
      </w:tr>
      <w:tr w:rsidR="00C24F99" w:rsidRPr="00C24F99" w:rsidTr="00C24F99">
        <w:trPr>
          <w:trHeight w:val="115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2022год и на плановый период 2023 и 2024годов».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мере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п.2,7 ч.2 ст.9 Закона 6-ФЗ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ст.157 БК РФ</w:t>
            </w: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правоотношения.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5 календарных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ч.2 ст.9 Закона 6 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2022 года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4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2.5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1-ое полугодие 2022 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70"/>
        </w:trPr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9 месяцев 2022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205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</w:t>
            </w: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муниципальных программ (проектов муниципальных программ).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5 календарных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дней с момента поступления проекта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 2ст.9 Закон 6-ФЗ</w:t>
            </w: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2.8</w:t>
            </w:r>
          </w:p>
        </w:tc>
        <w:tc>
          <w:tcPr>
            <w:tcW w:w="39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Внешняя проверка годового отчета об исполнении бюджета города Ханты-Мансийска за 2021 год, в том числе внешняя проверка бюджетной отчетности главных администраторов бюджетных средств, подготовка заключения на годовой отчет об исполнении бюджета города.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ст.264.4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ст.268.1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п.3 ч.2 ст.9 Закона 6-ФЗ</w:t>
            </w: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Проведение антикоррупционной экспертизы проектов муниципальных  нормативных правовых актов по финансово-экономическим вопросам.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Думы города Ханты-Мансийска от 27.04.2012 № 225</w:t>
            </w: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Оценка реализуемости, рисков и результатов достижения целей социально-экономического развития муниципального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п.11 ч.2ст.9 Закона  6 ФЗ.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C24F99">
        <w:tc>
          <w:tcPr>
            <w:tcW w:w="568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Проведение аудита в сфере закупок товаров, работ и услуг за 2021 год и текущий период 2022 года:</w:t>
            </w:r>
          </w:p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бюджетном учреждении «Спортивная школа олимпийского резерва»;</w:t>
            </w:r>
          </w:p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бюджетном учреждении 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«Управление по эксплуатации служебных зданий»</w:t>
            </w: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сроков проведения контрольных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ст.98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№44-ФЗ</w:t>
            </w:r>
          </w:p>
        </w:tc>
      </w:tr>
      <w:tr w:rsidR="00C24F99" w:rsidRPr="00C24F99" w:rsidTr="00C24F99">
        <w:trPr>
          <w:trHeight w:val="259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Союза муниципальных контрольно-счетных органов Российской Федерации, конференциях, совещаниях, рабочих органах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239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мерах, ежегодных отчетов о деятельности Счетной палаты города Ханты-Мансийска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ст.19 Закона 6-ФЗ</w:t>
            </w: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4.4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ст.9 Закона 6-ФЗ</w:t>
            </w:r>
          </w:p>
        </w:tc>
      </w:tr>
      <w:tr w:rsidR="00C24F99" w:rsidRPr="00C24F99" w:rsidTr="00C24F99">
        <w:trPr>
          <w:trHeight w:val="341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 аудиторы, начальник 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ст.12 Закона 6-ФЗ</w:t>
            </w: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до 20 декабря 2022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313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ч.1ст.11 Закона 25-ФЗ</w:t>
            </w:r>
          </w:p>
        </w:tc>
      </w:tr>
      <w:tr w:rsidR="00C24F99" w:rsidRPr="00C24F99" w:rsidTr="00C24F99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п.9 Закона 6-ФЗ</w:t>
            </w:r>
          </w:p>
        </w:tc>
      </w:tr>
    </w:tbl>
    <w:p w:rsidR="00C24F99" w:rsidRPr="00C24F99" w:rsidRDefault="00C24F99" w:rsidP="00C2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99" w:rsidRPr="00C24F99" w:rsidRDefault="00C24F99" w:rsidP="00C24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Принятые сокращения нормативных правовых документов, используемые в плане</w:t>
      </w:r>
      <w:r w:rsidRPr="00C24F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F99">
        <w:rPr>
          <w:rFonts w:ascii="Times New Roman" w:hAnsi="Times New Roman" w:cs="Times New Roman"/>
          <w:sz w:val="24"/>
          <w:szCs w:val="24"/>
        </w:rPr>
        <w:t>деятельности Счетной палаты города Ханты-Мансийска: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Бюджетный кодекс Российской Федерации (далее – БК РФ);</w:t>
      </w:r>
    </w:p>
    <w:p w:rsidR="00C24F99" w:rsidRPr="00C24F99" w:rsidRDefault="00C24F99" w:rsidP="00C24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lastRenderedPageBreak/>
        <w:t>- Кодекс Российской Федерации об административных правонарушениях от 30.12.2001 № 195-ФЗ (далее – КоАП);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25.12.2008 №273-ФЗ (ред. от 28.11.2015) «О противодействии коррупции» (далее – Закон №273-ФЗ).</w:t>
      </w:r>
    </w:p>
    <w:p w:rsidR="00C24F99" w:rsidRPr="001A0775" w:rsidRDefault="00C24F99" w:rsidP="00C24F99">
      <w:pPr>
        <w:jc w:val="both"/>
      </w:pPr>
    </w:p>
    <w:p w:rsidR="00C24F99" w:rsidRPr="007C0873" w:rsidRDefault="00C24F99" w:rsidP="00C24F99">
      <w:pPr>
        <w:jc w:val="both"/>
        <w:rPr>
          <w:sz w:val="28"/>
          <w:szCs w:val="28"/>
        </w:rPr>
      </w:pPr>
    </w:p>
    <w:p w:rsidR="00787ED7" w:rsidRPr="0069047A" w:rsidRDefault="00787ED7" w:rsidP="00C2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93485D">
      <w:headerReference w:type="default" r:id="rId9"/>
      <w:pgSz w:w="11906" w:h="16838"/>
      <w:pgMar w:top="1134" w:right="566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A0" w:rsidRDefault="00EE63A0" w:rsidP="001B2AF7">
      <w:pPr>
        <w:spacing w:after="0" w:line="240" w:lineRule="auto"/>
      </w:pPr>
      <w:r>
        <w:separator/>
      </w:r>
    </w:p>
  </w:endnote>
  <w:endnote w:type="continuationSeparator" w:id="0">
    <w:p w:rsidR="00EE63A0" w:rsidRDefault="00EE63A0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A0" w:rsidRDefault="00EE63A0" w:rsidP="001B2AF7">
      <w:pPr>
        <w:spacing w:after="0" w:line="240" w:lineRule="auto"/>
      </w:pPr>
      <w:r>
        <w:separator/>
      </w:r>
    </w:p>
  </w:footnote>
  <w:footnote w:type="continuationSeparator" w:id="0">
    <w:p w:rsidR="00EE63A0" w:rsidRDefault="00EE63A0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D5">
          <w:rPr>
            <w:noProof/>
          </w:rPr>
          <w:t>2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4637D"/>
    <w:rsid w:val="00071B75"/>
    <w:rsid w:val="000729AF"/>
    <w:rsid w:val="0009349B"/>
    <w:rsid w:val="000C6714"/>
    <w:rsid w:val="000D073F"/>
    <w:rsid w:val="0014447C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B3B12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06EF"/>
    <w:rsid w:val="00542B06"/>
    <w:rsid w:val="00560A9C"/>
    <w:rsid w:val="005800BC"/>
    <w:rsid w:val="00597731"/>
    <w:rsid w:val="005A047D"/>
    <w:rsid w:val="005B167B"/>
    <w:rsid w:val="005B7EB5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3CE9"/>
    <w:rsid w:val="00881455"/>
    <w:rsid w:val="00885E85"/>
    <w:rsid w:val="00886ACA"/>
    <w:rsid w:val="00886EED"/>
    <w:rsid w:val="008962F0"/>
    <w:rsid w:val="008C27F0"/>
    <w:rsid w:val="008C753E"/>
    <w:rsid w:val="008E74B5"/>
    <w:rsid w:val="00910D2A"/>
    <w:rsid w:val="0093485D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D5E13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D2C10"/>
    <w:rsid w:val="00B03BD5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E78EE"/>
    <w:rsid w:val="00C1465B"/>
    <w:rsid w:val="00C2141A"/>
    <w:rsid w:val="00C24F99"/>
    <w:rsid w:val="00C55B3B"/>
    <w:rsid w:val="00C606BD"/>
    <w:rsid w:val="00C96FA7"/>
    <w:rsid w:val="00C97D84"/>
    <w:rsid w:val="00CD16FE"/>
    <w:rsid w:val="00CF385C"/>
    <w:rsid w:val="00CF70C3"/>
    <w:rsid w:val="00D106A5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A7E68"/>
    <w:rsid w:val="00EB23ED"/>
    <w:rsid w:val="00EC10C9"/>
    <w:rsid w:val="00EE63A0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E095-F104-4986-8F76-A052B40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115</cp:revision>
  <cp:lastPrinted>2022-07-20T09:51:00Z</cp:lastPrinted>
  <dcterms:created xsi:type="dcterms:W3CDTF">2022-04-11T09:39:00Z</dcterms:created>
  <dcterms:modified xsi:type="dcterms:W3CDTF">2022-07-20T11:17:00Z</dcterms:modified>
</cp:coreProperties>
</file>