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20" w:rsidRPr="00B6045F" w:rsidRDefault="00F72B20" w:rsidP="00F72B20">
      <w:pPr>
        <w:pStyle w:val="3"/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B6045F">
        <w:rPr>
          <w:rFonts w:ascii="Times New Roman" w:hAnsi="Times New Roman" w:cs="Times New Roman"/>
          <w:b/>
          <w:noProof/>
          <w:szCs w:val="24"/>
          <w:lang w:val="ru-RU" w:eastAsia="ru-RU"/>
        </w:rPr>
        <w:drawing>
          <wp:inline distT="0" distB="0" distL="0" distR="0" wp14:anchorId="63C49F81" wp14:editId="0927FB72">
            <wp:extent cx="5911850" cy="1504950"/>
            <wp:effectExtent l="0" t="0" r="0" b="0"/>
            <wp:docPr id="4" name="Рисунок 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B20" w:rsidRPr="00B6045F" w:rsidRDefault="00F72B20" w:rsidP="00F72B20">
      <w:pPr>
        <w:pStyle w:val="3"/>
        <w:spacing w:after="0" w:line="360" w:lineRule="auto"/>
        <w:ind w:left="2640" w:hanging="1920"/>
        <w:jc w:val="center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F72B20" w:rsidRPr="00B6045F" w:rsidRDefault="00F72B20" w:rsidP="00F72B20">
      <w:pPr>
        <w:pStyle w:val="3"/>
        <w:spacing w:after="0" w:line="360" w:lineRule="auto"/>
        <w:ind w:left="2640" w:hanging="1920"/>
        <w:jc w:val="center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F72B20" w:rsidRPr="00B6045F" w:rsidRDefault="00F72B20" w:rsidP="00F72B20">
      <w:pPr>
        <w:pStyle w:val="3"/>
        <w:spacing w:after="0" w:line="360" w:lineRule="auto"/>
        <w:ind w:left="2640" w:hanging="1920"/>
        <w:jc w:val="center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F72B20" w:rsidRPr="00B6045F" w:rsidRDefault="00F72B20" w:rsidP="00F72B20">
      <w:pPr>
        <w:pStyle w:val="3"/>
        <w:spacing w:after="0" w:line="360" w:lineRule="auto"/>
        <w:ind w:left="2640" w:hanging="1920"/>
        <w:jc w:val="center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F72B20" w:rsidRPr="00041403" w:rsidRDefault="00F72B20" w:rsidP="00F72B20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2B20" w:rsidRPr="00041403" w:rsidRDefault="00F72B20" w:rsidP="00F72B20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1403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</w:t>
      </w:r>
    </w:p>
    <w:p w:rsidR="00F72B20" w:rsidRPr="00041403" w:rsidRDefault="00F72B20" w:rsidP="00F72B20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2B20" w:rsidRDefault="00352A75" w:rsidP="00F72B20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</w:t>
      </w:r>
      <w:r w:rsidR="00F72B20" w:rsidRPr="00F72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ретензионн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72B20" w:rsidRPr="00F7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7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контракт</w:t>
      </w:r>
      <w:r w:rsidR="00AD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72B20" w:rsidRPr="00F7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D1E12" w:rsidRDefault="00AD1E12" w:rsidP="00F72B20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в соответствии с требованиями</w:t>
      </w:r>
      <w:r w:rsidR="00F72B20" w:rsidRPr="00F7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</w:p>
    <w:p w:rsidR="00F72B20" w:rsidRPr="00F72B20" w:rsidRDefault="00F72B20" w:rsidP="00F72B20">
      <w:pPr>
        <w:spacing w:after="0" w:line="36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2B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2B20" w:rsidRPr="00041403" w:rsidRDefault="00F72B20" w:rsidP="00F72B20">
      <w:pPr>
        <w:spacing w:after="0" w:line="36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B20" w:rsidRPr="00041403" w:rsidRDefault="00F72B20" w:rsidP="00F72B20">
      <w:pPr>
        <w:spacing w:after="0" w:line="36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B20" w:rsidRPr="00041403" w:rsidRDefault="00F72B20" w:rsidP="00F72B20">
      <w:pPr>
        <w:spacing w:after="0" w:line="36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B20" w:rsidRPr="00041403" w:rsidRDefault="00F72B20" w:rsidP="00F72B20">
      <w:pPr>
        <w:spacing w:after="0" w:line="36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B20" w:rsidRPr="00041403" w:rsidRDefault="00F72B20" w:rsidP="00F72B20">
      <w:pPr>
        <w:spacing w:after="0" w:line="36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72B20" w:rsidRDefault="00F72B20" w:rsidP="00F72B20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F72B20" w:rsidRDefault="00F72B20" w:rsidP="00F72B20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F72B20" w:rsidRDefault="00F72B20" w:rsidP="00F72B20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160AC8" w:rsidRDefault="00160AC8" w:rsidP="00F72B20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160AC8" w:rsidRDefault="00160AC8" w:rsidP="00F72B20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F72B20" w:rsidRDefault="00F72B20" w:rsidP="00F72B20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F72B20" w:rsidRPr="00C93554" w:rsidRDefault="00F72B20" w:rsidP="00F72B20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C93554">
        <w:rPr>
          <w:rFonts w:ascii="Times New Roman" w:hAnsi="Times New Roman" w:cs="Times New Roman"/>
          <w:b/>
          <w:i/>
          <w:sz w:val="20"/>
          <w:szCs w:val="20"/>
          <w:lang w:val="ru-RU"/>
        </w:rPr>
        <w:t>УПРАВЛЕНИЕ МУНИЦИПАЛЬНОГО ЗАКАЗА</w:t>
      </w:r>
    </w:p>
    <w:p w:rsidR="00F72B20" w:rsidRPr="00C93554" w:rsidRDefault="00F72B20" w:rsidP="00F72B20">
      <w:pPr>
        <w:spacing w:after="0" w:line="360" w:lineRule="auto"/>
        <w:ind w:right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3554">
        <w:rPr>
          <w:rFonts w:ascii="Times New Roman" w:hAnsi="Times New Roman" w:cs="Times New Roman"/>
          <w:b/>
          <w:i/>
          <w:sz w:val="20"/>
          <w:szCs w:val="20"/>
        </w:rPr>
        <w:t>АДМИНИСТРАЦИИ ГОРОДА ХАНТЫ-МАНСИЙСКА</w:t>
      </w:r>
    </w:p>
    <w:p w:rsidR="00F72B20" w:rsidRPr="00B6045F" w:rsidRDefault="00F72B20" w:rsidP="00F72B20">
      <w:pPr>
        <w:spacing w:after="0" w:line="36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20" w:rsidRDefault="00F72B20" w:rsidP="00F72B20">
      <w:pPr>
        <w:spacing w:after="0" w:line="36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5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045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72B20" w:rsidRDefault="00F72B20" w:rsidP="00E8777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8777D" w:rsidRDefault="00E8777D" w:rsidP="00E8777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F72B20" w:rsidRPr="00F72B20" w:rsidRDefault="00F72B20" w:rsidP="00F72B2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1403">
        <w:rPr>
          <w:rFonts w:ascii="Times New Roman" w:hAnsi="Times New Roman" w:cs="Times New Roman"/>
          <w:b/>
          <w:sz w:val="28"/>
          <w:szCs w:val="28"/>
        </w:rPr>
        <w:lastRenderedPageBreak/>
        <w:t>I. Общ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41403">
        <w:rPr>
          <w:rFonts w:ascii="Times New Roman" w:hAnsi="Times New Roman" w:cs="Times New Roman"/>
          <w:b/>
          <w:sz w:val="28"/>
          <w:szCs w:val="28"/>
        </w:rPr>
        <w:t>е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64C7A" w:rsidRDefault="00A64C7A" w:rsidP="00E8777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Согласно </w:t>
      </w:r>
      <w:r w:rsidRPr="00A64C7A">
        <w:rPr>
          <w:rFonts w:ascii="Times New Roman" w:hAnsi="Times New Roman" w:cs="Times New Roman"/>
          <w:sz w:val="28"/>
        </w:rPr>
        <w:t xml:space="preserve">ч. 6 ст. 34 </w:t>
      </w:r>
      <w:r>
        <w:rPr>
          <w:rFonts w:ascii="Times New Roman" w:hAnsi="Times New Roman" w:cs="Times New Roman"/>
          <w:sz w:val="28"/>
        </w:rPr>
        <w:t>Федерального з</w:t>
      </w:r>
      <w:r w:rsidRPr="00A64C7A">
        <w:rPr>
          <w:rFonts w:ascii="Times New Roman" w:hAnsi="Times New Roman" w:cs="Times New Roman"/>
          <w:sz w:val="28"/>
        </w:rPr>
        <w:t xml:space="preserve">акона </w:t>
      </w:r>
      <w:r>
        <w:rPr>
          <w:rFonts w:ascii="Times New Roman" w:hAnsi="Times New Roman" w:cs="Times New Roman"/>
          <w:sz w:val="28"/>
        </w:rPr>
        <w:t>от 05.04.2013 №</w:t>
      </w:r>
      <w:r w:rsidRPr="00A64C7A">
        <w:rPr>
          <w:rFonts w:ascii="Times New Roman" w:hAnsi="Times New Roman" w:cs="Times New Roman"/>
          <w:sz w:val="28"/>
        </w:rPr>
        <w:t xml:space="preserve"> 44-ФЗ</w:t>
      </w:r>
      <w:r>
        <w:rPr>
          <w:rFonts w:ascii="Times New Roman" w:hAnsi="Times New Roman" w:cs="Times New Roman"/>
          <w:sz w:val="2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Закон № 44-ФЗ) в</w:t>
      </w:r>
      <w:r w:rsidRPr="00A64C7A">
        <w:rPr>
          <w:rFonts w:ascii="Times New Roman" w:hAnsi="Times New Roman" w:cs="Times New Roman"/>
          <w:sz w:val="28"/>
        </w:rPr>
        <w:t xml:space="preserve">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</w:t>
      </w:r>
      <w:proofErr w:type="gramEnd"/>
      <w:r w:rsidRPr="00A64C7A">
        <w:rPr>
          <w:rFonts w:ascii="Times New Roman" w:hAnsi="Times New Roman" w:cs="Times New Roman"/>
          <w:sz w:val="28"/>
        </w:rPr>
        <w:t xml:space="preserve"> поставщику (подрядчику, исполнителю) требование об уплате неустоек (штрафов, пеней)</w:t>
      </w:r>
      <w:r>
        <w:rPr>
          <w:rFonts w:ascii="Times New Roman" w:hAnsi="Times New Roman" w:cs="Times New Roman"/>
          <w:sz w:val="28"/>
        </w:rPr>
        <w:t>.</w:t>
      </w:r>
    </w:p>
    <w:p w:rsidR="00A64C7A" w:rsidRDefault="00A64C7A" w:rsidP="00E8777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A64C7A">
        <w:rPr>
          <w:rFonts w:ascii="Times New Roman" w:hAnsi="Times New Roman" w:cs="Times New Roman"/>
          <w:sz w:val="28"/>
        </w:rPr>
        <w:t xml:space="preserve">аправление претензии, а равно и требования об уплате неустойки является обязательным шагом </w:t>
      </w:r>
      <w:r>
        <w:rPr>
          <w:rFonts w:ascii="Times New Roman" w:hAnsi="Times New Roman" w:cs="Times New Roman"/>
          <w:sz w:val="28"/>
        </w:rPr>
        <w:t xml:space="preserve">для заказчика </w:t>
      </w:r>
      <w:r w:rsidRPr="00A64C7A">
        <w:rPr>
          <w:rFonts w:ascii="Times New Roman" w:hAnsi="Times New Roman" w:cs="Times New Roman"/>
          <w:sz w:val="28"/>
        </w:rPr>
        <w:t>(Письм</w:t>
      </w:r>
      <w:r>
        <w:rPr>
          <w:rFonts w:ascii="Times New Roman" w:hAnsi="Times New Roman" w:cs="Times New Roman"/>
          <w:sz w:val="28"/>
        </w:rPr>
        <w:t>а Минфина России от 13.09.2023 № 02-12-12/87684, от 11.05.2022 №</w:t>
      </w:r>
      <w:r w:rsidRPr="00A64C7A">
        <w:rPr>
          <w:rFonts w:ascii="Times New Roman" w:hAnsi="Times New Roman" w:cs="Times New Roman"/>
          <w:sz w:val="28"/>
        </w:rPr>
        <w:t xml:space="preserve"> 24-06-07/42955).</w:t>
      </w:r>
    </w:p>
    <w:p w:rsidR="00A64C7A" w:rsidRDefault="00A64C7A" w:rsidP="00E8777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цели проведения заказчиком претензионной работы:</w:t>
      </w:r>
    </w:p>
    <w:p w:rsidR="00A64C7A" w:rsidRPr="00A64C7A" w:rsidRDefault="00A64C7A" w:rsidP="00E877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4C7A">
        <w:rPr>
          <w:rFonts w:ascii="Times New Roman" w:hAnsi="Times New Roman" w:cs="Times New Roman"/>
          <w:sz w:val="28"/>
        </w:rPr>
        <w:t>взыска</w:t>
      </w:r>
      <w:r>
        <w:rPr>
          <w:rFonts w:ascii="Times New Roman" w:hAnsi="Times New Roman" w:cs="Times New Roman"/>
          <w:sz w:val="28"/>
        </w:rPr>
        <w:t>ние</w:t>
      </w:r>
      <w:r w:rsidRPr="00A64C7A">
        <w:rPr>
          <w:rFonts w:ascii="Times New Roman" w:hAnsi="Times New Roman" w:cs="Times New Roman"/>
          <w:sz w:val="28"/>
        </w:rPr>
        <w:t xml:space="preserve"> неустойк</w:t>
      </w:r>
      <w:r>
        <w:rPr>
          <w:rFonts w:ascii="Times New Roman" w:hAnsi="Times New Roman" w:cs="Times New Roman"/>
          <w:sz w:val="28"/>
        </w:rPr>
        <w:t>и</w:t>
      </w:r>
      <w:r w:rsidRPr="00A64C7A">
        <w:rPr>
          <w:rFonts w:ascii="Times New Roman" w:hAnsi="Times New Roman" w:cs="Times New Roman"/>
          <w:sz w:val="28"/>
        </w:rPr>
        <w:t>;</w:t>
      </w:r>
    </w:p>
    <w:p w:rsidR="00A64C7A" w:rsidRPr="00A64C7A" w:rsidRDefault="00A64C7A" w:rsidP="00E877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4C7A">
        <w:rPr>
          <w:rFonts w:ascii="Times New Roman" w:hAnsi="Times New Roman" w:cs="Times New Roman"/>
          <w:sz w:val="28"/>
        </w:rPr>
        <w:t>растор</w:t>
      </w:r>
      <w:r>
        <w:rPr>
          <w:rFonts w:ascii="Times New Roman" w:hAnsi="Times New Roman" w:cs="Times New Roman"/>
          <w:sz w:val="28"/>
        </w:rPr>
        <w:t>жение</w:t>
      </w:r>
      <w:r w:rsidRPr="00A64C7A">
        <w:rPr>
          <w:rFonts w:ascii="Times New Roman" w:hAnsi="Times New Roman" w:cs="Times New Roman"/>
          <w:sz w:val="28"/>
        </w:rPr>
        <w:t xml:space="preserve"> контракт</w:t>
      </w:r>
      <w:r>
        <w:rPr>
          <w:rFonts w:ascii="Times New Roman" w:hAnsi="Times New Roman" w:cs="Times New Roman"/>
          <w:sz w:val="28"/>
        </w:rPr>
        <w:t>а</w:t>
      </w:r>
      <w:r w:rsidR="00172B19">
        <w:rPr>
          <w:rFonts w:ascii="Times New Roman" w:hAnsi="Times New Roman" w:cs="Times New Roman"/>
          <w:sz w:val="28"/>
        </w:rPr>
        <w:t xml:space="preserve"> в одностороннем порядке</w:t>
      </w:r>
      <w:r w:rsidRPr="00A64C7A">
        <w:rPr>
          <w:rFonts w:ascii="Times New Roman" w:hAnsi="Times New Roman" w:cs="Times New Roman"/>
          <w:sz w:val="28"/>
        </w:rPr>
        <w:t>;</w:t>
      </w:r>
    </w:p>
    <w:p w:rsidR="00A64C7A" w:rsidRDefault="00A64C7A" w:rsidP="00E877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4C7A">
        <w:rPr>
          <w:rFonts w:ascii="Times New Roman" w:hAnsi="Times New Roman" w:cs="Times New Roman"/>
          <w:sz w:val="28"/>
        </w:rPr>
        <w:t>соблю</w:t>
      </w:r>
      <w:r>
        <w:rPr>
          <w:rFonts w:ascii="Times New Roman" w:hAnsi="Times New Roman" w:cs="Times New Roman"/>
          <w:sz w:val="28"/>
        </w:rPr>
        <w:t>дение</w:t>
      </w:r>
      <w:r w:rsidRPr="00A64C7A">
        <w:rPr>
          <w:rFonts w:ascii="Times New Roman" w:hAnsi="Times New Roman" w:cs="Times New Roman"/>
          <w:sz w:val="28"/>
        </w:rPr>
        <w:t xml:space="preserve"> досудебн</w:t>
      </w:r>
      <w:r>
        <w:rPr>
          <w:rFonts w:ascii="Times New Roman" w:hAnsi="Times New Roman" w:cs="Times New Roman"/>
          <w:sz w:val="28"/>
        </w:rPr>
        <w:t>ого</w:t>
      </w:r>
      <w:r w:rsidRPr="00A64C7A">
        <w:rPr>
          <w:rFonts w:ascii="Times New Roman" w:hAnsi="Times New Roman" w:cs="Times New Roman"/>
          <w:sz w:val="28"/>
        </w:rPr>
        <w:t xml:space="preserve"> порядк</w:t>
      </w:r>
      <w:r>
        <w:rPr>
          <w:rFonts w:ascii="Times New Roman" w:hAnsi="Times New Roman" w:cs="Times New Roman"/>
          <w:sz w:val="28"/>
        </w:rPr>
        <w:t>а</w:t>
      </w:r>
      <w:r w:rsidRPr="00A64C7A">
        <w:rPr>
          <w:rFonts w:ascii="Times New Roman" w:hAnsi="Times New Roman" w:cs="Times New Roman"/>
          <w:sz w:val="28"/>
        </w:rPr>
        <w:t xml:space="preserve"> решения споров.</w:t>
      </w:r>
    </w:p>
    <w:p w:rsidR="00E8777D" w:rsidRDefault="00E8777D" w:rsidP="00E8777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8777D" w:rsidRDefault="00F72B20" w:rsidP="00E877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2466A5">
        <w:rPr>
          <w:rFonts w:ascii="Times New Roman" w:hAnsi="Times New Roman" w:cs="Times New Roman"/>
          <w:b/>
          <w:sz w:val="28"/>
        </w:rPr>
        <w:t xml:space="preserve">. </w:t>
      </w:r>
      <w:r w:rsidR="002466A5">
        <w:rPr>
          <w:rFonts w:ascii="Times New Roman" w:hAnsi="Times New Roman" w:cs="Times New Roman"/>
          <w:b/>
          <w:sz w:val="28"/>
        </w:rPr>
        <w:t>Претензионная работа по в</w:t>
      </w:r>
      <w:r w:rsidR="00E8777D" w:rsidRPr="00E8777D">
        <w:rPr>
          <w:rFonts w:ascii="Times New Roman" w:hAnsi="Times New Roman" w:cs="Times New Roman"/>
          <w:b/>
          <w:sz w:val="28"/>
        </w:rPr>
        <w:t>зыскани</w:t>
      </w:r>
      <w:r w:rsidR="002466A5">
        <w:rPr>
          <w:rFonts w:ascii="Times New Roman" w:hAnsi="Times New Roman" w:cs="Times New Roman"/>
          <w:b/>
          <w:sz w:val="28"/>
        </w:rPr>
        <w:t>ю</w:t>
      </w:r>
      <w:r w:rsidR="00E8777D" w:rsidRPr="00E8777D">
        <w:rPr>
          <w:rFonts w:ascii="Times New Roman" w:hAnsi="Times New Roman" w:cs="Times New Roman"/>
          <w:b/>
          <w:sz w:val="28"/>
        </w:rPr>
        <w:t xml:space="preserve"> неустойки</w:t>
      </w:r>
      <w:r w:rsidR="00E8777D">
        <w:rPr>
          <w:rFonts w:ascii="Times New Roman" w:hAnsi="Times New Roman" w:cs="Times New Roman"/>
          <w:b/>
          <w:sz w:val="28"/>
        </w:rPr>
        <w:t>.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 случае </w:t>
      </w:r>
      <w:r w:rsidRPr="00E8777D">
        <w:rPr>
          <w:rFonts w:ascii="Times New Roman" w:hAnsi="Times New Roman" w:cs="Times New Roman"/>
          <w:sz w:val="28"/>
        </w:rPr>
        <w:t>выявл</w:t>
      </w:r>
      <w:r>
        <w:rPr>
          <w:rFonts w:ascii="Times New Roman" w:hAnsi="Times New Roman" w:cs="Times New Roman"/>
          <w:sz w:val="28"/>
        </w:rPr>
        <w:t>ения</w:t>
      </w:r>
      <w:r w:rsidRPr="00E8777D">
        <w:rPr>
          <w:rFonts w:ascii="Times New Roman" w:hAnsi="Times New Roman" w:cs="Times New Roman"/>
          <w:sz w:val="28"/>
        </w:rPr>
        <w:t xml:space="preserve"> </w:t>
      </w:r>
      <w:r w:rsidR="00753445">
        <w:rPr>
          <w:rFonts w:ascii="Times New Roman" w:hAnsi="Times New Roman" w:cs="Times New Roman"/>
          <w:sz w:val="28"/>
        </w:rPr>
        <w:t xml:space="preserve">заказчиком </w:t>
      </w:r>
      <w:r w:rsidRPr="00E8777D">
        <w:rPr>
          <w:rFonts w:ascii="Times New Roman" w:hAnsi="Times New Roman" w:cs="Times New Roman"/>
          <w:sz w:val="28"/>
        </w:rPr>
        <w:t>нарушени</w:t>
      </w:r>
      <w:r>
        <w:rPr>
          <w:rFonts w:ascii="Times New Roman" w:hAnsi="Times New Roman" w:cs="Times New Roman"/>
          <w:sz w:val="28"/>
        </w:rPr>
        <w:t>й</w:t>
      </w:r>
      <w:r w:rsidRPr="00E8777D">
        <w:rPr>
          <w:rFonts w:ascii="Times New Roman" w:hAnsi="Times New Roman" w:cs="Times New Roman"/>
          <w:sz w:val="28"/>
        </w:rPr>
        <w:t xml:space="preserve"> </w:t>
      </w:r>
      <w:r w:rsidR="00753445">
        <w:rPr>
          <w:rFonts w:ascii="Times New Roman" w:hAnsi="Times New Roman" w:cs="Times New Roman"/>
          <w:sz w:val="28"/>
        </w:rPr>
        <w:t xml:space="preserve">условий </w:t>
      </w:r>
      <w:r w:rsidR="00753445" w:rsidRPr="00E8777D">
        <w:rPr>
          <w:rFonts w:ascii="Times New Roman" w:hAnsi="Times New Roman" w:cs="Times New Roman"/>
          <w:sz w:val="28"/>
        </w:rPr>
        <w:t>контракта</w:t>
      </w:r>
      <w:r w:rsidR="00753445">
        <w:rPr>
          <w:rFonts w:ascii="Times New Roman" w:hAnsi="Times New Roman" w:cs="Times New Roman"/>
          <w:sz w:val="28"/>
        </w:rPr>
        <w:t xml:space="preserve"> со стороны поставщика (подрядчика, исполнителя)</w:t>
      </w:r>
      <w:r w:rsidRPr="00E8777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необходимо</w:t>
      </w:r>
      <w:r w:rsidRPr="00E8777D">
        <w:rPr>
          <w:rFonts w:ascii="Times New Roman" w:hAnsi="Times New Roman" w:cs="Times New Roman"/>
          <w:sz w:val="28"/>
        </w:rPr>
        <w:t xml:space="preserve"> зафиксировать</w:t>
      </w:r>
      <w:r>
        <w:rPr>
          <w:rFonts w:ascii="Times New Roman" w:hAnsi="Times New Roman" w:cs="Times New Roman"/>
          <w:sz w:val="28"/>
        </w:rPr>
        <w:t xml:space="preserve"> факт такого нарушения.</w:t>
      </w:r>
      <w:r w:rsidRPr="00E8777D">
        <w:rPr>
          <w:rFonts w:ascii="Times New Roman" w:hAnsi="Times New Roman" w:cs="Times New Roman"/>
          <w:sz w:val="28"/>
        </w:rPr>
        <w:t xml:space="preserve"> Сделать это лучше в виде отдельного документа</w:t>
      </w:r>
      <w:r>
        <w:rPr>
          <w:rFonts w:ascii="Times New Roman" w:hAnsi="Times New Roman" w:cs="Times New Roman"/>
          <w:sz w:val="28"/>
        </w:rPr>
        <w:t xml:space="preserve"> (например, акт о нарушении)</w:t>
      </w:r>
      <w:r w:rsidRPr="00E8777D">
        <w:rPr>
          <w:rFonts w:ascii="Times New Roman" w:hAnsi="Times New Roman" w:cs="Times New Roman"/>
          <w:sz w:val="28"/>
        </w:rPr>
        <w:t xml:space="preserve">. 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 xml:space="preserve">2. </w:t>
      </w:r>
      <w:r w:rsidR="00753445">
        <w:rPr>
          <w:rFonts w:ascii="Times New Roman" w:hAnsi="Times New Roman" w:cs="Times New Roman"/>
          <w:sz w:val="28"/>
        </w:rPr>
        <w:t xml:space="preserve">На основании зафиксированных нарушений заказчик формирует требование об уплате неустойки. 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>Требование об уплате неустоек не имеет утвержденной формы или требований к содержанию, однако при его составлении рекомендуе</w:t>
      </w:r>
      <w:r w:rsidR="002732BF">
        <w:rPr>
          <w:rFonts w:ascii="Times New Roman" w:hAnsi="Times New Roman" w:cs="Times New Roman"/>
          <w:sz w:val="28"/>
        </w:rPr>
        <w:t>тся</w:t>
      </w:r>
      <w:r w:rsidRPr="00E8777D">
        <w:rPr>
          <w:rFonts w:ascii="Times New Roman" w:hAnsi="Times New Roman" w:cs="Times New Roman"/>
          <w:sz w:val="28"/>
        </w:rPr>
        <w:t xml:space="preserve"> указать следующие данные: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>•</w:t>
      </w:r>
      <w:r w:rsidRPr="00E8777D">
        <w:rPr>
          <w:rFonts w:ascii="Times New Roman" w:hAnsi="Times New Roman" w:cs="Times New Roman"/>
          <w:sz w:val="28"/>
        </w:rPr>
        <w:tab/>
        <w:t>реквизиты контракта;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>•</w:t>
      </w:r>
      <w:r w:rsidRPr="00E8777D">
        <w:rPr>
          <w:rFonts w:ascii="Times New Roman" w:hAnsi="Times New Roman" w:cs="Times New Roman"/>
          <w:sz w:val="28"/>
        </w:rPr>
        <w:tab/>
        <w:t>нарушение или просрочку со ссылкой на подтверждающие материалы (при наличии);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>•</w:t>
      </w:r>
      <w:r w:rsidRPr="00E8777D">
        <w:rPr>
          <w:rFonts w:ascii="Times New Roman" w:hAnsi="Times New Roman" w:cs="Times New Roman"/>
          <w:sz w:val="28"/>
        </w:rPr>
        <w:tab/>
        <w:t>основания начисления неустойки (пункт контракта, статья закона и т.д.);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>•</w:t>
      </w:r>
      <w:r w:rsidRPr="00E8777D">
        <w:rPr>
          <w:rFonts w:ascii="Times New Roman" w:hAnsi="Times New Roman" w:cs="Times New Roman"/>
          <w:sz w:val="28"/>
        </w:rPr>
        <w:tab/>
        <w:t>сумму неустойки</w:t>
      </w:r>
      <w:r w:rsidR="00413A60">
        <w:rPr>
          <w:rFonts w:ascii="Times New Roman" w:hAnsi="Times New Roman" w:cs="Times New Roman"/>
          <w:sz w:val="28"/>
        </w:rPr>
        <w:t xml:space="preserve"> и её расчет</w:t>
      </w:r>
      <w:r w:rsidRPr="00E8777D">
        <w:rPr>
          <w:rFonts w:ascii="Times New Roman" w:hAnsi="Times New Roman" w:cs="Times New Roman"/>
          <w:sz w:val="28"/>
        </w:rPr>
        <w:t>;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>•</w:t>
      </w:r>
      <w:r w:rsidRPr="00E8777D">
        <w:rPr>
          <w:rFonts w:ascii="Times New Roman" w:hAnsi="Times New Roman" w:cs="Times New Roman"/>
          <w:sz w:val="28"/>
        </w:rPr>
        <w:tab/>
        <w:t>срок исполнения требования или направления ответа;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>•</w:t>
      </w:r>
      <w:r w:rsidRPr="00E8777D">
        <w:rPr>
          <w:rFonts w:ascii="Times New Roman" w:hAnsi="Times New Roman" w:cs="Times New Roman"/>
          <w:sz w:val="28"/>
        </w:rPr>
        <w:tab/>
        <w:t>условия о перерасчете неустойки;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>•</w:t>
      </w:r>
      <w:r w:rsidRPr="00E8777D">
        <w:rPr>
          <w:rFonts w:ascii="Times New Roman" w:hAnsi="Times New Roman" w:cs="Times New Roman"/>
          <w:sz w:val="28"/>
        </w:rPr>
        <w:tab/>
        <w:t>банковские реквизиты, на которые следует перечислить неустойку;</w:t>
      </w:r>
    </w:p>
    <w:p w:rsidR="00E8777D" w:rsidRPr="00E8777D" w:rsidRDefault="00E8777D" w:rsidP="002732B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>•</w:t>
      </w:r>
      <w:r w:rsidRPr="00E8777D">
        <w:rPr>
          <w:rFonts w:ascii="Times New Roman" w:hAnsi="Times New Roman" w:cs="Times New Roman"/>
          <w:sz w:val="28"/>
        </w:rPr>
        <w:tab/>
        <w:t>последствия, если требование не будет исполнено.</w:t>
      </w:r>
    </w:p>
    <w:p w:rsidR="00E8777D" w:rsidRPr="00E8777D" w:rsidRDefault="002732BF" w:rsidP="00C24F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="00E8777D" w:rsidRPr="001F622B">
        <w:rPr>
          <w:rFonts w:ascii="Times New Roman" w:hAnsi="Times New Roman" w:cs="Times New Roman"/>
          <w:sz w:val="28"/>
          <w:u w:val="single"/>
        </w:rPr>
        <w:t>Направление требования об уплате по контракту, заключенному по итогам электронных процедур</w:t>
      </w:r>
      <w:r w:rsidRPr="001F622B">
        <w:rPr>
          <w:rFonts w:ascii="Times New Roman" w:hAnsi="Times New Roman" w:cs="Times New Roman"/>
          <w:sz w:val="28"/>
          <w:u w:val="single"/>
        </w:rPr>
        <w:t>.</w:t>
      </w:r>
    </w:p>
    <w:p w:rsidR="00E8777D" w:rsidRPr="00E8777D" w:rsidRDefault="00E8777D" w:rsidP="00C24F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 xml:space="preserve">При применении мер ответственности и совершении иных действий в связи с нарушением условий таких контрактов необходимо обмениваться документами с использованием </w:t>
      </w:r>
      <w:r w:rsidR="00C24F76">
        <w:rPr>
          <w:rFonts w:ascii="Times New Roman" w:hAnsi="Times New Roman" w:cs="Times New Roman"/>
          <w:sz w:val="28"/>
        </w:rPr>
        <w:t xml:space="preserve">Единой информационной системы в сфере закупок (далее – </w:t>
      </w:r>
      <w:r w:rsidRPr="00E8777D">
        <w:rPr>
          <w:rFonts w:ascii="Times New Roman" w:hAnsi="Times New Roman" w:cs="Times New Roman"/>
          <w:sz w:val="28"/>
        </w:rPr>
        <w:t>ЕИС</w:t>
      </w:r>
      <w:r w:rsidR="00C24F76">
        <w:rPr>
          <w:rFonts w:ascii="Times New Roman" w:hAnsi="Times New Roman" w:cs="Times New Roman"/>
          <w:sz w:val="28"/>
        </w:rPr>
        <w:t>)</w:t>
      </w:r>
      <w:r w:rsidRPr="00E8777D">
        <w:rPr>
          <w:rFonts w:ascii="Times New Roman" w:hAnsi="Times New Roman" w:cs="Times New Roman"/>
          <w:sz w:val="28"/>
        </w:rPr>
        <w:t xml:space="preserve">, направляя электронные уведомления. Данное правило применяется и в случае, если контракт заключен с единственным поставщиком (подрядчиком, исполнителем) с использованием ЕИС на основании ч. 14 ст. 93 Закона </w:t>
      </w:r>
      <w:r w:rsidR="00C24F76">
        <w:rPr>
          <w:rFonts w:ascii="Times New Roman" w:hAnsi="Times New Roman" w:cs="Times New Roman"/>
          <w:sz w:val="28"/>
        </w:rPr>
        <w:t>№</w:t>
      </w:r>
      <w:r w:rsidR="002466A5">
        <w:rPr>
          <w:rFonts w:ascii="Times New Roman" w:hAnsi="Times New Roman" w:cs="Times New Roman"/>
          <w:sz w:val="28"/>
        </w:rPr>
        <w:t xml:space="preserve"> 44-ФЗ и информация,</w:t>
      </w:r>
      <w:r w:rsidRPr="00E8777D">
        <w:rPr>
          <w:rFonts w:ascii="Times New Roman" w:hAnsi="Times New Roman" w:cs="Times New Roman"/>
          <w:sz w:val="28"/>
        </w:rPr>
        <w:t xml:space="preserve"> документы о нем включены в реестр контрактов. </w:t>
      </w:r>
    </w:p>
    <w:p w:rsidR="00E8777D" w:rsidRPr="001F622B" w:rsidRDefault="00E8777D" w:rsidP="009B1606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622B">
        <w:rPr>
          <w:rFonts w:ascii="Times New Roman" w:hAnsi="Times New Roman" w:cs="Times New Roman"/>
          <w:sz w:val="28"/>
          <w:u w:val="single"/>
        </w:rPr>
        <w:t>Направление требования об уплате по остальным контрактам</w:t>
      </w:r>
      <w:r w:rsidR="009B1606" w:rsidRPr="001F622B">
        <w:rPr>
          <w:rFonts w:ascii="Times New Roman" w:hAnsi="Times New Roman" w:cs="Times New Roman"/>
          <w:sz w:val="28"/>
          <w:u w:val="single"/>
        </w:rPr>
        <w:t>.</w:t>
      </w:r>
    </w:p>
    <w:p w:rsidR="00E8777D" w:rsidRPr="00E8777D" w:rsidRDefault="00E8777D" w:rsidP="009B160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 xml:space="preserve">Если контрактом установлен определенный способ и адрес отправки сообщений, </w:t>
      </w:r>
      <w:r w:rsidR="009B1606">
        <w:rPr>
          <w:rFonts w:ascii="Times New Roman" w:hAnsi="Times New Roman" w:cs="Times New Roman"/>
          <w:sz w:val="28"/>
        </w:rPr>
        <w:t xml:space="preserve">заказчик должен </w:t>
      </w:r>
      <w:r w:rsidRPr="00E8777D">
        <w:rPr>
          <w:rFonts w:ascii="Times New Roman" w:hAnsi="Times New Roman" w:cs="Times New Roman"/>
          <w:sz w:val="28"/>
        </w:rPr>
        <w:t>использ</w:t>
      </w:r>
      <w:r w:rsidR="009B1606">
        <w:rPr>
          <w:rFonts w:ascii="Times New Roman" w:hAnsi="Times New Roman" w:cs="Times New Roman"/>
          <w:sz w:val="28"/>
        </w:rPr>
        <w:t>овать</w:t>
      </w:r>
      <w:r w:rsidRPr="00E8777D">
        <w:rPr>
          <w:rFonts w:ascii="Times New Roman" w:hAnsi="Times New Roman" w:cs="Times New Roman"/>
          <w:sz w:val="28"/>
        </w:rPr>
        <w:t xml:space="preserve"> </w:t>
      </w:r>
      <w:r w:rsidR="009B1606">
        <w:rPr>
          <w:rFonts w:ascii="Times New Roman" w:hAnsi="Times New Roman" w:cs="Times New Roman"/>
          <w:sz w:val="28"/>
        </w:rPr>
        <w:t>такие способы</w:t>
      </w:r>
      <w:r w:rsidRPr="00E8777D">
        <w:rPr>
          <w:rFonts w:ascii="Times New Roman" w:hAnsi="Times New Roman" w:cs="Times New Roman"/>
          <w:sz w:val="28"/>
        </w:rPr>
        <w:t>. Иной способ доставки может быть признан ненадлежащим (</w:t>
      </w:r>
      <w:r w:rsidR="009B1606" w:rsidRPr="009B1606">
        <w:rPr>
          <w:rFonts w:ascii="Times New Roman" w:hAnsi="Times New Roman" w:cs="Times New Roman"/>
          <w:sz w:val="28"/>
        </w:rPr>
        <w:t>Постановление Пленума Ве</w:t>
      </w:r>
      <w:r w:rsidR="009B1606">
        <w:rPr>
          <w:rFonts w:ascii="Times New Roman" w:hAnsi="Times New Roman" w:cs="Times New Roman"/>
          <w:sz w:val="28"/>
        </w:rPr>
        <w:t>рховного Суда РФ от 23.06.2015 №</w:t>
      </w:r>
      <w:r w:rsidR="009B1606" w:rsidRPr="009B1606">
        <w:rPr>
          <w:rFonts w:ascii="Times New Roman" w:hAnsi="Times New Roman" w:cs="Times New Roman"/>
          <w:sz w:val="28"/>
        </w:rPr>
        <w:t xml:space="preserve"> 25</w:t>
      </w:r>
      <w:r w:rsidRPr="00E8777D">
        <w:rPr>
          <w:rFonts w:ascii="Times New Roman" w:hAnsi="Times New Roman" w:cs="Times New Roman"/>
          <w:sz w:val="28"/>
        </w:rPr>
        <w:t>).</w:t>
      </w:r>
    </w:p>
    <w:p w:rsidR="00E8777D" w:rsidRPr="00E8777D" w:rsidRDefault="009B1606" w:rsidP="009B160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Заказчик </w:t>
      </w:r>
      <w:r w:rsidR="00E8777D" w:rsidRPr="00E8777D">
        <w:rPr>
          <w:rFonts w:ascii="Times New Roman" w:hAnsi="Times New Roman" w:cs="Times New Roman"/>
          <w:sz w:val="28"/>
        </w:rPr>
        <w:t>мож</w:t>
      </w:r>
      <w:r>
        <w:rPr>
          <w:rFonts w:ascii="Times New Roman" w:hAnsi="Times New Roman" w:cs="Times New Roman"/>
          <w:sz w:val="28"/>
        </w:rPr>
        <w:t>ет</w:t>
      </w:r>
      <w:r w:rsidR="00E8777D" w:rsidRPr="00E8777D">
        <w:rPr>
          <w:rFonts w:ascii="Times New Roman" w:hAnsi="Times New Roman" w:cs="Times New Roman"/>
          <w:sz w:val="28"/>
        </w:rPr>
        <w:t xml:space="preserve"> направить </w:t>
      </w:r>
      <w:r>
        <w:rPr>
          <w:rFonts w:ascii="Times New Roman" w:hAnsi="Times New Roman" w:cs="Times New Roman"/>
          <w:sz w:val="28"/>
        </w:rPr>
        <w:t xml:space="preserve">требование </w:t>
      </w:r>
      <w:r w:rsidR="00E8777D" w:rsidRPr="00E8777D">
        <w:rPr>
          <w:rFonts w:ascii="Times New Roman" w:hAnsi="Times New Roman" w:cs="Times New Roman"/>
          <w:sz w:val="28"/>
        </w:rPr>
        <w:t xml:space="preserve">по адресу электронной почты </w:t>
      </w:r>
      <w:r w:rsidR="002466A5">
        <w:rPr>
          <w:rFonts w:ascii="Times New Roman" w:hAnsi="Times New Roman" w:cs="Times New Roman"/>
          <w:sz w:val="28"/>
        </w:rPr>
        <w:t>поставщика (подрядчика, исполнителя)</w:t>
      </w:r>
      <w:r w:rsidR="00E8777D" w:rsidRPr="00E8777D">
        <w:rPr>
          <w:rFonts w:ascii="Times New Roman" w:hAnsi="Times New Roman" w:cs="Times New Roman"/>
          <w:sz w:val="28"/>
        </w:rPr>
        <w:t>, в социальных сетях или мессенджерах, но такой порядок должен быть отражен в контракте либо такой способ переписки должен быть обычной практикой общения между сторонами и ранее обмен корреспонденцией осуществлялся таким образом. Доказательством направления претензии в таком случае будут скриншоты, содержащие адрес интернет-страницы, с которой сделана распечатка, и точное время ее получения (п. 13 Постановления Пленума Ве</w:t>
      </w:r>
      <w:r>
        <w:rPr>
          <w:rFonts w:ascii="Times New Roman" w:hAnsi="Times New Roman" w:cs="Times New Roman"/>
          <w:sz w:val="28"/>
        </w:rPr>
        <w:t>рховного Суда РФ от 22.06.2021 №</w:t>
      </w:r>
      <w:r w:rsidR="00E8777D" w:rsidRPr="00E8777D">
        <w:rPr>
          <w:rFonts w:ascii="Times New Roman" w:hAnsi="Times New Roman" w:cs="Times New Roman"/>
          <w:sz w:val="28"/>
        </w:rPr>
        <w:t xml:space="preserve"> 18, п. 5 Обзора практики применения арбитражными судами положений процессуального </w:t>
      </w:r>
      <w:proofErr w:type="gramStart"/>
      <w:r w:rsidR="00E8777D" w:rsidRPr="00E8777D">
        <w:rPr>
          <w:rFonts w:ascii="Times New Roman" w:hAnsi="Times New Roman" w:cs="Times New Roman"/>
          <w:sz w:val="28"/>
        </w:rPr>
        <w:t>законодательства</w:t>
      </w:r>
      <w:proofErr w:type="gramEnd"/>
      <w:r w:rsidR="00E8777D" w:rsidRPr="00E8777D">
        <w:rPr>
          <w:rFonts w:ascii="Times New Roman" w:hAnsi="Times New Roman" w:cs="Times New Roman"/>
          <w:sz w:val="28"/>
        </w:rPr>
        <w:t xml:space="preserve"> об обязательном досудебном порядке урегулирования спора</w:t>
      </w:r>
      <w:r w:rsidRPr="009B1606">
        <w:t xml:space="preserve"> </w:t>
      </w:r>
      <w:r w:rsidRPr="009B1606">
        <w:rPr>
          <w:rFonts w:ascii="Times New Roman" w:hAnsi="Times New Roman" w:cs="Times New Roman"/>
          <w:sz w:val="28"/>
        </w:rPr>
        <w:t>утв</w:t>
      </w:r>
      <w:r w:rsidR="002466A5">
        <w:rPr>
          <w:rFonts w:ascii="Times New Roman" w:hAnsi="Times New Roman" w:cs="Times New Roman"/>
          <w:sz w:val="28"/>
        </w:rPr>
        <w:t>ержденных</w:t>
      </w:r>
      <w:r w:rsidRPr="009B1606">
        <w:rPr>
          <w:rFonts w:ascii="Times New Roman" w:hAnsi="Times New Roman" w:cs="Times New Roman"/>
          <w:sz w:val="28"/>
        </w:rPr>
        <w:t xml:space="preserve"> Президиумом Верховного Суда РФ 22.07.2020</w:t>
      </w:r>
      <w:r w:rsidR="00E8777D" w:rsidRPr="00E8777D">
        <w:rPr>
          <w:rFonts w:ascii="Times New Roman" w:hAnsi="Times New Roman" w:cs="Times New Roman"/>
          <w:sz w:val="28"/>
        </w:rPr>
        <w:t>).</w:t>
      </w:r>
    </w:p>
    <w:p w:rsidR="00E8777D" w:rsidRPr="00E8777D" w:rsidRDefault="00E8777D" w:rsidP="0008578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 xml:space="preserve">Досудебный порядок признается соблюденным и тогда, когда </w:t>
      </w:r>
      <w:r w:rsidR="002875E2">
        <w:rPr>
          <w:rFonts w:ascii="Times New Roman" w:hAnsi="Times New Roman" w:cs="Times New Roman"/>
          <w:sz w:val="28"/>
        </w:rPr>
        <w:t>требование</w:t>
      </w:r>
      <w:r w:rsidRPr="00E8777D">
        <w:rPr>
          <w:rFonts w:ascii="Times New Roman" w:hAnsi="Times New Roman" w:cs="Times New Roman"/>
          <w:sz w:val="28"/>
        </w:rPr>
        <w:t xml:space="preserve"> направлен</w:t>
      </w:r>
      <w:r w:rsidR="002875E2">
        <w:rPr>
          <w:rFonts w:ascii="Times New Roman" w:hAnsi="Times New Roman" w:cs="Times New Roman"/>
          <w:sz w:val="28"/>
        </w:rPr>
        <w:t>о</w:t>
      </w:r>
      <w:r w:rsidRPr="00E8777D">
        <w:rPr>
          <w:rFonts w:ascii="Times New Roman" w:hAnsi="Times New Roman" w:cs="Times New Roman"/>
          <w:sz w:val="28"/>
        </w:rPr>
        <w:t xml:space="preserve"> по адресу, предусмотренному в контракте как исключительному для </w:t>
      </w:r>
      <w:r w:rsidR="002875E2" w:rsidRPr="00E8777D">
        <w:rPr>
          <w:rFonts w:ascii="Times New Roman" w:hAnsi="Times New Roman" w:cs="Times New Roman"/>
          <w:sz w:val="28"/>
        </w:rPr>
        <w:t>направления,</w:t>
      </w:r>
      <w:r w:rsidRPr="00E8777D">
        <w:rPr>
          <w:rFonts w:ascii="Times New Roman" w:hAnsi="Times New Roman" w:cs="Times New Roman"/>
          <w:sz w:val="28"/>
        </w:rPr>
        <w:t xml:space="preserve"> в том числе претензий. Вместе с тем, </w:t>
      </w:r>
      <w:r w:rsidR="00085785">
        <w:rPr>
          <w:rFonts w:ascii="Times New Roman" w:hAnsi="Times New Roman" w:cs="Times New Roman"/>
          <w:sz w:val="28"/>
        </w:rPr>
        <w:t xml:space="preserve">заказчик вправе </w:t>
      </w:r>
      <w:r w:rsidRPr="00E8777D">
        <w:rPr>
          <w:rFonts w:ascii="Times New Roman" w:hAnsi="Times New Roman" w:cs="Times New Roman"/>
          <w:sz w:val="28"/>
        </w:rPr>
        <w:t>продублир</w:t>
      </w:r>
      <w:r w:rsidR="00085785">
        <w:rPr>
          <w:rFonts w:ascii="Times New Roman" w:hAnsi="Times New Roman" w:cs="Times New Roman"/>
          <w:sz w:val="28"/>
        </w:rPr>
        <w:t>овать</w:t>
      </w:r>
      <w:r w:rsidRPr="00E8777D">
        <w:rPr>
          <w:rFonts w:ascii="Times New Roman" w:hAnsi="Times New Roman" w:cs="Times New Roman"/>
          <w:sz w:val="28"/>
        </w:rPr>
        <w:t xml:space="preserve"> </w:t>
      </w:r>
      <w:r w:rsidR="00085785">
        <w:rPr>
          <w:rFonts w:ascii="Times New Roman" w:hAnsi="Times New Roman" w:cs="Times New Roman"/>
          <w:sz w:val="28"/>
        </w:rPr>
        <w:t>требование</w:t>
      </w:r>
      <w:r w:rsidRPr="00E8777D">
        <w:rPr>
          <w:rFonts w:ascii="Times New Roman" w:hAnsi="Times New Roman" w:cs="Times New Roman"/>
          <w:sz w:val="28"/>
        </w:rPr>
        <w:t xml:space="preserve">, направив ее по адресу, указанному в ЕГРЮЛ или ЕГРИП (п. 64 Постановления Пленума ВС РФ от 23.06.2015 </w:t>
      </w:r>
      <w:r w:rsidR="00085785">
        <w:rPr>
          <w:rFonts w:ascii="Times New Roman" w:hAnsi="Times New Roman" w:cs="Times New Roman"/>
          <w:sz w:val="28"/>
        </w:rPr>
        <w:t>№</w:t>
      </w:r>
      <w:r w:rsidRPr="00E8777D">
        <w:rPr>
          <w:rFonts w:ascii="Times New Roman" w:hAnsi="Times New Roman" w:cs="Times New Roman"/>
          <w:sz w:val="28"/>
        </w:rPr>
        <w:t xml:space="preserve"> 25, п. 4 Обзора практики применения арбитражными судами положений процессуального </w:t>
      </w:r>
      <w:proofErr w:type="gramStart"/>
      <w:r w:rsidRPr="00E8777D">
        <w:rPr>
          <w:rFonts w:ascii="Times New Roman" w:hAnsi="Times New Roman" w:cs="Times New Roman"/>
          <w:sz w:val="28"/>
        </w:rPr>
        <w:t>законодательства</w:t>
      </w:r>
      <w:proofErr w:type="gramEnd"/>
      <w:r w:rsidRPr="00E8777D">
        <w:rPr>
          <w:rFonts w:ascii="Times New Roman" w:hAnsi="Times New Roman" w:cs="Times New Roman"/>
          <w:sz w:val="28"/>
        </w:rPr>
        <w:t xml:space="preserve"> об обязательном досудебном порядке урегулирования спора</w:t>
      </w:r>
      <w:r w:rsidR="00085785" w:rsidRPr="00085785">
        <w:t xml:space="preserve"> </w:t>
      </w:r>
      <w:r w:rsidR="00085785" w:rsidRPr="00085785">
        <w:rPr>
          <w:rFonts w:ascii="Times New Roman" w:hAnsi="Times New Roman" w:cs="Times New Roman"/>
          <w:sz w:val="28"/>
        </w:rPr>
        <w:t>утв</w:t>
      </w:r>
      <w:r w:rsidR="002466A5">
        <w:rPr>
          <w:rFonts w:ascii="Times New Roman" w:hAnsi="Times New Roman" w:cs="Times New Roman"/>
          <w:sz w:val="28"/>
        </w:rPr>
        <w:t>ержденных</w:t>
      </w:r>
      <w:r w:rsidR="00085785" w:rsidRPr="00085785">
        <w:rPr>
          <w:rFonts w:ascii="Times New Roman" w:hAnsi="Times New Roman" w:cs="Times New Roman"/>
          <w:sz w:val="28"/>
        </w:rPr>
        <w:t xml:space="preserve"> Президиумом Верховного Суда РФ 22.07.2020</w:t>
      </w:r>
      <w:r w:rsidRPr="00E8777D">
        <w:rPr>
          <w:rFonts w:ascii="Times New Roman" w:hAnsi="Times New Roman" w:cs="Times New Roman"/>
          <w:sz w:val="28"/>
        </w:rPr>
        <w:t>).</w:t>
      </w:r>
    </w:p>
    <w:p w:rsidR="00E8777D" w:rsidRPr="00E8777D" w:rsidRDefault="00085785" w:rsidP="0024379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если контрактом предусмотрено направление вместе с требованием </w:t>
      </w:r>
      <w:r w:rsidR="00E8777D" w:rsidRPr="00E8777D">
        <w:rPr>
          <w:rFonts w:ascii="Times New Roman" w:hAnsi="Times New Roman" w:cs="Times New Roman"/>
          <w:sz w:val="28"/>
        </w:rPr>
        <w:t>необходимы</w:t>
      </w:r>
      <w:r>
        <w:rPr>
          <w:rFonts w:ascii="Times New Roman" w:hAnsi="Times New Roman" w:cs="Times New Roman"/>
          <w:sz w:val="28"/>
        </w:rPr>
        <w:t>х</w:t>
      </w:r>
      <w:r w:rsidR="00E8777D" w:rsidRPr="00E8777D">
        <w:rPr>
          <w:rFonts w:ascii="Times New Roman" w:hAnsi="Times New Roman" w:cs="Times New Roman"/>
          <w:sz w:val="28"/>
        </w:rPr>
        <w:t xml:space="preserve"> документ</w:t>
      </w:r>
      <w:r>
        <w:rPr>
          <w:rFonts w:ascii="Times New Roman" w:hAnsi="Times New Roman" w:cs="Times New Roman"/>
          <w:sz w:val="28"/>
        </w:rPr>
        <w:t>ов</w:t>
      </w:r>
      <w:r w:rsidR="00E8777D" w:rsidRPr="00E8777D">
        <w:rPr>
          <w:rFonts w:ascii="Times New Roman" w:hAnsi="Times New Roman" w:cs="Times New Roman"/>
          <w:sz w:val="28"/>
        </w:rPr>
        <w:t xml:space="preserve"> и (или) сведени</w:t>
      </w:r>
      <w:r>
        <w:rPr>
          <w:rFonts w:ascii="Times New Roman" w:hAnsi="Times New Roman" w:cs="Times New Roman"/>
          <w:sz w:val="28"/>
        </w:rPr>
        <w:t>й и такие документы и (или) сведения заказчиком не направлены,</w:t>
      </w:r>
      <w:r w:rsidR="00E8777D" w:rsidRPr="00E8777D">
        <w:rPr>
          <w:rFonts w:ascii="Times New Roman" w:hAnsi="Times New Roman" w:cs="Times New Roman"/>
          <w:sz w:val="28"/>
        </w:rPr>
        <w:t xml:space="preserve"> досудебный порядок будет </w:t>
      </w:r>
      <w:r w:rsidR="00E8777D" w:rsidRPr="00E8777D">
        <w:rPr>
          <w:rFonts w:ascii="Times New Roman" w:hAnsi="Times New Roman" w:cs="Times New Roman"/>
          <w:sz w:val="28"/>
        </w:rPr>
        <w:lastRenderedPageBreak/>
        <w:t xml:space="preserve">считаться </w:t>
      </w:r>
      <w:proofErr w:type="spellStart"/>
      <w:r w:rsidR="00E8777D" w:rsidRPr="00E8777D">
        <w:rPr>
          <w:rFonts w:ascii="Times New Roman" w:hAnsi="Times New Roman" w:cs="Times New Roman"/>
          <w:sz w:val="28"/>
        </w:rPr>
        <w:t>несоблюденным</w:t>
      </w:r>
      <w:proofErr w:type="spellEnd"/>
      <w:r w:rsidR="00E8777D" w:rsidRPr="00E8777D">
        <w:rPr>
          <w:rFonts w:ascii="Times New Roman" w:hAnsi="Times New Roman" w:cs="Times New Roman"/>
          <w:sz w:val="28"/>
        </w:rPr>
        <w:t xml:space="preserve"> (п. 17 Постановления Пленума Верховного Суда РФ от 22.06.2021 </w:t>
      </w:r>
      <w:r>
        <w:rPr>
          <w:rFonts w:ascii="Times New Roman" w:hAnsi="Times New Roman" w:cs="Times New Roman"/>
          <w:sz w:val="28"/>
        </w:rPr>
        <w:t>№</w:t>
      </w:r>
      <w:r w:rsidR="00E8777D" w:rsidRPr="00E8777D">
        <w:rPr>
          <w:rFonts w:ascii="Times New Roman" w:hAnsi="Times New Roman" w:cs="Times New Roman"/>
          <w:sz w:val="28"/>
        </w:rPr>
        <w:t xml:space="preserve"> 18).</w:t>
      </w:r>
    </w:p>
    <w:p w:rsidR="00E8777D" w:rsidRPr="001F622B" w:rsidRDefault="001F622B" w:rsidP="001F6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F622B">
        <w:rPr>
          <w:rFonts w:ascii="Times New Roman" w:hAnsi="Times New Roman" w:cs="Times New Roman"/>
          <w:sz w:val="28"/>
        </w:rPr>
        <w:t>4</w:t>
      </w:r>
      <w:r w:rsidR="00E8777D" w:rsidRPr="00E8777D">
        <w:rPr>
          <w:rFonts w:ascii="Times New Roman" w:hAnsi="Times New Roman" w:cs="Times New Roman"/>
          <w:sz w:val="28"/>
        </w:rPr>
        <w:t>. Составление и подача иска в суд</w:t>
      </w:r>
      <w:r>
        <w:rPr>
          <w:rFonts w:ascii="Times New Roman" w:hAnsi="Times New Roman" w:cs="Times New Roman"/>
          <w:sz w:val="28"/>
        </w:rPr>
        <w:t>.</w:t>
      </w:r>
    </w:p>
    <w:p w:rsidR="00E8777D" w:rsidRPr="00E8777D" w:rsidRDefault="00E8777D" w:rsidP="001F6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 xml:space="preserve">Если </w:t>
      </w:r>
      <w:r w:rsidR="001F622B" w:rsidRPr="001F622B">
        <w:rPr>
          <w:rFonts w:ascii="Times New Roman" w:hAnsi="Times New Roman" w:cs="Times New Roman"/>
          <w:sz w:val="28"/>
        </w:rPr>
        <w:t>поставщик (подрядчик, исполнител</w:t>
      </w:r>
      <w:r w:rsidR="001F622B">
        <w:rPr>
          <w:rFonts w:ascii="Times New Roman" w:hAnsi="Times New Roman" w:cs="Times New Roman"/>
          <w:sz w:val="28"/>
        </w:rPr>
        <w:t>ь</w:t>
      </w:r>
      <w:r w:rsidR="001F622B" w:rsidRPr="001F622B">
        <w:rPr>
          <w:rFonts w:ascii="Times New Roman" w:hAnsi="Times New Roman" w:cs="Times New Roman"/>
          <w:sz w:val="28"/>
        </w:rPr>
        <w:t>)</w:t>
      </w:r>
      <w:r w:rsidRPr="00E8777D">
        <w:rPr>
          <w:rFonts w:ascii="Times New Roman" w:hAnsi="Times New Roman" w:cs="Times New Roman"/>
          <w:sz w:val="28"/>
        </w:rPr>
        <w:t xml:space="preserve"> не ответил на </w:t>
      </w:r>
      <w:r w:rsidR="001F622B">
        <w:rPr>
          <w:rFonts w:ascii="Times New Roman" w:hAnsi="Times New Roman" w:cs="Times New Roman"/>
          <w:sz w:val="28"/>
        </w:rPr>
        <w:t xml:space="preserve">требование </w:t>
      </w:r>
      <w:r w:rsidRPr="00E8777D">
        <w:rPr>
          <w:rFonts w:ascii="Times New Roman" w:hAnsi="Times New Roman" w:cs="Times New Roman"/>
          <w:sz w:val="28"/>
        </w:rPr>
        <w:t xml:space="preserve">или направил отказ от оплаты, </w:t>
      </w:r>
      <w:r w:rsidR="001F622B">
        <w:rPr>
          <w:rFonts w:ascii="Times New Roman" w:hAnsi="Times New Roman" w:cs="Times New Roman"/>
          <w:sz w:val="28"/>
        </w:rPr>
        <w:t>заказчик</w:t>
      </w:r>
      <w:r w:rsidRPr="00E8777D">
        <w:rPr>
          <w:rFonts w:ascii="Times New Roman" w:hAnsi="Times New Roman" w:cs="Times New Roman"/>
          <w:sz w:val="28"/>
        </w:rPr>
        <w:t xml:space="preserve"> вправе обратиться в суд за взысканием неустойки, а также понуждением </w:t>
      </w:r>
      <w:r w:rsidR="001F622B" w:rsidRPr="001F622B">
        <w:rPr>
          <w:rFonts w:ascii="Times New Roman" w:hAnsi="Times New Roman" w:cs="Times New Roman"/>
          <w:sz w:val="28"/>
        </w:rPr>
        <w:t>поставщика (подрядчика, исполнителя)</w:t>
      </w:r>
      <w:r w:rsidRPr="00E8777D">
        <w:rPr>
          <w:rFonts w:ascii="Times New Roman" w:hAnsi="Times New Roman" w:cs="Times New Roman"/>
          <w:sz w:val="28"/>
        </w:rPr>
        <w:t xml:space="preserve"> исполнить контракт, если для </w:t>
      </w:r>
      <w:r w:rsidR="001F622B">
        <w:rPr>
          <w:rFonts w:ascii="Times New Roman" w:hAnsi="Times New Roman" w:cs="Times New Roman"/>
          <w:sz w:val="28"/>
        </w:rPr>
        <w:t>заказчика</w:t>
      </w:r>
      <w:r w:rsidRPr="00E8777D">
        <w:rPr>
          <w:rFonts w:ascii="Times New Roman" w:hAnsi="Times New Roman" w:cs="Times New Roman"/>
          <w:sz w:val="28"/>
        </w:rPr>
        <w:t xml:space="preserve"> это актуально.</w:t>
      </w:r>
    </w:p>
    <w:p w:rsidR="00E8777D" w:rsidRPr="00E8777D" w:rsidRDefault="00E8777D" w:rsidP="001F6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8777D">
        <w:rPr>
          <w:rFonts w:ascii="Times New Roman" w:hAnsi="Times New Roman" w:cs="Times New Roman"/>
          <w:sz w:val="28"/>
        </w:rPr>
        <w:t>Для обращения в суд необходимо составить и подать исковое заявление. Порядок и сроки подачи такого заявления о возникновении спора по контракту не имеют особенностей и осуществляются в общем порядке.</w:t>
      </w:r>
    </w:p>
    <w:p w:rsidR="00E8777D" w:rsidRDefault="00E8777D" w:rsidP="00E8777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622B" w:rsidRPr="00172B19" w:rsidRDefault="00F72B20" w:rsidP="001F62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 w:rsidRPr="00F72B20">
        <w:rPr>
          <w:rFonts w:ascii="Times New Roman" w:hAnsi="Times New Roman" w:cs="Times New Roman"/>
          <w:b/>
          <w:sz w:val="28"/>
        </w:rPr>
        <w:t xml:space="preserve">. </w:t>
      </w:r>
      <w:r w:rsidR="00172B19">
        <w:rPr>
          <w:rFonts w:ascii="Times New Roman" w:hAnsi="Times New Roman" w:cs="Times New Roman"/>
          <w:b/>
          <w:sz w:val="28"/>
        </w:rPr>
        <w:t>Р</w:t>
      </w:r>
      <w:r w:rsidR="00172B19" w:rsidRPr="00172B19">
        <w:rPr>
          <w:rFonts w:ascii="Times New Roman" w:hAnsi="Times New Roman" w:cs="Times New Roman"/>
          <w:b/>
          <w:sz w:val="28"/>
        </w:rPr>
        <w:t>асторжение контракта в одностороннем порядке</w:t>
      </w:r>
      <w:r w:rsidR="001F622B" w:rsidRPr="00172B19">
        <w:rPr>
          <w:rFonts w:ascii="Times New Roman" w:hAnsi="Times New Roman" w:cs="Times New Roman"/>
          <w:b/>
          <w:sz w:val="28"/>
        </w:rPr>
        <w:t>.</w:t>
      </w:r>
    </w:p>
    <w:p w:rsidR="008F03E7" w:rsidRPr="008F03E7" w:rsidRDefault="008F03E7" w:rsidP="000A1C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Заказчик </w:t>
      </w:r>
      <w:r w:rsidRPr="008F03E7">
        <w:rPr>
          <w:rFonts w:ascii="Times New Roman" w:hAnsi="Times New Roman" w:cs="Times New Roman"/>
          <w:sz w:val="28"/>
        </w:rPr>
        <w:t xml:space="preserve">обязан расторгнуть контракт в одностороннем порядке в случаях, предусмотренных ч. 15 ст. 95 Закона </w:t>
      </w:r>
      <w:r>
        <w:rPr>
          <w:rFonts w:ascii="Times New Roman" w:hAnsi="Times New Roman" w:cs="Times New Roman"/>
          <w:sz w:val="28"/>
        </w:rPr>
        <w:t>№</w:t>
      </w:r>
      <w:r w:rsidRPr="008F03E7">
        <w:rPr>
          <w:rFonts w:ascii="Times New Roman" w:hAnsi="Times New Roman" w:cs="Times New Roman"/>
          <w:sz w:val="28"/>
        </w:rPr>
        <w:t xml:space="preserve"> 44-ФЗ</w:t>
      </w:r>
      <w:r>
        <w:rPr>
          <w:rFonts w:ascii="Times New Roman" w:hAnsi="Times New Roman" w:cs="Times New Roman"/>
          <w:sz w:val="28"/>
        </w:rPr>
        <w:t xml:space="preserve"> в следующих случаях:</w:t>
      </w:r>
      <w:r w:rsidRPr="008F03E7">
        <w:rPr>
          <w:rFonts w:ascii="Times New Roman" w:hAnsi="Times New Roman" w:cs="Times New Roman"/>
          <w:sz w:val="28"/>
        </w:rPr>
        <w:t xml:space="preserve"> </w:t>
      </w:r>
    </w:p>
    <w:p w:rsidR="008F03E7" w:rsidRPr="008F03E7" w:rsidRDefault="008F03E7" w:rsidP="00172B1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03E7">
        <w:rPr>
          <w:rFonts w:ascii="Times New Roman" w:hAnsi="Times New Roman" w:cs="Times New Roman"/>
          <w:sz w:val="28"/>
        </w:rPr>
        <w:t>1)</w:t>
      </w:r>
      <w:r w:rsidRPr="008F03E7">
        <w:rPr>
          <w:rFonts w:ascii="Times New Roman" w:hAnsi="Times New Roman" w:cs="Times New Roman"/>
          <w:sz w:val="28"/>
        </w:rPr>
        <w:tab/>
        <w:t>поставщик (подрядчик, исполнитель) победил в закупке благодаря тому, что представил недостоверные сведения о товаре или о себе;</w:t>
      </w:r>
    </w:p>
    <w:p w:rsidR="008F03E7" w:rsidRPr="008F03E7" w:rsidRDefault="008F03E7" w:rsidP="00172B1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03E7">
        <w:rPr>
          <w:rFonts w:ascii="Times New Roman" w:hAnsi="Times New Roman" w:cs="Times New Roman"/>
          <w:sz w:val="28"/>
        </w:rPr>
        <w:t>2)</w:t>
      </w:r>
      <w:r w:rsidRPr="008F03E7">
        <w:rPr>
          <w:rFonts w:ascii="Times New Roman" w:hAnsi="Times New Roman" w:cs="Times New Roman"/>
          <w:sz w:val="28"/>
        </w:rPr>
        <w:tab/>
        <w:t xml:space="preserve">поставщик (подрядчик, исполнитель) и (или) поставленный им товар перестали соответствовать требованиям, отраженным в извещении. </w:t>
      </w:r>
      <w:proofErr w:type="gramStart"/>
      <w:r w:rsidRPr="008F03E7">
        <w:rPr>
          <w:rFonts w:ascii="Times New Roman" w:hAnsi="Times New Roman" w:cs="Times New Roman"/>
          <w:sz w:val="28"/>
        </w:rPr>
        <w:t xml:space="preserve">Исключение - случай, когда поставщика (подрядчика, исполнителя) и (или) других лиц, указанных в ч. 1.1 ст. 31 Закона </w:t>
      </w:r>
      <w:r>
        <w:rPr>
          <w:rFonts w:ascii="Times New Roman" w:hAnsi="Times New Roman" w:cs="Times New Roman"/>
          <w:sz w:val="28"/>
        </w:rPr>
        <w:t>№</w:t>
      </w:r>
      <w:r w:rsidRPr="008F03E7">
        <w:rPr>
          <w:rFonts w:ascii="Times New Roman" w:hAnsi="Times New Roman" w:cs="Times New Roman"/>
          <w:sz w:val="28"/>
        </w:rPr>
        <w:t xml:space="preserve"> 44-ФЗ или </w:t>
      </w:r>
      <w:proofErr w:type="spellStart"/>
      <w:r w:rsidRPr="008F03E7">
        <w:rPr>
          <w:rFonts w:ascii="Times New Roman" w:hAnsi="Times New Roman" w:cs="Times New Roman"/>
          <w:sz w:val="28"/>
        </w:rPr>
        <w:t>пп</w:t>
      </w:r>
      <w:proofErr w:type="spellEnd"/>
      <w:r w:rsidRPr="008F03E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«</w:t>
      </w:r>
      <w:r w:rsidRPr="008F03E7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»</w:t>
      </w:r>
      <w:r w:rsidRPr="008F03E7">
        <w:rPr>
          <w:rFonts w:ascii="Times New Roman" w:hAnsi="Times New Roman" w:cs="Times New Roman"/>
          <w:sz w:val="28"/>
        </w:rPr>
        <w:t xml:space="preserve"> п. 1 Постановления Правительства РФ от 29.12.2021 </w:t>
      </w:r>
      <w:r w:rsidR="00FA6903">
        <w:rPr>
          <w:rFonts w:ascii="Times New Roman" w:hAnsi="Times New Roman" w:cs="Times New Roman"/>
          <w:sz w:val="28"/>
        </w:rPr>
        <w:t>№</w:t>
      </w:r>
      <w:r w:rsidRPr="008F03E7">
        <w:rPr>
          <w:rFonts w:ascii="Times New Roman" w:hAnsi="Times New Roman" w:cs="Times New Roman"/>
          <w:sz w:val="28"/>
        </w:rPr>
        <w:t xml:space="preserve"> 2571, включили в </w:t>
      </w:r>
      <w:r w:rsidR="00FA6903">
        <w:rPr>
          <w:rFonts w:ascii="Times New Roman" w:hAnsi="Times New Roman" w:cs="Times New Roman"/>
          <w:sz w:val="28"/>
        </w:rPr>
        <w:t>реестр недобросовестных поставщиков</w:t>
      </w:r>
      <w:r w:rsidRPr="008F03E7">
        <w:rPr>
          <w:rFonts w:ascii="Times New Roman" w:hAnsi="Times New Roman" w:cs="Times New Roman"/>
          <w:sz w:val="28"/>
        </w:rPr>
        <w:t>.</w:t>
      </w:r>
      <w:proofErr w:type="gramEnd"/>
    </w:p>
    <w:p w:rsidR="008F03E7" w:rsidRPr="008F03E7" w:rsidRDefault="008F03E7" w:rsidP="000A1C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8F03E7">
        <w:rPr>
          <w:rFonts w:ascii="Times New Roman" w:hAnsi="Times New Roman" w:cs="Times New Roman"/>
          <w:sz w:val="28"/>
        </w:rPr>
        <w:t>в результате реорганизации в форме преобразования, слияния или присоединения правопреемник не соответствует установленным в извещении требованиям (исключение - требование, ук</w:t>
      </w:r>
      <w:r>
        <w:rPr>
          <w:rFonts w:ascii="Times New Roman" w:hAnsi="Times New Roman" w:cs="Times New Roman"/>
          <w:sz w:val="28"/>
        </w:rPr>
        <w:t>азанное в ч. 1.1 ст. 31 Закона №</w:t>
      </w:r>
      <w:r w:rsidRPr="008F03E7">
        <w:rPr>
          <w:rFonts w:ascii="Times New Roman" w:hAnsi="Times New Roman" w:cs="Times New Roman"/>
          <w:sz w:val="28"/>
        </w:rPr>
        <w:t xml:space="preserve"> 44-ФЗ) (Письмо </w:t>
      </w:r>
      <w:r w:rsidR="00FA6903" w:rsidRPr="00FA6903">
        <w:rPr>
          <w:rFonts w:ascii="Times New Roman" w:hAnsi="Times New Roman" w:cs="Times New Roman"/>
          <w:sz w:val="28"/>
        </w:rPr>
        <w:t>Минфина России</w:t>
      </w:r>
      <w:r w:rsidR="00FA6903">
        <w:rPr>
          <w:rFonts w:ascii="Times New Roman" w:hAnsi="Times New Roman" w:cs="Times New Roman"/>
          <w:sz w:val="28"/>
        </w:rPr>
        <w:t xml:space="preserve"> </w:t>
      </w:r>
      <w:r w:rsidRPr="008F03E7">
        <w:rPr>
          <w:rFonts w:ascii="Times New Roman" w:hAnsi="Times New Roman" w:cs="Times New Roman"/>
          <w:sz w:val="28"/>
        </w:rPr>
        <w:t xml:space="preserve">от 24.10.2024 </w:t>
      </w:r>
      <w:r>
        <w:rPr>
          <w:rFonts w:ascii="Times New Roman" w:hAnsi="Times New Roman" w:cs="Times New Roman"/>
          <w:sz w:val="28"/>
        </w:rPr>
        <w:t>№</w:t>
      </w:r>
      <w:r w:rsidRPr="008F03E7">
        <w:rPr>
          <w:rFonts w:ascii="Times New Roman" w:hAnsi="Times New Roman" w:cs="Times New Roman"/>
          <w:sz w:val="28"/>
        </w:rPr>
        <w:t xml:space="preserve"> 24-06-09/103309).</w:t>
      </w:r>
    </w:p>
    <w:p w:rsidR="008F03E7" w:rsidRPr="008F03E7" w:rsidRDefault="000A1C39" w:rsidP="000A1C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</w:t>
      </w:r>
      <w:r w:rsidR="008F03E7" w:rsidRPr="008F03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вправе</w:t>
      </w:r>
      <w:r w:rsidR="008F03E7" w:rsidRPr="008F03E7">
        <w:rPr>
          <w:rFonts w:ascii="Times New Roman" w:hAnsi="Times New Roman" w:cs="Times New Roman"/>
          <w:sz w:val="28"/>
        </w:rPr>
        <w:t xml:space="preserve"> расторгнуть контракт в одностороннем порядке только в тех случаях, которые предусмотрены в Гражданском кодексе РФ как основания для одностороннего отказа от исполнения обязательства. Кроме того, такое право заказчика должно быть закреплено в контракте (ч. 9 ст. 95 Закона </w:t>
      </w:r>
      <w:r>
        <w:rPr>
          <w:rFonts w:ascii="Times New Roman" w:hAnsi="Times New Roman" w:cs="Times New Roman"/>
          <w:sz w:val="28"/>
        </w:rPr>
        <w:t>№</w:t>
      </w:r>
      <w:r w:rsidR="008F03E7" w:rsidRPr="008F03E7">
        <w:rPr>
          <w:rFonts w:ascii="Times New Roman" w:hAnsi="Times New Roman" w:cs="Times New Roman"/>
          <w:sz w:val="28"/>
        </w:rPr>
        <w:t xml:space="preserve"> 44-ФЗ).</w:t>
      </w:r>
    </w:p>
    <w:p w:rsidR="008F03E7" w:rsidRPr="008F03E7" w:rsidRDefault="000A1C39" w:rsidP="000A1C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 вправе в одностороннем порядке расторгнуть контракт</w:t>
      </w:r>
      <w:r w:rsidR="008F03E7" w:rsidRPr="008F03E7">
        <w:rPr>
          <w:rFonts w:ascii="Times New Roman" w:hAnsi="Times New Roman" w:cs="Times New Roman"/>
          <w:sz w:val="28"/>
        </w:rPr>
        <w:t xml:space="preserve"> если:</w:t>
      </w:r>
    </w:p>
    <w:p w:rsidR="008F03E7" w:rsidRPr="008F03E7" w:rsidRDefault="008F03E7" w:rsidP="000A1C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03E7">
        <w:rPr>
          <w:rFonts w:ascii="Times New Roman" w:hAnsi="Times New Roman" w:cs="Times New Roman"/>
          <w:sz w:val="28"/>
        </w:rPr>
        <w:t>•</w:t>
      </w:r>
      <w:r w:rsidRPr="008F03E7">
        <w:rPr>
          <w:rFonts w:ascii="Times New Roman" w:hAnsi="Times New Roman" w:cs="Times New Roman"/>
          <w:sz w:val="28"/>
        </w:rPr>
        <w:tab/>
        <w:t>поставщик не передает товар (п. 1 ст. 463 ГК РФ);</w:t>
      </w:r>
    </w:p>
    <w:p w:rsidR="008F03E7" w:rsidRPr="008F03E7" w:rsidRDefault="008F03E7" w:rsidP="000A1C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03E7">
        <w:rPr>
          <w:rFonts w:ascii="Times New Roman" w:hAnsi="Times New Roman" w:cs="Times New Roman"/>
          <w:sz w:val="28"/>
        </w:rPr>
        <w:t>•</w:t>
      </w:r>
      <w:r w:rsidRPr="008F03E7">
        <w:rPr>
          <w:rFonts w:ascii="Times New Roman" w:hAnsi="Times New Roman" w:cs="Times New Roman"/>
          <w:sz w:val="28"/>
        </w:rPr>
        <w:tab/>
        <w:t>товар поставлен без необходимых документов, например без технического паспорта, и поставщик в установленный заказчиком срок не устранил этот недостаток (ст. 464 ГК РФ);</w:t>
      </w:r>
    </w:p>
    <w:p w:rsidR="008F03E7" w:rsidRPr="008F03E7" w:rsidRDefault="008F03E7" w:rsidP="000A1C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03E7">
        <w:rPr>
          <w:rFonts w:ascii="Times New Roman" w:hAnsi="Times New Roman" w:cs="Times New Roman"/>
          <w:sz w:val="28"/>
        </w:rPr>
        <w:t>•</w:t>
      </w:r>
      <w:r w:rsidRPr="008F03E7">
        <w:rPr>
          <w:rFonts w:ascii="Times New Roman" w:hAnsi="Times New Roman" w:cs="Times New Roman"/>
          <w:sz w:val="28"/>
        </w:rPr>
        <w:tab/>
        <w:t>поставщик неоднократно нарушал сроки поставки товаров (п. 2 ст. 523 ГК РФ);</w:t>
      </w:r>
    </w:p>
    <w:p w:rsidR="008F03E7" w:rsidRPr="008F03E7" w:rsidRDefault="008F03E7" w:rsidP="000A1C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03E7">
        <w:rPr>
          <w:rFonts w:ascii="Times New Roman" w:hAnsi="Times New Roman" w:cs="Times New Roman"/>
          <w:sz w:val="28"/>
        </w:rPr>
        <w:lastRenderedPageBreak/>
        <w:t>•</w:t>
      </w:r>
      <w:r w:rsidRPr="008F03E7">
        <w:rPr>
          <w:rFonts w:ascii="Times New Roman" w:hAnsi="Times New Roman" w:cs="Times New Roman"/>
          <w:sz w:val="28"/>
        </w:rPr>
        <w:tab/>
        <w:t xml:space="preserve">подрядчик </w:t>
      </w:r>
      <w:proofErr w:type="gramStart"/>
      <w:r w:rsidRPr="008F03E7">
        <w:rPr>
          <w:rFonts w:ascii="Times New Roman" w:hAnsi="Times New Roman" w:cs="Times New Roman"/>
          <w:sz w:val="28"/>
        </w:rPr>
        <w:t>нарушил сроки выполнения работ и это повлекло</w:t>
      </w:r>
      <w:proofErr w:type="gramEnd"/>
      <w:r w:rsidRPr="008F03E7">
        <w:rPr>
          <w:rFonts w:ascii="Times New Roman" w:hAnsi="Times New Roman" w:cs="Times New Roman"/>
          <w:sz w:val="28"/>
        </w:rPr>
        <w:t xml:space="preserve"> потерю интереса заказчика к исполнению контракта (п. 3 ст. 708 ГК РФ);</w:t>
      </w:r>
    </w:p>
    <w:p w:rsidR="008F03E7" w:rsidRPr="008F03E7" w:rsidRDefault="008F03E7" w:rsidP="000A1C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03E7">
        <w:rPr>
          <w:rFonts w:ascii="Times New Roman" w:hAnsi="Times New Roman" w:cs="Times New Roman"/>
          <w:sz w:val="28"/>
        </w:rPr>
        <w:t>•</w:t>
      </w:r>
      <w:r w:rsidRPr="008F03E7">
        <w:rPr>
          <w:rFonts w:ascii="Times New Roman" w:hAnsi="Times New Roman" w:cs="Times New Roman"/>
          <w:sz w:val="28"/>
        </w:rPr>
        <w:tab/>
        <w:t>подрядчик не приступил к выполнению работ вовремя или проводил их настолько медленно, что их своевременное окончание явно невозможно (п. 2 ст. 715 ГК РФ);</w:t>
      </w:r>
    </w:p>
    <w:p w:rsidR="008F03E7" w:rsidRDefault="008F03E7" w:rsidP="000A1C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03E7">
        <w:rPr>
          <w:rFonts w:ascii="Times New Roman" w:hAnsi="Times New Roman" w:cs="Times New Roman"/>
          <w:sz w:val="28"/>
        </w:rPr>
        <w:t>•</w:t>
      </w:r>
      <w:r w:rsidRPr="008F03E7">
        <w:rPr>
          <w:rFonts w:ascii="Times New Roman" w:hAnsi="Times New Roman" w:cs="Times New Roman"/>
          <w:sz w:val="28"/>
        </w:rPr>
        <w:tab/>
        <w:t>подрядчик не устранил в установленный заказчиком срок недостатки выполненных работ либо эти недостатки существенны и неустранимы (п. 3 ст. 723 ГК РФ).</w:t>
      </w:r>
    </w:p>
    <w:p w:rsidR="00172B19" w:rsidRDefault="00172B19" w:rsidP="00172B1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72B19" w:rsidRPr="00172B19" w:rsidRDefault="00172B19" w:rsidP="00172B1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2B19">
        <w:rPr>
          <w:rFonts w:ascii="Times New Roman" w:hAnsi="Times New Roman" w:cs="Times New Roman"/>
          <w:b/>
          <w:sz w:val="28"/>
        </w:rPr>
        <w:t>Порядок расторжения контракта в одностороннем порядке.</w:t>
      </w:r>
    </w:p>
    <w:p w:rsidR="00172B19" w:rsidRPr="00172B19" w:rsidRDefault="000E69B6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Заказчик формирует</w:t>
      </w:r>
      <w:r w:rsidR="00172B19" w:rsidRPr="00172B19">
        <w:rPr>
          <w:rFonts w:ascii="Times New Roman" w:hAnsi="Times New Roman" w:cs="Times New Roman"/>
          <w:sz w:val="28"/>
        </w:rPr>
        <w:t xml:space="preserve"> решение об одностороннем отказе от исполнения контракта в произвольной форме</w:t>
      </w:r>
      <w:r>
        <w:rPr>
          <w:rFonts w:ascii="Times New Roman" w:hAnsi="Times New Roman" w:cs="Times New Roman"/>
          <w:sz w:val="28"/>
        </w:rPr>
        <w:t xml:space="preserve"> с указанием следующей информации</w:t>
      </w:r>
      <w:r w:rsidR="00172B19" w:rsidRPr="00172B19">
        <w:rPr>
          <w:rFonts w:ascii="Times New Roman" w:hAnsi="Times New Roman" w:cs="Times New Roman"/>
          <w:sz w:val="28"/>
        </w:rPr>
        <w:t>: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>•</w:t>
      </w:r>
      <w:r w:rsidRPr="00172B19">
        <w:rPr>
          <w:rFonts w:ascii="Times New Roman" w:hAnsi="Times New Roman" w:cs="Times New Roman"/>
          <w:sz w:val="28"/>
        </w:rPr>
        <w:tab/>
        <w:t>информацию о контракте (реквизиты, стороны, предмет);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>•</w:t>
      </w:r>
      <w:r w:rsidRPr="00172B19">
        <w:rPr>
          <w:rFonts w:ascii="Times New Roman" w:hAnsi="Times New Roman" w:cs="Times New Roman"/>
          <w:sz w:val="28"/>
        </w:rPr>
        <w:tab/>
        <w:t>дату принятия решения;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>•</w:t>
      </w:r>
      <w:r w:rsidRPr="00172B19">
        <w:rPr>
          <w:rFonts w:ascii="Times New Roman" w:hAnsi="Times New Roman" w:cs="Times New Roman"/>
          <w:sz w:val="28"/>
        </w:rPr>
        <w:tab/>
        <w:t>основание для отказа от исполнения контракта;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>•</w:t>
      </w:r>
      <w:r w:rsidRPr="00172B19">
        <w:rPr>
          <w:rFonts w:ascii="Times New Roman" w:hAnsi="Times New Roman" w:cs="Times New Roman"/>
          <w:sz w:val="28"/>
        </w:rPr>
        <w:tab/>
        <w:t>срок, когда решение вступает в силу.</w:t>
      </w:r>
    </w:p>
    <w:p w:rsidR="00172B19" w:rsidRPr="00172B19" w:rsidRDefault="00172B19" w:rsidP="00F72B20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 xml:space="preserve">2. </w:t>
      </w:r>
      <w:r w:rsidR="004366E0">
        <w:rPr>
          <w:rFonts w:ascii="Times New Roman" w:hAnsi="Times New Roman" w:cs="Times New Roman"/>
          <w:sz w:val="28"/>
        </w:rPr>
        <w:t>У</w:t>
      </w:r>
      <w:r w:rsidRPr="00172B19">
        <w:rPr>
          <w:rFonts w:ascii="Times New Roman" w:hAnsi="Times New Roman" w:cs="Times New Roman"/>
          <w:sz w:val="28"/>
        </w:rPr>
        <w:t>ведом</w:t>
      </w:r>
      <w:r w:rsidR="004366E0">
        <w:rPr>
          <w:rFonts w:ascii="Times New Roman" w:hAnsi="Times New Roman" w:cs="Times New Roman"/>
          <w:sz w:val="28"/>
        </w:rPr>
        <w:t>ление</w:t>
      </w:r>
      <w:r w:rsidRPr="00172B19">
        <w:rPr>
          <w:rFonts w:ascii="Times New Roman" w:hAnsi="Times New Roman" w:cs="Times New Roman"/>
          <w:sz w:val="28"/>
        </w:rPr>
        <w:t xml:space="preserve"> поставщика (подрядчика, исполнителя) об одностороннем отказе от исполнения контракта</w:t>
      </w:r>
      <w:r w:rsidR="004366E0">
        <w:rPr>
          <w:rFonts w:ascii="Times New Roman" w:hAnsi="Times New Roman" w:cs="Times New Roman"/>
          <w:sz w:val="28"/>
        </w:rPr>
        <w:t>.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 xml:space="preserve">2.1. </w:t>
      </w:r>
      <w:r w:rsidR="004366E0">
        <w:rPr>
          <w:rFonts w:ascii="Times New Roman" w:hAnsi="Times New Roman" w:cs="Times New Roman"/>
          <w:sz w:val="28"/>
        </w:rPr>
        <w:t>У</w:t>
      </w:r>
      <w:r w:rsidRPr="00172B19">
        <w:rPr>
          <w:rFonts w:ascii="Times New Roman" w:hAnsi="Times New Roman" w:cs="Times New Roman"/>
          <w:sz w:val="28"/>
        </w:rPr>
        <w:t>ведом</w:t>
      </w:r>
      <w:r w:rsidR="004366E0">
        <w:rPr>
          <w:rFonts w:ascii="Times New Roman" w:hAnsi="Times New Roman" w:cs="Times New Roman"/>
          <w:sz w:val="28"/>
        </w:rPr>
        <w:t>ление</w:t>
      </w:r>
      <w:r w:rsidRPr="00172B19">
        <w:rPr>
          <w:rFonts w:ascii="Times New Roman" w:hAnsi="Times New Roman" w:cs="Times New Roman"/>
          <w:sz w:val="28"/>
        </w:rPr>
        <w:t xml:space="preserve"> поставщика (подрядчика, исполнителя) об одностороннем отказе от исполнения контракта, заключенного по итогам электронных процедур</w:t>
      </w:r>
      <w:r w:rsidR="004366E0">
        <w:rPr>
          <w:rFonts w:ascii="Times New Roman" w:hAnsi="Times New Roman" w:cs="Times New Roman"/>
          <w:sz w:val="28"/>
        </w:rPr>
        <w:t>.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>Решение заказчика об одностороннем отказе от исполнения контракта, заключенного по результатам электронных процедур, направля</w:t>
      </w:r>
      <w:r w:rsidR="004366E0">
        <w:rPr>
          <w:rFonts w:ascii="Times New Roman" w:hAnsi="Times New Roman" w:cs="Times New Roman"/>
          <w:sz w:val="28"/>
        </w:rPr>
        <w:t>е</w:t>
      </w:r>
      <w:r w:rsidRPr="00172B19">
        <w:rPr>
          <w:rFonts w:ascii="Times New Roman" w:hAnsi="Times New Roman" w:cs="Times New Roman"/>
          <w:sz w:val="28"/>
        </w:rPr>
        <w:t>т</w:t>
      </w:r>
      <w:r w:rsidR="004366E0">
        <w:rPr>
          <w:rFonts w:ascii="Times New Roman" w:hAnsi="Times New Roman" w:cs="Times New Roman"/>
          <w:sz w:val="28"/>
        </w:rPr>
        <w:t>ся посредством функционала ЕИС.</w:t>
      </w:r>
      <w:r w:rsidRPr="00172B19">
        <w:rPr>
          <w:rFonts w:ascii="Times New Roman" w:hAnsi="Times New Roman" w:cs="Times New Roman"/>
          <w:sz w:val="28"/>
        </w:rPr>
        <w:t xml:space="preserve"> Не позднее одного часа с момента размещения в ЕИС </w:t>
      </w:r>
      <w:r w:rsidR="004366E0">
        <w:rPr>
          <w:rFonts w:ascii="Times New Roman" w:hAnsi="Times New Roman" w:cs="Times New Roman"/>
          <w:sz w:val="28"/>
        </w:rPr>
        <w:t>такое решение</w:t>
      </w:r>
      <w:r w:rsidRPr="00172B19">
        <w:rPr>
          <w:rFonts w:ascii="Times New Roman" w:hAnsi="Times New Roman" w:cs="Times New Roman"/>
          <w:sz w:val="28"/>
        </w:rPr>
        <w:t xml:space="preserve"> автоматически направляется поставщику</w:t>
      </w:r>
      <w:r w:rsidR="004366E0">
        <w:rPr>
          <w:rFonts w:ascii="Times New Roman" w:hAnsi="Times New Roman" w:cs="Times New Roman"/>
          <w:sz w:val="28"/>
        </w:rPr>
        <w:t xml:space="preserve"> </w:t>
      </w:r>
      <w:r w:rsidR="004366E0" w:rsidRPr="004366E0">
        <w:rPr>
          <w:rFonts w:ascii="Times New Roman" w:hAnsi="Times New Roman" w:cs="Times New Roman"/>
          <w:sz w:val="28"/>
        </w:rPr>
        <w:t>(подрядчик</w:t>
      </w:r>
      <w:r w:rsidR="004366E0">
        <w:rPr>
          <w:rFonts w:ascii="Times New Roman" w:hAnsi="Times New Roman" w:cs="Times New Roman"/>
          <w:sz w:val="28"/>
        </w:rPr>
        <w:t>у</w:t>
      </w:r>
      <w:r w:rsidR="004366E0" w:rsidRPr="004366E0">
        <w:rPr>
          <w:rFonts w:ascii="Times New Roman" w:hAnsi="Times New Roman" w:cs="Times New Roman"/>
          <w:sz w:val="28"/>
        </w:rPr>
        <w:t>, исполнител</w:t>
      </w:r>
      <w:r w:rsidR="004366E0">
        <w:rPr>
          <w:rFonts w:ascii="Times New Roman" w:hAnsi="Times New Roman" w:cs="Times New Roman"/>
          <w:sz w:val="28"/>
        </w:rPr>
        <w:t>ю</w:t>
      </w:r>
      <w:r w:rsidR="004366E0" w:rsidRPr="004366E0">
        <w:rPr>
          <w:rFonts w:ascii="Times New Roman" w:hAnsi="Times New Roman" w:cs="Times New Roman"/>
          <w:sz w:val="28"/>
        </w:rPr>
        <w:t>)</w:t>
      </w:r>
      <w:r w:rsidRPr="00172B19">
        <w:rPr>
          <w:rFonts w:ascii="Times New Roman" w:hAnsi="Times New Roman" w:cs="Times New Roman"/>
          <w:sz w:val="28"/>
        </w:rPr>
        <w:t xml:space="preserve">. </w:t>
      </w:r>
      <w:r w:rsidR="004366E0">
        <w:rPr>
          <w:rFonts w:ascii="Times New Roman" w:hAnsi="Times New Roman" w:cs="Times New Roman"/>
          <w:sz w:val="28"/>
        </w:rPr>
        <w:t>Указанная процедура является</w:t>
      </w:r>
      <w:r w:rsidRPr="00172B19">
        <w:rPr>
          <w:rFonts w:ascii="Times New Roman" w:hAnsi="Times New Roman" w:cs="Times New Roman"/>
          <w:sz w:val="28"/>
        </w:rPr>
        <w:t xml:space="preserve"> надлежащ</w:t>
      </w:r>
      <w:r w:rsidR="004366E0">
        <w:rPr>
          <w:rFonts w:ascii="Times New Roman" w:hAnsi="Times New Roman" w:cs="Times New Roman"/>
          <w:sz w:val="28"/>
        </w:rPr>
        <w:t>им</w:t>
      </w:r>
      <w:r w:rsidRPr="00172B19">
        <w:rPr>
          <w:rFonts w:ascii="Times New Roman" w:hAnsi="Times New Roman" w:cs="Times New Roman"/>
          <w:sz w:val="28"/>
        </w:rPr>
        <w:t xml:space="preserve"> уведомление</w:t>
      </w:r>
      <w:r w:rsidR="004366E0">
        <w:rPr>
          <w:rFonts w:ascii="Times New Roman" w:hAnsi="Times New Roman" w:cs="Times New Roman"/>
          <w:sz w:val="28"/>
        </w:rPr>
        <w:t>м</w:t>
      </w:r>
      <w:r w:rsidRPr="00172B19">
        <w:rPr>
          <w:rFonts w:ascii="Times New Roman" w:hAnsi="Times New Roman" w:cs="Times New Roman"/>
          <w:sz w:val="28"/>
        </w:rPr>
        <w:t xml:space="preserve"> об одностороннем отказе от исполнения ко</w:t>
      </w:r>
      <w:r w:rsidR="004366E0">
        <w:rPr>
          <w:rFonts w:ascii="Times New Roman" w:hAnsi="Times New Roman" w:cs="Times New Roman"/>
          <w:sz w:val="28"/>
        </w:rPr>
        <w:t>нтракта (ч. 12.1 ст. 95 Закона №</w:t>
      </w:r>
      <w:r w:rsidRPr="00172B19">
        <w:rPr>
          <w:rFonts w:ascii="Times New Roman" w:hAnsi="Times New Roman" w:cs="Times New Roman"/>
          <w:sz w:val="28"/>
        </w:rPr>
        <w:t xml:space="preserve"> 44-ФЗ).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 xml:space="preserve">Датой поступления поставщику (подрядчику, исполнителю) решения считается дата его размещения в ЕИС с учетом часовой зоны, в которой расположен поставщик (подрядчик, исполнитель) (п. 2 ч. 12.1 ст. 95 Закона </w:t>
      </w:r>
      <w:r w:rsidR="004366E0">
        <w:rPr>
          <w:rFonts w:ascii="Times New Roman" w:hAnsi="Times New Roman" w:cs="Times New Roman"/>
          <w:sz w:val="28"/>
        </w:rPr>
        <w:t>№</w:t>
      </w:r>
      <w:r w:rsidRPr="00172B19">
        <w:rPr>
          <w:rFonts w:ascii="Times New Roman" w:hAnsi="Times New Roman" w:cs="Times New Roman"/>
          <w:sz w:val="28"/>
        </w:rPr>
        <w:t xml:space="preserve"> 44-ФЗ).</w:t>
      </w:r>
    </w:p>
    <w:p w:rsidR="00172B19" w:rsidRPr="00172B19" w:rsidRDefault="00172B19" w:rsidP="00F72B20">
      <w:pPr>
        <w:tabs>
          <w:tab w:val="left" w:pos="851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 xml:space="preserve">2.2. </w:t>
      </w:r>
      <w:r w:rsidR="004D45BB">
        <w:rPr>
          <w:rFonts w:ascii="Times New Roman" w:hAnsi="Times New Roman" w:cs="Times New Roman"/>
          <w:sz w:val="28"/>
        </w:rPr>
        <w:t>У</w:t>
      </w:r>
      <w:r w:rsidRPr="00172B19">
        <w:rPr>
          <w:rFonts w:ascii="Times New Roman" w:hAnsi="Times New Roman" w:cs="Times New Roman"/>
          <w:sz w:val="28"/>
        </w:rPr>
        <w:t>ведом</w:t>
      </w:r>
      <w:r w:rsidR="004D45BB">
        <w:rPr>
          <w:rFonts w:ascii="Times New Roman" w:hAnsi="Times New Roman" w:cs="Times New Roman"/>
          <w:sz w:val="28"/>
        </w:rPr>
        <w:t>ление</w:t>
      </w:r>
      <w:r w:rsidRPr="00172B19">
        <w:rPr>
          <w:rFonts w:ascii="Times New Roman" w:hAnsi="Times New Roman" w:cs="Times New Roman"/>
          <w:sz w:val="28"/>
        </w:rPr>
        <w:t xml:space="preserve"> поставщика (подрядчика, исполнителя) об одностороннем отказе от исполнения контракта, заключенного </w:t>
      </w:r>
      <w:r w:rsidR="004D45BB">
        <w:rPr>
          <w:rFonts w:ascii="Times New Roman" w:hAnsi="Times New Roman" w:cs="Times New Roman"/>
          <w:sz w:val="28"/>
        </w:rPr>
        <w:t>без применения электронных процедур.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 xml:space="preserve">Решение об одностороннем отказе от исполнения контракта </w:t>
      </w:r>
      <w:r w:rsidR="007A6371">
        <w:rPr>
          <w:rFonts w:ascii="Times New Roman" w:hAnsi="Times New Roman" w:cs="Times New Roman"/>
          <w:sz w:val="28"/>
        </w:rPr>
        <w:t>заказчик</w:t>
      </w:r>
      <w:r w:rsidRPr="00172B19">
        <w:rPr>
          <w:rFonts w:ascii="Times New Roman" w:hAnsi="Times New Roman" w:cs="Times New Roman"/>
          <w:sz w:val="28"/>
        </w:rPr>
        <w:t xml:space="preserve"> долж</w:t>
      </w:r>
      <w:r w:rsidR="007A6371">
        <w:rPr>
          <w:rFonts w:ascii="Times New Roman" w:hAnsi="Times New Roman" w:cs="Times New Roman"/>
          <w:sz w:val="28"/>
        </w:rPr>
        <w:t>е</w:t>
      </w:r>
      <w:r w:rsidRPr="00172B19">
        <w:rPr>
          <w:rFonts w:ascii="Times New Roman" w:hAnsi="Times New Roman" w:cs="Times New Roman"/>
          <w:sz w:val="28"/>
        </w:rPr>
        <w:t>н передать лицу, имеющему право действовать от имени поставщика (подрядчика, исполнителя), лично под расписку или направить последнему с соблюдением требований законодательства о гос</w:t>
      </w:r>
      <w:r w:rsidR="007A6371">
        <w:rPr>
          <w:rFonts w:ascii="Times New Roman" w:hAnsi="Times New Roman" w:cs="Times New Roman"/>
          <w:sz w:val="28"/>
        </w:rPr>
        <w:t xml:space="preserve">ударственной </w:t>
      </w:r>
      <w:r w:rsidRPr="00172B19">
        <w:rPr>
          <w:rFonts w:ascii="Times New Roman" w:hAnsi="Times New Roman" w:cs="Times New Roman"/>
          <w:sz w:val="28"/>
        </w:rPr>
        <w:t xml:space="preserve">тайне по его </w:t>
      </w:r>
      <w:r w:rsidRPr="00172B19">
        <w:rPr>
          <w:rFonts w:ascii="Times New Roman" w:hAnsi="Times New Roman" w:cs="Times New Roman"/>
          <w:sz w:val="28"/>
        </w:rPr>
        <w:lastRenderedPageBreak/>
        <w:t xml:space="preserve">адресу, указанному в контракте. </w:t>
      </w:r>
      <w:r w:rsidR="007A6371">
        <w:rPr>
          <w:rFonts w:ascii="Times New Roman" w:hAnsi="Times New Roman" w:cs="Times New Roman"/>
          <w:sz w:val="28"/>
        </w:rPr>
        <w:t>Такой порядок</w:t>
      </w:r>
      <w:r w:rsidRPr="00172B19">
        <w:rPr>
          <w:rFonts w:ascii="Times New Roman" w:hAnsi="Times New Roman" w:cs="Times New Roman"/>
          <w:sz w:val="28"/>
        </w:rPr>
        <w:t xml:space="preserve"> будет надлежащим уведомлением </w:t>
      </w:r>
      <w:r w:rsidR="007A6371" w:rsidRPr="007A6371">
        <w:rPr>
          <w:rFonts w:ascii="Times New Roman" w:hAnsi="Times New Roman" w:cs="Times New Roman"/>
          <w:sz w:val="28"/>
        </w:rPr>
        <w:t>поставщика (подрядчика, исполнителя)</w:t>
      </w:r>
      <w:r w:rsidRPr="00172B19">
        <w:rPr>
          <w:rFonts w:ascii="Times New Roman" w:hAnsi="Times New Roman" w:cs="Times New Roman"/>
          <w:sz w:val="28"/>
        </w:rPr>
        <w:t xml:space="preserve">. </w:t>
      </w:r>
      <w:r w:rsidR="007A6371">
        <w:rPr>
          <w:rFonts w:ascii="Times New Roman" w:hAnsi="Times New Roman" w:cs="Times New Roman"/>
          <w:sz w:val="28"/>
        </w:rPr>
        <w:t>Д</w:t>
      </w:r>
      <w:r w:rsidRPr="00172B19">
        <w:rPr>
          <w:rFonts w:ascii="Times New Roman" w:hAnsi="Times New Roman" w:cs="Times New Roman"/>
          <w:sz w:val="28"/>
        </w:rPr>
        <w:t xml:space="preserve">атой </w:t>
      </w:r>
      <w:r w:rsidR="007A6371">
        <w:rPr>
          <w:rFonts w:ascii="Times New Roman" w:hAnsi="Times New Roman" w:cs="Times New Roman"/>
          <w:sz w:val="28"/>
        </w:rPr>
        <w:t xml:space="preserve">уведомления </w:t>
      </w:r>
      <w:r w:rsidRPr="00172B19">
        <w:rPr>
          <w:rFonts w:ascii="Times New Roman" w:hAnsi="Times New Roman" w:cs="Times New Roman"/>
          <w:sz w:val="28"/>
        </w:rPr>
        <w:t xml:space="preserve">считается (ч. 12.2 ст. 95 Закона </w:t>
      </w:r>
      <w:r w:rsidR="007A6371">
        <w:rPr>
          <w:rFonts w:ascii="Times New Roman" w:hAnsi="Times New Roman" w:cs="Times New Roman"/>
          <w:sz w:val="28"/>
        </w:rPr>
        <w:t>№</w:t>
      </w:r>
      <w:r w:rsidRPr="00172B19">
        <w:rPr>
          <w:rFonts w:ascii="Times New Roman" w:hAnsi="Times New Roman" w:cs="Times New Roman"/>
          <w:sz w:val="28"/>
        </w:rPr>
        <w:t xml:space="preserve"> 44-ФЗ):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>•</w:t>
      </w:r>
      <w:r w:rsidRPr="00172B19">
        <w:rPr>
          <w:rFonts w:ascii="Times New Roman" w:hAnsi="Times New Roman" w:cs="Times New Roman"/>
          <w:sz w:val="28"/>
        </w:rPr>
        <w:tab/>
        <w:t>дата, указанная в расписке принявшим лицом, - в случае передачи решения под расписку;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>•</w:t>
      </w:r>
      <w:r w:rsidRPr="00172B19">
        <w:rPr>
          <w:rFonts w:ascii="Times New Roman" w:hAnsi="Times New Roman" w:cs="Times New Roman"/>
          <w:sz w:val="28"/>
        </w:rPr>
        <w:tab/>
        <w:t>дата получения заказчиком подтверждения о вручении поставщику (подрядчику, исполнителю) заказного письма либо дата получения заказчиком информац</w:t>
      </w:r>
      <w:proofErr w:type="gramStart"/>
      <w:r w:rsidRPr="00172B19">
        <w:rPr>
          <w:rFonts w:ascii="Times New Roman" w:hAnsi="Times New Roman" w:cs="Times New Roman"/>
          <w:sz w:val="28"/>
        </w:rPr>
        <w:t>ии о е</w:t>
      </w:r>
      <w:proofErr w:type="gramEnd"/>
      <w:r w:rsidRPr="00172B19">
        <w:rPr>
          <w:rFonts w:ascii="Times New Roman" w:hAnsi="Times New Roman" w:cs="Times New Roman"/>
          <w:sz w:val="28"/>
        </w:rPr>
        <w:t>го отсутствии по указанному в контракте адресу, информации о возврате письма по истечении срока хранения - в случае направления решения заказным письмом.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 xml:space="preserve">3. </w:t>
      </w:r>
      <w:r w:rsidR="007A6371">
        <w:rPr>
          <w:rFonts w:ascii="Times New Roman" w:hAnsi="Times New Roman" w:cs="Times New Roman"/>
          <w:sz w:val="28"/>
        </w:rPr>
        <w:t>Действия заказчика</w:t>
      </w:r>
      <w:r w:rsidRPr="00172B19">
        <w:rPr>
          <w:rFonts w:ascii="Times New Roman" w:hAnsi="Times New Roman" w:cs="Times New Roman"/>
          <w:sz w:val="28"/>
        </w:rPr>
        <w:t xml:space="preserve"> после надлежащего уведомления поставщика (подрядчика, исполнителя)</w:t>
      </w:r>
      <w:r w:rsidR="007A6371">
        <w:rPr>
          <w:rFonts w:ascii="Times New Roman" w:hAnsi="Times New Roman" w:cs="Times New Roman"/>
          <w:sz w:val="28"/>
        </w:rPr>
        <w:t>.</w:t>
      </w:r>
    </w:p>
    <w:p w:rsidR="00172B19" w:rsidRPr="00172B19" w:rsidRDefault="007A6371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 должен о</w:t>
      </w:r>
      <w:r w:rsidR="00172B19" w:rsidRPr="00172B19">
        <w:rPr>
          <w:rFonts w:ascii="Times New Roman" w:hAnsi="Times New Roman" w:cs="Times New Roman"/>
          <w:sz w:val="28"/>
        </w:rPr>
        <w:t xml:space="preserve">тмените решение об одностороннем отказе от исполнения контракта, если в течение 10 календарных дней </w:t>
      </w:r>
      <w:proofErr w:type="gramStart"/>
      <w:r w:rsidR="00172B19" w:rsidRPr="00172B19">
        <w:rPr>
          <w:rFonts w:ascii="Times New Roman" w:hAnsi="Times New Roman" w:cs="Times New Roman"/>
          <w:sz w:val="28"/>
        </w:rPr>
        <w:t>с даты</w:t>
      </w:r>
      <w:proofErr w:type="gramEnd"/>
      <w:r w:rsidR="00172B19" w:rsidRPr="00172B19">
        <w:rPr>
          <w:rFonts w:ascii="Times New Roman" w:hAnsi="Times New Roman" w:cs="Times New Roman"/>
          <w:sz w:val="28"/>
        </w:rPr>
        <w:t xml:space="preserve"> надлежащего уведомления поставщик (подрядчик, исполнитель) устранил нарушение, а также возместил расходы на экспертизу (при ее проведении) (ч. 14 ст. 95 Закона </w:t>
      </w:r>
      <w:r>
        <w:rPr>
          <w:rFonts w:ascii="Times New Roman" w:hAnsi="Times New Roman" w:cs="Times New Roman"/>
          <w:sz w:val="28"/>
        </w:rPr>
        <w:t>№</w:t>
      </w:r>
      <w:r w:rsidR="00172B19" w:rsidRPr="00172B19">
        <w:rPr>
          <w:rFonts w:ascii="Times New Roman" w:hAnsi="Times New Roman" w:cs="Times New Roman"/>
          <w:sz w:val="28"/>
        </w:rPr>
        <w:t xml:space="preserve"> 44-ФЗ).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 xml:space="preserve">Если контракт заключен по итогам электронной процедуры </w:t>
      </w:r>
      <w:r w:rsidR="007A6371">
        <w:rPr>
          <w:rFonts w:ascii="Times New Roman" w:hAnsi="Times New Roman" w:cs="Times New Roman"/>
          <w:sz w:val="28"/>
        </w:rPr>
        <w:t>заказчик</w:t>
      </w:r>
      <w:r w:rsidRPr="00172B19">
        <w:rPr>
          <w:rFonts w:ascii="Times New Roman" w:hAnsi="Times New Roman" w:cs="Times New Roman"/>
          <w:sz w:val="28"/>
        </w:rPr>
        <w:t xml:space="preserve"> </w:t>
      </w:r>
      <w:r w:rsidR="007A6371">
        <w:rPr>
          <w:rFonts w:ascii="Times New Roman" w:hAnsi="Times New Roman" w:cs="Times New Roman"/>
          <w:sz w:val="28"/>
        </w:rPr>
        <w:t>в</w:t>
      </w:r>
      <w:r w:rsidRPr="00172B19">
        <w:rPr>
          <w:rFonts w:ascii="Times New Roman" w:hAnsi="Times New Roman" w:cs="Times New Roman"/>
          <w:sz w:val="28"/>
        </w:rPr>
        <w:t xml:space="preserve"> течение одного дня, следующего за днем отмены решения, формируе</w:t>
      </w:r>
      <w:r w:rsidR="007A6371">
        <w:rPr>
          <w:rFonts w:ascii="Times New Roman" w:hAnsi="Times New Roman" w:cs="Times New Roman"/>
          <w:sz w:val="28"/>
        </w:rPr>
        <w:t>т</w:t>
      </w:r>
      <w:r w:rsidRPr="00172B19">
        <w:rPr>
          <w:rFonts w:ascii="Times New Roman" w:hAnsi="Times New Roman" w:cs="Times New Roman"/>
          <w:sz w:val="28"/>
        </w:rPr>
        <w:t xml:space="preserve"> в ЕИС извещение об отмене, подпи</w:t>
      </w:r>
      <w:r w:rsidR="007A6371">
        <w:rPr>
          <w:rFonts w:ascii="Times New Roman" w:hAnsi="Times New Roman" w:cs="Times New Roman"/>
          <w:sz w:val="28"/>
        </w:rPr>
        <w:t>сывает</w:t>
      </w:r>
      <w:r w:rsidRPr="00172B19">
        <w:rPr>
          <w:rFonts w:ascii="Times New Roman" w:hAnsi="Times New Roman" w:cs="Times New Roman"/>
          <w:sz w:val="28"/>
        </w:rPr>
        <w:t xml:space="preserve"> его и разме</w:t>
      </w:r>
      <w:r w:rsidR="007A6371">
        <w:rPr>
          <w:rFonts w:ascii="Times New Roman" w:hAnsi="Times New Roman" w:cs="Times New Roman"/>
          <w:sz w:val="28"/>
        </w:rPr>
        <w:t>щает</w:t>
      </w:r>
      <w:r w:rsidRPr="00172B19">
        <w:rPr>
          <w:rFonts w:ascii="Times New Roman" w:hAnsi="Times New Roman" w:cs="Times New Roman"/>
          <w:sz w:val="28"/>
        </w:rPr>
        <w:t xml:space="preserve"> в этой системе. 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72B19">
        <w:rPr>
          <w:rFonts w:ascii="Times New Roman" w:hAnsi="Times New Roman" w:cs="Times New Roman"/>
          <w:sz w:val="28"/>
        </w:rPr>
        <w:t xml:space="preserve">Если контракт заключен по итогам закупки </w:t>
      </w:r>
      <w:r w:rsidR="007A6371" w:rsidRPr="007A6371">
        <w:rPr>
          <w:rFonts w:ascii="Times New Roman" w:hAnsi="Times New Roman" w:cs="Times New Roman"/>
          <w:sz w:val="28"/>
        </w:rPr>
        <w:t>без применения электронных процедур</w:t>
      </w:r>
      <w:r w:rsidR="007A6371">
        <w:rPr>
          <w:rFonts w:ascii="Times New Roman" w:hAnsi="Times New Roman" w:cs="Times New Roman"/>
          <w:sz w:val="28"/>
        </w:rPr>
        <w:t xml:space="preserve"> то заказчик должен</w:t>
      </w:r>
      <w:r w:rsidRPr="00172B19">
        <w:rPr>
          <w:rFonts w:ascii="Times New Roman" w:hAnsi="Times New Roman" w:cs="Times New Roman"/>
          <w:sz w:val="28"/>
        </w:rPr>
        <w:t xml:space="preserve"> </w:t>
      </w:r>
      <w:r w:rsidR="007A6371">
        <w:rPr>
          <w:rFonts w:ascii="Times New Roman" w:hAnsi="Times New Roman" w:cs="Times New Roman"/>
          <w:sz w:val="28"/>
        </w:rPr>
        <w:t>п</w:t>
      </w:r>
      <w:r w:rsidRPr="00172B19">
        <w:rPr>
          <w:rFonts w:ascii="Times New Roman" w:hAnsi="Times New Roman" w:cs="Times New Roman"/>
          <w:sz w:val="28"/>
        </w:rPr>
        <w:t>ередат</w:t>
      </w:r>
      <w:r w:rsidR="007A6371">
        <w:rPr>
          <w:rFonts w:ascii="Times New Roman" w:hAnsi="Times New Roman" w:cs="Times New Roman"/>
          <w:sz w:val="28"/>
        </w:rPr>
        <w:t>ь</w:t>
      </w:r>
      <w:r w:rsidRPr="00172B19">
        <w:rPr>
          <w:rFonts w:ascii="Times New Roman" w:hAnsi="Times New Roman" w:cs="Times New Roman"/>
          <w:sz w:val="28"/>
        </w:rPr>
        <w:t xml:space="preserve"> уведомление об отмене решения не позднее трех рабочих дней, следующих за днем отмены, уполномоченному лицу поставщика (подрядчика, исполнителя), лично под расписку или направьте уведомление с соблюдением законодательства о гос</w:t>
      </w:r>
      <w:r w:rsidR="007A6371">
        <w:rPr>
          <w:rFonts w:ascii="Times New Roman" w:hAnsi="Times New Roman" w:cs="Times New Roman"/>
          <w:sz w:val="28"/>
        </w:rPr>
        <w:t xml:space="preserve">ударственной </w:t>
      </w:r>
      <w:r w:rsidRPr="00172B19">
        <w:rPr>
          <w:rFonts w:ascii="Times New Roman" w:hAnsi="Times New Roman" w:cs="Times New Roman"/>
          <w:sz w:val="28"/>
        </w:rPr>
        <w:t xml:space="preserve">тайне по адресу последнего, указанному в контракте (ч. 14.2 ст. 95 Закона </w:t>
      </w:r>
      <w:r w:rsidR="007A6371">
        <w:rPr>
          <w:rFonts w:ascii="Times New Roman" w:hAnsi="Times New Roman" w:cs="Times New Roman"/>
          <w:sz w:val="28"/>
        </w:rPr>
        <w:t>№</w:t>
      </w:r>
      <w:r w:rsidRPr="00172B19">
        <w:rPr>
          <w:rFonts w:ascii="Times New Roman" w:hAnsi="Times New Roman" w:cs="Times New Roman"/>
          <w:sz w:val="28"/>
        </w:rPr>
        <w:t xml:space="preserve"> 44-ФЗ).</w:t>
      </w:r>
      <w:proofErr w:type="gramEnd"/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 xml:space="preserve">Отменять решение не </w:t>
      </w:r>
      <w:r w:rsidR="00FA6903">
        <w:rPr>
          <w:rFonts w:ascii="Times New Roman" w:hAnsi="Times New Roman" w:cs="Times New Roman"/>
          <w:sz w:val="28"/>
        </w:rPr>
        <w:t>требуется</w:t>
      </w:r>
      <w:r w:rsidRPr="00172B19">
        <w:rPr>
          <w:rFonts w:ascii="Times New Roman" w:hAnsi="Times New Roman" w:cs="Times New Roman"/>
          <w:sz w:val="28"/>
        </w:rPr>
        <w:t xml:space="preserve">, если расторжение контракта связано с повторным нарушением (ч. 14 ст. 95 Закона </w:t>
      </w:r>
      <w:r w:rsidR="007A6371">
        <w:rPr>
          <w:rFonts w:ascii="Times New Roman" w:hAnsi="Times New Roman" w:cs="Times New Roman"/>
          <w:sz w:val="28"/>
        </w:rPr>
        <w:t>№</w:t>
      </w:r>
      <w:r w:rsidRPr="00172B19">
        <w:rPr>
          <w:rFonts w:ascii="Times New Roman" w:hAnsi="Times New Roman" w:cs="Times New Roman"/>
          <w:sz w:val="28"/>
        </w:rPr>
        <w:t xml:space="preserve"> 44-ФЗ).</w:t>
      </w:r>
    </w:p>
    <w:p w:rsidR="00172B19" w:rsidRPr="00172B19" w:rsidRDefault="00172B19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2B19">
        <w:rPr>
          <w:rFonts w:ascii="Times New Roman" w:hAnsi="Times New Roman" w:cs="Times New Roman"/>
          <w:sz w:val="28"/>
        </w:rPr>
        <w:t xml:space="preserve">Решение считается вступившим в силу, а контракт расторгнутым, если </w:t>
      </w:r>
      <w:proofErr w:type="gramStart"/>
      <w:r w:rsidRPr="00172B19">
        <w:rPr>
          <w:rFonts w:ascii="Times New Roman" w:hAnsi="Times New Roman" w:cs="Times New Roman"/>
          <w:sz w:val="28"/>
        </w:rPr>
        <w:t>с даты</w:t>
      </w:r>
      <w:proofErr w:type="gramEnd"/>
      <w:r w:rsidRPr="00172B19">
        <w:rPr>
          <w:rFonts w:ascii="Times New Roman" w:hAnsi="Times New Roman" w:cs="Times New Roman"/>
          <w:sz w:val="28"/>
        </w:rPr>
        <w:t xml:space="preserve"> надлежащего уведомления прошло 10 календарных дней, при этом </w:t>
      </w:r>
      <w:r w:rsidR="007A6371">
        <w:rPr>
          <w:rFonts w:ascii="Times New Roman" w:hAnsi="Times New Roman" w:cs="Times New Roman"/>
          <w:sz w:val="28"/>
        </w:rPr>
        <w:t>заказчик</w:t>
      </w:r>
      <w:r w:rsidRPr="00172B19">
        <w:rPr>
          <w:rFonts w:ascii="Times New Roman" w:hAnsi="Times New Roman" w:cs="Times New Roman"/>
          <w:sz w:val="28"/>
        </w:rPr>
        <w:t xml:space="preserve"> его не отменил (ч. 13 ст. 95 Закона </w:t>
      </w:r>
      <w:r w:rsidR="007A6371">
        <w:rPr>
          <w:rFonts w:ascii="Times New Roman" w:hAnsi="Times New Roman" w:cs="Times New Roman"/>
          <w:sz w:val="28"/>
        </w:rPr>
        <w:t>№</w:t>
      </w:r>
      <w:r w:rsidRPr="00172B19">
        <w:rPr>
          <w:rFonts w:ascii="Times New Roman" w:hAnsi="Times New Roman" w:cs="Times New Roman"/>
          <w:sz w:val="28"/>
        </w:rPr>
        <w:t xml:space="preserve"> 44-ФЗ).</w:t>
      </w:r>
    </w:p>
    <w:p w:rsidR="00F20661" w:rsidRDefault="00871CCC" w:rsidP="00F2066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F20661">
        <w:rPr>
          <w:rFonts w:ascii="Times New Roman" w:hAnsi="Times New Roman" w:cs="Times New Roman"/>
          <w:sz w:val="28"/>
        </w:rPr>
        <w:t>Заказчик н</w:t>
      </w:r>
      <w:r w:rsidR="00F20661" w:rsidRPr="00172B19">
        <w:rPr>
          <w:rFonts w:ascii="Times New Roman" w:hAnsi="Times New Roman" w:cs="Times New Roman"/>
          <w:sz w:val="28"/>
        </w:rPr>
        <w:t>аправ</w:t>
      </w:r>
      <w:r w:rsidR="00F20661">
        <w:rPr>
          <w:rFonts w:ascii="Times New Roman" w:hAnsi="Times New Roman" w:cs="Times New Roman"/>
          <w:sz w:val="28"/>
        </w:rPr>
        <w:t>ляет</w:t>
      </w:r>
      <w:r w:rsidR="00F20661" w:rsidRPr="00172B19">
        <w:rPr>
          <w:rFonts w:ascii="Times New Roman" w:hAnsi="Times New Roman" w:cs="Times New Roman"/>
          <w:sz w:val="28"/>
        </w:rPr>
        <w:t xml:space="preserve"> информацию о расторжении контракта в реестр контрактов</w:t>
      </w:r>
      <w:r w:rsidR="00F20661">
        <w:rPr>
          <w:rFonts w:ascii="Times New Roman" w:hAnsi="Times New Roman" w:cs="Times New Roman"/>
          <w:sz w:val="28"/>
        </w:rPr>
        <w:t>:</w:t>
      </w:r>
    </w:p>
    <w:p w:rsidR="00F20661" w:rsidRPr="00F20661" w:rsidRDefault="00F20661" w:rsidP="00F2066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661">
        <w:rPr>
          <w:rFonts w:ascii="Times New Roman" w:hAnsi="Times New Roman" w:cs="Times New Roman"/>
          <w:sz w:val="28"/>
        </w:rPr>
        <w:t>•</w:t>
      </w:r>
      <w:r w:rsidRPr="00F20661">
        <w:rPr>
          <w:rFonts w:ascii="Times New Roman" w:hAnsi="Times New Roman" w:cs="Times New Roman"/>
          <w:sz w:val="28"/>
        </w:rPr>
        <w:tab/>
        <w:t>не позднее пяти рабочих дней со дня, следующего за днем расторжения контракта без использования ЕИС;</w:t>
      </w:r>
    </w:p>
    <w:p w:rsidR="00172B19" w:rsidRPr="00172B19" w:rsidRDefault="00F20661" w:rsidP="00F2066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661">
        <w:rPr>
          <w:rFonts w:ascii="Times New Roman" w:hAnsi="Times New Roman" w:cs="Times New Roman"/>
          <w:sz w:val="28"/>
        </w:rPr>
        <w:t>•</w:t>
      </w:r>
      <w:r w:rsidRPr="00F20661">
        <w:rPr>
          <w:rFonts w:ascii="Times New Roman" w:hAnsi="Times New Roman" w:cs="Times New Roman"/>
          <w:sz w:val="28"/>
        </w:rPr>
        <w:tab/>
        <w:t>не позднее трех рабочих дней со дня, следующего за днем вступления в силу решения об одностороннем отказе от исполнения контракта, заключенного по результатам электронных процедур.</w:t>
      </w:r>
    </w:p>
    <w:p w:rsidR="00172B19" w:rsidRDefault="00871CCC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 Заказчик н</w:t>
      </w:r>
      <w:r w:rsidR="00172B19" w:rsidRPr="00172B19">
        <w:rPr>
          <w:rFonts w:ascii="Times New Roman" w:hAnsi="Times New Roman" w:cs="Times New Roman"/>
          <w:sz w:val="28"/>
        </w:rPr>
        <w:t>аправ</w:t>
      </w:r>
      <w:r>
        <w:rPr>
          <w:rFonts w:ascii="Times New Roman" w:hAnsi="Times New Roman" w:cs="Times New Roman"/>
          <w:sz w:val="28"/>
        </w:rPr>
        <w:t>ляет</w:t>
      </w:r>
      <w:r w:rsidR="00172B19" w:rsidRPr="00172B19">
        <w:rPr>
          <w:rFonts w:ascii="Times New Roman" w:hAnsi="Times New Roman" w:cs="Times New Roman"/>
          <w:sz w:val="28"/>
        </w:rPr>
        <w:t xml:space="preserve"> в </w:t>
      </w:r>
      <w:r w:rsidRPr="00172B19">
        <w:rPr>
          <w:rFonts w:ascii="Times New Roman" w:hAnsi="Times New Roman" w:cs="Times New Roman"/>
          <w:sz w:val="28"/>
        </w:rPr>
        <w:t xml:space="preserve">территориальные органы </w:t>
      </w:r>
      <w:r w:rsidR="00172B19" w:rsidRPr="00172B19">
        <w:rPr>
          <w:rFonts w:ascii="Times New Roman" w:hAnsi="Times New Roman" w:cs="Times New Roman"/>
          <w:sz w:val="28"/>
        </w:rPr>
        <w:t xml:space="preserve">ФАС России обращение о включении информации о таком поставщике (подрядчике, исполнителе) в </w:t>
      </w:r>
      <w:r>
        <w:rPr>
          <w:rFonts w:ascii="Times New Roman" w:hAnsi="Times New Roman" w:cs="Times New Roman"/>
          <w:sz w:val="28"/>
        </w:rPr>
        <w:t>реестр недобросовестных поставщиков</w:t>
      </w:r>
      <w:r w:rsidR="00172B19" w:rsidRPr="00172B1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Срок направления информации: в</w:t>
      </w:r>
      <w:r w:rsidR="00172B19" w:rsidRPr="00172B19">
        <w:rPr>
          <w:rFonts w:ascii="Times New Roman" w:hAnsi="Times New Roman" w:cs="Times New Roman"/>
          <w:sz w:val="28"/>
        </w:rPr>
        <w:t xml:space="preserve"> течение двух рабочих дней, следующих за днем вступления в силу решения </w:t>
      </w:r>
      <w:r>
        <w:rPr>
          <w:rFonts w:ascii="Times New Roman" w:hAnsi="Times New Roman" w:cs="Times New Roman"/>
          <w:sz w:val="28"/>
        </w:rPr>
        <w:t xml:space="preserve">заказчика </w:t>
      </w:r>
      <w:r w:rsidR="00172B19" w:rsidRPr="00172B19">
        <w:rPr>
          <w:rFonts w:ascii="Times New Roman" w:hAnsi="Times New Roman" w:cs="Times New Roman"/>
          <w:sz w:val="28"/>
        </w:rPr>
        <w:t xml:space="preserve">об одностороннем отказе от исполнения контракта в связи с неисполнением или ненадлежащим исполнением </w:t>
      </w:r>
      <w:r>
        <w:rPr>
          <w:rFonts w:ascii="Times New Roman" w:hAnsi="Times New Roman" w:cs="Times New Roman"/>
          <w:sz w:val="28"/>
        </w:rPr>
        <w:t>поставщиком (подрядчиком, исполнителем)</w:t>
      </w:r>
      <w:r w:rsidR="00172B19" w:rsidRPr="00172B19">
        <w:rPr>
          <w:rFonts w:ascii="Times New Roman" w:hAnsi="Times New Roman" w:cs="Times New Roman"/>
          <w:sz w:val="28"/>
        </w:rPr>
        <w:t xml:space="preserve"> обязательств (ч. 16 ст. 95 Закона </w:t>
      </w:r>
      <w:r w:rsidR="007518BD">
        <w:rPr>
          <w:rFonts w:ascii="Times New Roman" w:hAnsi="Times New Roman" w:cs="Times New Roman"/>
          <w:sz w:val="28"/>
        </w:rPr>
        <w:t>№</w:t>
      </w:r>
      <w:r w:rsidR="00172B19" w:rsidRPr="00172B19">
        <w:rPr>
          <w:rFonts w:ascii="Times New Roman" w:hAnsi="Times New Roman" w:cs="Times New Roman"/>
          <w:sz w:val="28"/>
        </w:rPr>
        <w:t xml:space="preserve"> 44-ФЗ).</w:t>
      </w:r>
    </w:p>
    <w:p w:rsidR="00FD735F" w:rsidRDefault="00FD735F" w:rsidP="00172B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FD735F" w:rsidRPr="00BD4393" w:rsidRDefault="00F72B20" w:rsidP="00FD73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 w:rsidRPr="00F72B20">
        <w:rPr>
          <w:rFonts w:ascii="Times New Roman" w:hAnsi="Times New Roman" w:cs="Times New Roman"/>
          <w:b/>
          <w:sz w:val="28"/>
        </w:rPr>
        <w:t xml:space="preserve">. </w:t>
      </w:r>
      <w:r w:rsidR="00FD735F" w:rsidRPr="00BD4393">
        <w:rPr>
          <w:rFonts w:ascii="Times New Roman" w:hAnsi="Times New Roman" w:cs="Times New Roman"/>
          <w:b/>
          <w:sz w:val="28"/>
        </w:rPr>
        <w:t>Соблюдение досудебного порядка решения споров.</w:t>
      </w:r>
    </w:p>
    <w:p w:rsidR="00BD4393" w:rsidRDefault="00BD4393" w:rsidP="000834E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 вправе о</w:t>
      </w:r>
      <w:r w:rsidRPr="00BD4393">
        <w:rPr>
          <w:rFonts w:ascii="Times New Roman" w:hAnsi="Times New Roman" w:cs="Times New Roman"/>
          <w:sz w:val="28"/>
        </w:rPr>
        <w:t>бра</w:t>
      </w:r>
      <w:r>
        <w:rPr>
          <w:rFonts w:ascii="Times New Roman" w:hAnsi="Times New Roman" w:cs="Times New Roman"/>
          <w:sz w:val="28"/>
        </w:rPr>
        <w:t>титься</w:t>
      </w:r>
      <w:r w:rsidRPr="00BD4393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арбитражный </w:t>
      </w:r>
      <w:r w:rsidRPr="00BD4393">
        <w:rPr>
          <w:rFonts w:ascii="Times New Roman" w:hAnsi="Times New Roman" w:cs="Times New Roman"/>
          <w:sz w:val="28"/>
        </w:rPr>
        <w:t xml:space="preserve">суд только после того, как </w:t>
      </w:r>
      <w:r>
        <w:rPr>
          <w:rFonts w:ascii="Times New Roman" w:hAnsi="Times New Roman" w:cs="Times New Roman"/>
          <w:sz w:val="28"/>
        </w:rPr>
        <w:t xml:space="preserve">получил </w:t>
      </w:r>
      <w:r w:rsidRPr="00BD4393">
        <w:rPr>
          <w:rFonts w:ascii="Times New Roman" w:hAnsi="Times New Roman" w:cs="Times New Roman"/>
          <w:sz w:val="28"/>
        </w:rPr>
        <w:t xml:space="preserve">ответ на претензию или когда истек срок ответа на нее, установленный </w:t>
      </w:r>
      <w:r>
        <w:rPr>
          <w:rFonts w:ascii="Times New Roman" w:hAnsi="Times New Roman" w:cs="Times New Roman"/>
          <w:sz w:val="28"/>
        </w:rPr>
        <w:t>контрактом</w:t>
      </w:r>
      <w:r w:rsidRPr="00BD439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случае если контрактом не установлен срок ответа на претензию то по общим основаниям с</w:t>
      </w:r>
      <w:r w:rsidRPr="00BD4393">
        <w:rPr>
          <w:rFonts w:ascii="Times New Roman" w:hAnsi="Times New Roman" w:cs="Times New Roman"/>
          <w:sz w:val="28"/>
        </w:rPr>
        <w:t xml:space="preserve">уд примет заявление только через 30 календарных дней со дня направления претензии </w:t>
      </w:r>
      <w:r w:rsidR="00035A9C">
        <w:rPr>
          <w:rFonts w:ascii="Times New Roman" w:hAnsi="Times New Roman" w:cs="Times New Roman"/>
          <w:sz w:val="28"/>
        </w:rPr>
        <w:t xml:space="preserve">поставщику (подрядчику, исполнителю) </w:t>
      </w:r>
      <w:r w:rsidRPr="00BD4393">
        <w:rPr>
          <w:rFonts w:ascii="Times New Roman" w:hAnsi="Times New Roman" w:cs="Times New Roman"/>
          <w:sz w:val="28"/>
        </w:rPr>
        <w:t>(ч. 5 ст. 4 АПК РФ, п. 43 Постановления Пленума Ве</w:t>
      </w:r>
      <w:r w:rsidR="00D42C3A">
        <w:rPr>
          <w:rFonts w:ascii="Times New Roman" w:hAnsi="Times New Roman" w:cs="Times New Roman"/>
          <w:sz w:val="28"/>
        </w:rPr>
        <w:t>рховного Суда РФ от 22.06.2021 №</w:t>
      </w:r>
      <w:r w:rsidRPr="00BD4393">
        <w:rPr>
          <w:rFonts w:ascii="Times New Roman" w:hAnsi="Times New Roman" w:cs="Times New Roman"/>
          <w:sz w:val="28"/>
        </w:rPr>
        <w:t xml:space="preserve"> 18)</w:t>
      </w:r>
      <w:r w:rsidR="00D42C3A">
        <w:rPr>
          <w:rFonts w:ascii="Times New Roman" w:hAnsi="Times New Roman" w:cs="Times New Roman"/>
          <w:sz w:val="28"/>
        </w:rPr>
        <w:t>.</w:t>
      </w:r>
      <w:r w:rsidR="00035A9C">
        <w:rPr>
          <w:rFonts w:ascii="Times New Roman" w:hAnsi="Times New Roman" w:cs="Times New Roman"/>
          <w:sz w:val="28"/>
        </w:rPr>
        <w:t xml:space="preserve"> </w:t>
      </w:r>
    </w:p>
    <w:p w:rsidR="00FA6903" w:rsidRDefault="00FA6903" w:rsidP="000834E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BD4393" w:rsidRDefault="00FA6903" w:rsidP="000834E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 п</w:t>
      </w:r>
      <w:r w:rsidR="00BD4393" w:rsidRPr="00BD4393">
        <w:rPr>
          <w:rFonts w:ascii="Times New Roman" w:hAnsi="Times New Roman" w:cs="Times New Roman"/>
          <w:sz w:val="28"/>
        </w:rPr>
        <w:t>орядк</w:t>
      </w:r>
      <w:r>
        <w:rPr>
          <w:rFonts w:ascii="Times New Roman" w:hAnsi="Times New Roman" w:cs="Times New Roman"/>
          <w:sz w:val="28"/>
        </w:rPr>
        <w:t>а</w:t>
      </w:r>
      <w:r w:rsidR="00BD4393" w:rsidRPr="00BD43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проведения </w:t>
      </w:r>
      <w:r w:rsidR="00BD4393" w:rsidRPr="00BD4393">
        <w:rPr>
          <w:rFonts w:ascii="Times New Roman" w:hAnsi="Times New Roman" w:cs="Times New Roman"/>
          <w:sz w:val="28"/>
        </w:rPr>
        <w:t xml:space="preserve">претензионной работы </w:t>
      </w: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035A9C">
        <w:rPr>
          <w:rFonts w:ascii="Times New Roman" w:hAnsi="Times New Roman" w:cs="Times New Roman"/>
          <w:sz w:val="28"/>
        </w:rPr>
        <w:t>поставки товара: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5A9C" w:rsidTr="00D42C3A">
        <w:tc>
          <w:tcPr>
            <w:tcW w:w="4785" w:type="dxa"/>
            <w:vAlign w:val="center"/>
          </w:tcPr>
          <w:p w:rsidR="00D42C3A" w:rsidRPr="00D42C3A" w:rsidRDefault="00035A9C" w:rsidP="000834E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 w:rsidRPr="00D42C3A">
              <w:rPr>
                <w:rStyle w:val="a7"/>
                <w:sz w:val="28"/>
              </w:rPr>
              <w:t xml:space="preserve">Нарушения </w:t>
            </w:r>
            <w:r w:rsidR="00D42C3A">
              <w:rPr>
                <w:rStyle w:val="a7"/>
                <w:sz w:val="28"/>
              </w:rPr>
              <w:t>условий к</w:t>
            </w:r>
            <w:r w:rsidRPr="00D42C3A">
              <w:rPr>
                <w:rStyle w:val="a7"/>
                <w:sz w:val="28"/>
              </w:rPr>
              <w:t>онтракта</w:t>
            </w:r>
          </w:p>
        </w:tc>
        <w:tc>
          <w:tcPr>
            <w:tcW w:w="4786" w:type="dxa"/>
            <w:vAlign w:val="center"/>
          </w:tcPr>
          <w:p w:rsidR="00035A9C" w:rsidRPr="00D42C3A" w:rsidRDefault="00035A9C" w:rsidP="000834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42C3A">
              <w:rPr>
                <w:rStyle w:val="a7"/>
                <w:rFonts w:ascii="Times New Roman" w:hAnsi="Times New Roman" w:cs="Times New Roman"/>
                <w:sz w:val="28"/>
              </w:rPr>
              <w:t>Действия заказчика</w:t>
            </w:r>
          </w:p>
        </w:tc>
      </w:tr>
      <w:tr w:rsidR="00035A9C" w:rsidTr="00035A9C">
        <w:tc>
          <w:tcPr>
            <w:tcW w:w="4785" w:type="dxa"/>
          </w:tcPr>
          <w:p w:rsidR="00035A9C" w:rsidRDefault="00035A9C" w:rsidP="00083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035A9C">
              <w:rPr>
                <w:rFonts w:ascii="Times New Roman" w:hAnsi="Times New Roman" w:cs="Times New Roman"/>
                <w:sz w:val="28"/>
              </w:rPr>
              <w:t>оставк</w:t>
            </w:r>
            <w:r>
              <w:rPr>
                <w:rFonts w:ascii="Times New Roman" w:hAnsi="Times New Roman" w:cs="Times New Roman"/>
                <w:sz w:val="28"/>
              </w:rPr>
              <w:t>а товара с нарушением срока</w:t>
            </w:r>
          </w:p>
        </w:tc>
        <w:tc>
          <w:tcPr>
            <w:tcW w:w="4786" w:type="dxa"/>
          </w:tcPr>
          <w:p w:rsidR="00035A9C" w:rsidRPr="00035A9C" w:rsidRDefault="00035A9C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035A9C">
              <w:rPr>
                <w:rFonts w:ascii="Times New Roman" w:hAnsi="Times New Roman" w:cs="Times New Roman"/>
                <w:sz w:val="28"/>
              </w:rPr>
              <w:t>Направ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035A9C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поставщику претензию поставить товар;</w:t>
            </w:r>
          </w:p>
          <w:p w:rsidR="00035A9C" w:rsidRPr="00035A9C" w:rsidRDefault="00035A9C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035A9C">
              <w:rPr>
                <w:rFonts w:ascii="Times New Roman" w:hAnsi="Times New Roman" w:cs="Times New Roman"/>
                <w:sz w:val="28"/>
              </w:rPr>
              <w:t>Дожд</w:t>
            </w:r>
            <w:r>
              <w:rPr>
                <w:rFonts w:ascii="Times New Roman" w:hAnsi="Times New Roman" w:cs="Times New Roman"/>
                <w:sz w:val="28"/>
              </w:rPr>
              <w:t>аться</w:t>
            </w:r>
            <w:r w:rsidRPr="00035A9C">
              <w:rPr>
                <w:rFonts w:ascii="Times New Roman" w:hAnsi="Times New Roman" w:cs="Times New Roman"/>
                <w:sz w:val="28"/>
              </w:rPr>
              <w:t xml:space="preserve"> поставки </w:t>
            </w:r>
            <w:r>
              <w:rPr>
                <w:rFonts w:ascii="Times New Roman" w:hAnsi="Times New Roman" w:cs="Times New Roman"/>
                <w:sz w:val="28"/>
              </w:rPr>
              <w:t>товара;</w:t>
            </w:r>
          </w:p>
          <w:p w:rsidR="00035A9C" w:rsidRPr="00035A9C" w:rsidRDefault="00035A9C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035A9C">
              <w:rPr>
                <w:rFonts w:ascii="Times New Roman" w:hAnsi="Times New Roman" w:cs="Times New Roman"/>
                <w:sz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</w:rPr>
              <w:t>ка</w:t>
            </w:r>
            <w:r w:rsidRPr="00035A9C">
              <w:rPr>
                <w:rFonts w:ascii="Times New Roman" w:hAnsi="Times New Roman" w:cs="Times New Roman"/>
                <w:sz w:val="28"/>
              </w:rPr>
              <w:t xml:space="preserve"> поставленн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товара </w:t>
            </w:r>
            <w:r w:rsidRPr="00035A9C">
              <w:rPr>
                <w:rFonts w:ascii="Times New Roman" w:hAnsi="Times New Roman" w:cs="Times New Roman"/>
                <w:sz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</w:rPr>
              <w:t>соответствие условиям контракта;</w:t>
            </w:r>
          </w:p>
          <w:p w:rsidR="00035A9C" w:rsidRPr="00035A9C" w:rsidRDefault="00035A9C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035A9C">
              <w:rPr>
                <w:rFonts w:ascii="Times New Roman" w:hAnsi="Times New Roman" w:cs="Times New Roman"/>
                <w:sz w:val="28"/>
              </w:rPr>
              <w:t>Оформ</w:t>
            </w:r>
            <w:r>
              <w:rPr>
                <w:rFonts w:ascii="Times New Roman" w:hAnsi="Times New Roman" w:cs="Times New Roman"/>
                <w:sz w:val="28"/>
              </w:rPr>
              <w:t>ление</w:t>
            </w:r>
            <w:r w:rsidRPr="00035A9C">
              <w:rPr>
                <w:rFonts w:ascii="Times New Roman" w:hAnsi="Times New Roman" w:cs="Times New Roman"/>
                <w:sz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</w:rPr>
              <w:t>ов о приемке и экспертизе;</w:t>
            </w:r>
          </w:p>
          <w:p w:rsidR="00035A9C" w:rsidRPr="00035A9C" w:rsidRDefault="00035A9C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035A9C">
              <w:rPr>
                <w:rFonts w:ascii="Times New Roman" w:hAnsi="Times New Roman" w:cs="Times New Roman"/>
                <w:sz w:val="28"/>
              </w:rPr>
              <w:t>Выстав</w:t>
            </w:r>
            <w:r>
              <w:rPr>
                <w:rFonts w:ascii="Times New Roman" w:hAnsi="Times New Roman" w:cs="Times New Roman"/>
                <w:sz w:val="28"/>
              </w:rPr>
              <w:t>ление</w:t>
            </w:r>
            <w:r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поставщику</w:t>
            </w:r>
            <w:r w:rsidRPr="00035A9C">
              <w:rPr>
                <w:rFonts w:ascii="Times New Roman" w:hAnsi="Times New Roman" w:cs="Times New Roman"/>
                <w:sz w:val="28"/>
              </w:rPr>
              <w:t xml:space="preserve"> неустойк</w:t>
            </w:r>
            <w:r>
              <w:rPr>
                <w:rFonts w:ascii="Times New Roman" w:hAnsi="Times New Roman" w:cs="Times New Roman"/>
                <w:sz w:val="28"/>
              </w:rPr>
              <w:t>и за просрочку;</w:t>
            </w:r>
          </w:p>
          <w:p w:rsidR="00035A9C" w:rsidRDefault="00035A9C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035A9C">
              <w:rPr>
                <w:rFonts w:ascii="Times New Roman" w:hAnsi="Times New Roman" w:cs="Times New Roman"/>
                <w:sz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</w:rPr>
              <w:t>щение</w:t>
            </w:r>
            <w:r w:rsidRPr="00035A9C">
              <w:rPr>
                <w:rFonts w:ascii="Times New Roman" w:hAnsi="Times New Roman" w:cs="Times New Roman"/>
                <w:sz w:val="28"/>
              </w:rPr>
              <w:t xml:space="preserve"> в суд, если </w:t>
            </w:r>
            <w:r>
              <w:rPr>
                <w:rFonts w:ascii="Times New Roman" w:hAnsi="Times New Roman" w:cs="Times New Roman"/>
                <w:sz w:val="28"/>
              </w:rPr>
              <w:t>поставщик</w:t>
            </w:r>
            <w:r w:rsidRPr="00035A9C">
              <w:rPr>
                <w:rFonts w:ascii="Times New Roman" w:hAnsi="Times New Roman" w:cs="Times New Roman"/>
                <w:sz w:val="28"/>
              </w:rPr>
              <w:t xml:space="preserve"> отказывается платить неустойку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35A9C" w:rsidTr="00035A9C">
        <w:tc>
          <w:tcPr>
            <w:tcW w:w="4785" w:type="dxa"/>
          </w:tcPr>
          <w:p w:rsidR="00035A9C" w:rsidRDefault="00D42C3A" w:rsidP="00083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>оставил некачественн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товара</w:t>
            </w:r>
          </w:p>
        </w:tc>
        <w:tc>
          <w:tcPr>
            <w:tcW w:w="4786" w:type="dxa"/>
          </w:tcPr>
          <w:p w:rsidR="00035A9C" w:rsidRPr="00035A9C" w:rsidRDefault="00D42C3A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>Документальн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фикс</w:t>
            </w:r>
            <w:r>
              <w:rPr>
                <w:rFonts w:ascii="Times New Roman" w:hAnsi="Times New Roman" w:cs="Times New Roman"/>
                <w:sz w:val="28"/>
              </w:rPr>
              <w:t>ация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постав</w:t>
            </w:r>
            <w:r>
              <w:rPr>
                <w:rFonts w:ascii="Times New Roman" w:hAnsi="Times New Roman" w:cs="Times New Roman"/>
                <w:sz w:val="28"/>
              </w:rPr>
              <w:t>ки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некачественно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товара;</w:t>
            </w:r>
          </w:p>
          <w:p w:rsidR="00035A9C" w:rsidRPr="00035A9C" w:rsidRDefault="00D42C3A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>Направ</w:t>
            </w:r>
            <w:r>
              <w:rPr>
                <w:rFonts w:ascii="Times New Roman" w:hAnsi="Times New Roman" w:cs="Times New Roman"/>
                <w:sz w:val="28"/>
              </w:rPr>
              <w:t>ление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поставщику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претензи</w:t>
            </w:r>
            <w:r>
              <w:rPr>
                <w:rFonts w:ascii="Times New Roman" w:hAnsi="Times New Roman" w:cs="Times New Roman"/>
                <w:sz w:val="28"/>
              </w:rPr>
              <w:t>и с требованием заменить некачественный товар;</w:t>
            </w:r>
          </w:p>
          <w:p w:rsidR="00035A9C" w:rsidRPr="00035A9C" w:rsidRDefault="00D42C3A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Выставление поставщику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штрафны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санкци</w:t>
            </w:r>
            <w:r>
              <w:rPr>
                <w:rFonts w:ascii="Times New Roman" w:hAnsi="Times New Roman" w:cs="Times New Roman"/>
                <w:sz w:val="28"/>
              </w:rPr>
              <w:t>й;</w:t>
            </w:r>
          </w:p>
          <w:p w:rsidR="00035A9C" w:rsidRPr="00035A9C" w:rsidRDefault="00D42C3A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4. </w:t>
            </w:r>
            <w:r w:rsidRPr="00D42C3A">
              <w:rPr>
                <w:rFonts w:ascii="Times New Roman" w:hAnsi="Times New Roman" w:cs="Times New Roman"/>
                <w:sz w:val="28"/>
              </w:rPr>
              <w:t>Дождаться поставки товара;</w:t>
            </w:r>
          </w:p>
          <w:p w:rsidR="00D42C3A" w:rsidRPr="00D42C3A" w:rsidRDefault="00D42C3A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D42C3A">
              <w:rPr>
                <w:rFonts w:ascii="Times New Roman" w:hAnsi="Times New Roman" w:cs="Times New Roman"/>
                <w:sz w:val="28"/>
              </w:rPr>
              <w:t>Проверка поставленного товара на соответствие условиям контракта;</w:t>
            </w:r>
          </w:p>
          <w:p w:rsidR="00035A9C" w:rsidRPr="00035A9C" w:rsidRDefault="00D42C3A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D42C3A">
              <w:rPr>
                <w:rFonts w:ascii="Times New Roman" w:hAnsi="Times New Roman" w:cs="Times New Roman"/>
                <w:sz w:val="28"/>
              </w:rPr>
              <w:t>. Оформление документов о приемке и экспертизе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35A9C" w:rsidRDefault="00D42C3A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42C3A">
              <w:rPr>
                <w:rFonts w:ascii="Times New Roman" w:hAnsi="Times New Roman" w:cs="Times New Roman"/>
                <w:sz w:val="28"/>
              </w:rPr>
              <w:t xml:space="preserve">6. Обращение в суд, если поставщик отказывается платить </w:t>
            </w:r>
            <w:r>
              <w:rPr>
                <w:rFonts w:ascii="Times New Roman" w:hAnsi="Times New Roman" w:cs="Times New Roman"/>
                <w:sz w:val="28"/>
              </w:rPr>
              <w:t>штраф</w:t>
            </w:r>
            <w:r w:rsidRPr="00D42C3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35A9C" w:rsidTr="00035A9C">
        <w:tc>
          <w:tcPr>
            <w:tcW w:w="4785" w:type="dxa"/>
          </w:tcPr>
          <w:p w:rsidR="00035A9C" w:rsidRDefault="00D17EAA" w:rsidP="00083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Товар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не поставл</w:t>
            </w:r>
            <w:r>
              <w:rPr>
                <w:rFonts w:ascii="Times New Roman" w:hAnsi="Times New Roman" w:cs="Times New Roman"/>
                <w:sz w:val="28"/>
              </w:rPr>
              <w:t>ен</w:t>
            </w:r>
          </w:p>
        </w:tc>
        <w:tc>
          <w:tcPr>
            <w:tcW w:w="4786" w:type="dxa"/>
          </w:tcPr>
          <w:p w:rsidR="00035A9C" w:rsidRPr="00035A9C" w:rsidRDefault="00D17EAA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D17EAA">
              <w:rPr>
                <w:rFonts w:ascii="Times New Roman" w:hAnsi="Times New Roman" w:cs="Times New Roman"/>
                <w:sz w:val="28"/>
              </w:rPr>
              <w:t xml:space="preserve">Документальная фиксация 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>факт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35A9C" w:rsidRPr="00035A9C">
              <w:rPr>
                <w:rFonts w:ascii="Times New Roman" w:hAnsi="Times New Roman" w:cs="Times New Roman"/>
                <w:sz w:val="28"/>
              </w:rPr>
              <w:t>непоставки</w:t>
            </w:r>
            <w:proofErr w:type="spellEnd"/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товара;</w:t>
            </w:r>
          </w:p>
          <w:p w:rsidR="00035A9C" w:rsidRPr="00035A9C" w:rsidRDefault="00D17EAA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>Направ</w:t>
            </w:r>
            <w:r>
              <w:rPr>
                <w:rFonts w:ascii="Times New Roman" w:hAnsi="Times New Roman" w:cs="Times New Roman"/>
                <w:sz w:val="28"/>
              </w:rPr>
              <w:t>ление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поставщику требовани</w:t>
            </w:r>
            <w:r w:rsidR="000834EB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 об 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>уплат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штраф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и пени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35A9C" w:rsidRPr="00035A9C" w:rsidRDefault="00D17EAA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0834EB">
              <w:rPr>
                <w:rFonts w:ascii="Times New Roman" w:hAnsi="Times New Roman" w:cs="Times New Roman"/>
                <w:sz w:val="28"/>
              </w:rPr>
              <w:t>Р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>астор</w:t>
            </w:r>
            <w:r w:rsidR="000834EB">
              <w:rPr>
                <w:rFonts w:ascii="Times New Roman" w:hAnsi="Times New Roman" w:cs="Times New Roman"/>
                <w:sz w:val="28"/>
              </w:rPr>
              <w:t>жение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834EB">
              <w:rPr>
                <w:rFonts w:ascii="Times New Roman" w:hAnsi="Times New Roman" w:cs="Times New Roman"/>
                <w:sz w:val="28"/>
              </w:rPr>
              <w:t>к</w:t>
            </w:r>
            <w:r w:rsidR="000834EB" w:rsidRPr="00035A9C">
              <w:rPr>
                <w:rFonts w:ascii="Times New Roman" w:hAnsi="Times New Roman" w:cs="Times New Roman"/>
                <w:sz w:val="28"/>
              </w:rPr>
              <w:t>онтракт</w:t>
            </w:r>
            <w:r w:rsidR="000834EB">
              <w:rPr>
                <w:rFonts w:ascii="Times New Roman" w:hAnsi="Times New Roman" w:cs="Times New Roman"/>
                <w:sz w:val="28"/>
              </w:rPr>
              <w:t>а</w:t>
            </w:r>
            <w:r w:rsidR="000834EB" w:rsidRPr="00035A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>в одностороннем порядке, если такое право предусмотре</w:t>
            </w:r>
            <w:r w:rsidR="000834EB">
              <w:rPr>
                <w:rFonts w:ascii="Times New Roman" w:hAnsi="Times New Roman" w:cs="Times New Roman"/>
                <w:sz w:val="28"/>
              </w:rPr>
              <w:t>но в контракте;</w:t>
            </w:r>
          </w:p>
          <w:p w:rsidR="00035A9C" w:rsidRDefault="000834EB" w:rsidP="000834E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</w:rPr>
              <w:t>щение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в суд, если </w:t>
            </w:r>
            <w:r>
              <w:rPr>
                <w:rFonts w:ascii="Times New Roman" w:hAnsi="Times New Roman" w:cs="Times New Roman"/>
                <w:sz w:val="28"/>
              </w:rPr>
              <w:t>поставщик</w:t>
            </w:r>
            <w:r w:rsidR="00035A9C" w:rsidRPr="00035A9C">
              <w:rPr>
                <w:rFonts w:ascii="Times New Roman" w:hAnsi="Times New Roman" w:cs="Times New Roman"/>
                <w:sz w:val="28"/>
              </w:rPr>
              <w:t xml:space="preserve"> отказывается платить </w:t>
            </w:r>
            <w:r>
              <w:rPr>
                <w:rFonts w:ascii="Times New Roman" w:hAnsi="Times New Roman" w:cs="Times New Roman"/>
                <w:sz w:val="28"/>
              </w:rPr>
              <w:t>штраф, пеню.</w:t>
            </w:r>
          </w:p>
        </w:tc>
      </w:tr>
    </w:tbl>
    <w:p w:rsidR="00BD4393" w:rsidRPr="00BD4393" w:rsidRDefault="00BD4393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D4393" w:rsidRPr="00BD4393" w:rsidRDefault="00BD4393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D4393" w:rsidRPr="00BD4393" w:rsidRDefault="00BD4393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2B20" w:rsidRDefault="00F72B20" w:rsidP="00BD4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72B19" w:rsidRPr="00035A9C" w:rsidRDefault="00BD4393" w:rsidP="00413A60">
      <w:pPr>
        <w:spacing w:after="0"/>
        <w:jc w:val="both"/>
        <w:rPr>
          <w:rFonts w:ascii="Times New Roman" w:hAnsi="Times New Roman" w:cs="Times New Roman"/>
          <w:sz w:val="28"/>
        </w:rPr>
      </w:pPr>
      <w:r w:rsidRPr="00F72B20">
        <w:rPr>
          <w:rFonts w:ascii="Times New Roman" w:hAnsi="Times New Roman" w:cs="Times New Roman"/>
          <w:sz w:val="20"/>
        </w:rPr>
        <w:t xml:space="preserve">Материал </w:t>
      </w:r>
      <w:r w:rsidR="00F72B20" w:rsidRPr="00F72B20">
        <w:rPr>
          <w:rFonts w:ascii="Times New Roman" w:hAnsi="Times New Roman" w:cs="Times New Roman"/>
          <w:sz w:val="20"/>
        </w:rPr>
        <w:t xml:space="preserve">подготовлен с применением Справочной правовой системы </w:t>
      </w:r>
      <w:proofErr w:type="spellStart"/>
      <w:r w:rsidR="00F72B20" w:rsidRPr="00F72B20">
        <w:rPr>
          <w:rFonts w:ascii="Times New Roman" w:hAnsi="Times New Roman" w:cs="Times New Roman"/>
          <w:sz w:val="20"/>
        </w:rPr>
        <w:t>КонсультантПлюс</w:t>
      </w:r>
      <w:proofErr w:type="spellEnd"/>
      <w:r w:rsidR="00F72B20" w:rsidRPr="00F72B20">
        <w:rPr>
          <w:rFonts w:ascii="Times New Roman" w:hAnsi="Times New Roman" w:cs="Times New Roman"/>
          <w:sz w:val="20"/>
        </w:rPr>
        <w:t>,</w:t>
      </w:r>
      <w:r w:rsidRPr="00F72B20">
        <w:rPr>
          <w:rFonts w:ascii="Times New Roman" w:hAnsi="Times New Roman" w:cs="Times New Roman"/>
          <w:sz w:val="20"/>
        </w:rPr>
        <w:t xml:space="preserve"> Справочн</w:t>
      </w:r>
      <w:r w:rsidR="00F72B20" w:rsidRPr="00F72B20">
        <w:rPr>
          <w:rFonts w:ascii="Times New Roman" w:hAnsi="Times New Roman" w:cs="Times New Roman"/>
          <w:sz w:val="20"/>
        </w:rPr>
        <w:t>ой</w:t>
      </w:r>
      <w:r w:rsidRPr="00F72B20">
        <w:rPr>
          <w:rFonts w:ascii="Times New Roman" w:hAnsi="Times New Roman" w:cs="Times New Roman"/>
          <w:sz w:val="20"/>
        </w:rPr>
        <w:t xml:space="preserve"> систем</w:t>
      </w:r>
      <w:r w:rsidR="00F72B20" w:rsidRPr="00F72B20">
        <w:rPr>
          <w:rFonts w:ascii="Times New Roman" w:hAnsi="Times New Roman" w:cs="Times New Roman"/>
          <w:sz w:val="20"/>
        </w:rPr>
        <w:t>ы</w:t>
      </w:r>
      <w:r w:rsidRPr="00F72B20">
        <w:rPr>
          <w:rFonts w:ascii="Times New Roman" w:hAnsi="Times New Roman" w:cs="Times New Roman"/>
          <w:sz w:val="20"/>
        </w:rPr>
        <w:t xml:space="preserve"> «Госзаказ»</w:t>
      </w:r>
      <w:r w:rsidR="00035A9C" w:rsidRPr="00F72B20">
        <w:rPr>
          <w:rFonts w:ascii="Times New Roman" w:hAnsi="Times New Roman" w:cs="Times New Roman"/>
          <w:sz w:val="20"/>
        </w:rPr>
        <w:t xml:space="preserve"> (</w:t>
      </w:r>
      <w:hyperlink r:id="rId9" w:history="1">
        <w:r w:rsidR="00035A9C" w:rsidRPr="00F72B20">
          <w:rPr>
            <w:rStyle w:val="a4"/>
            <w:rFonts w:ascii="Times New Roman" w:hAnsi="Times New Roman" w:cs="Times New Roman"/>
            <w:color w:val="auto"/>
            <w:sz w:val="20"/>
            <w:u w:val="none"/>
            <w:lang w:val="en-US"/>
          </w:rPr>
          <w:t>https</w:t>
        </w:r>
        <w:r w:rsidR="00035A9C" w:rsidRPr="00F72B20">
          <w:rPr>
            <w:rStyle w:val="a4"/>
            <w:rFonts w:ascii="Times New Roman" w:hAnsi="Times New Roman" w:cs="Times New Roman"/>
            <w:color w:val="auto"/>
            <w:sz w:val="20"/>
            <w:u w:val="none"/>
          </w:rPr>
          <w:t>://1</w:t>
        </w:r>
        <w:proofErr w:type="spellStart"/>
        <w:r w:rsidR="00035A9C" w:rsidRPr="00F72B20">
          <w:rPr>
            <w:rStyle w:val="a4"/>
            <w:rFonts w:ascii="Times New Roman" w:hAnsi="Times New Roman" w:cs="Times New Roman"/>
            <w:color w:val="auto"/>
            <w:sz w:val="20"/>
            <w:u w:val="none"/>
            <w:lang w:val="en-US"/>
          </w:rPr>
          <w:t>gzakaz</w:t>
        </w:r>
        <w:proofErr w:type="spellEnd"/>
        <w:r w:rsidR="00035A9C" w:rsidRPr="00F72B20">
          <w:rPr>
            <w:rStyle w:val="a4"/>
            <w:rFonts w:ascii="Times New Roman" w:hAnsi="Times New Roman" w:cs="Times New Roman"/>
            <w:color w:val="auto"/>
            <w:sz w:val="20"/>
            <w:u w:val="none"/>
          </w:rPr>
          <w:t>.</w:t>
        </w:r>
        <w:proofErr w:type="spellStart"/>
        <w:r w:rsidR="00035A9C" w:rsidRPr="00F72B20">
          <w:rPr>
            <w:rStyle w:val="a4"/>
            <w:rFonts w:ascii="Times New Roman" w:hAnsi="Times New Roman" w:cs="Times New Roman"/>
            <w:color w:val="auto"/>
            <w:sz w:val="20"/>
            <w:u w:val="none"/>
            <w:lang w:val="en-US"/>
          </w:rPr>
          <w:t>ru</w:t>
        </w:r>
        <w:proofErr w:type="spellEnd"/>
        <w:r w:rsidR="00035A9C" w:rsidRPr="00F72B20">
          <w:rPr>
            <w:rStyle w:val="a4"/>
            <w:rFonts w:ascii="Times New Roman" w:hAnsi="Times New Roman" w:cs="Times New Roman"/>
            <w:color w:val="auto"/>
            <w:sz w:val="20"/>
            <w:u w:val="none"/>
          </w:rPr>
          <w:t>/</w:t>
        </w:r>
      </w:hyperlink>
      <w:r w:rsidR="00035A9C" w:rsidRPr="00F72B20">
        <w:rPr>
          <w:rFonts w:ascii="Times New Roman" w:hAnsi="Times New Roman" w:cs="Times New Roman"/>
          <w:sz w:val="20"/>
        </w:rPr>
        <w:t>)</w:t>
      </w:r>
      <w:r w:rsidR="00F72B20" w:rsidRPr="00F72B20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</w:p>
    <w:sectPr w:rsidR="00172B19" w:rsidRPr="00035A9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95" w:rsidRDefault="006D1995" w:rsidP="00413A60">
      <w:pPr>
        <w:spacing w:after="0" w:line="240" w:lineRule="auto"/>
      </w:pPr>
      <w:r>
        <w:separator/>
      </w:r>
    </w:p>
  </w:endnote>
  <w:endnote w:type="continuationSeparator" w:id="0">
    <w:p w:rsidR="006D1995" w:rsidRDefault="006D1995" w:rsidP="0041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466318"/>
      <w:docPartObj>
        <w:docPartGallery w:val="Page Numbers (Bottom of Page)"/>
        <w:docPartUnique/>
      </w:docPartObj>
    </w:sdtPr>
    <w:sdtContent>
      <w:p w:rsidR="00413A60" w:rsidRDefault="00413A6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13A60" w:rsidRDefault="00413A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95" w:rsidRDefault="006D1995" w:rsidP="00413A60">
      <w:pPr>
        <w:spacing w:after="0" w:line="240" w:lineRule="auto"/>
      </w:pPr>
      <w:r>
        <w:separator/>
      </w:r>
    </w:p>
  </w:footnote>
  <w:footnote w:type="continuationSeparator" w:id="0">
    <w:p w:rsidR="006D1995" w:rsidRDefault="006D1995" w:rsidP="0041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7A"/>
    <w:rsid w:val="00035A9C"/>
    <w:rsid w:val="000834EB"/>
    <w:rsid w:val="00085785"/>
    <w:rsid w:val="000A1C39"/>
    <w:rsid w:val="000E69B6"/>
    <w:rsid w:val="00160AC8"/>
    <w:rsid w:val="00172B19"/>
    <w:rsid w:val="001F622B"/>
    <w:rsid w:val="0024379E"/>
    <w:rsid w:val="002466A5"/>
    <w:rsid w:val="002732BF"/>
    <w:rsid w:val="00273C8B"/>
    <w:rsid w:val="002875E2"/>
    <w:rsid w:val="00352A75"/>
    <w:rsid w:val="00413A60"/>
    <w:rsid w:val="004366E0"/>
    <w:rsid w:val="004D45BB"/>
    <w:rsid w:val="006D1995"/>
    <w:rsid w:val="00734DBC"/>
    <w:rsid w:val="007518BD"/>
    <w:rsid w:val="00753445"/>
    <w:rsid w:val="007A6371"/>
    <w:rsid w:val="00871CCC"/>
    <w:rsid w:val="008F03E7"/>
    <w:rsid w:val="00986F04"/>
    <w:rsid w:val="009B1606"/>
    <w:rsid w:val="00A64C7A"/>
    <w:rsid w:val="00A77ED8"/>
    <w:rsid w:val="00A853CD"/>
    <w:rsid w:val="00AD1E12"/>
    <w:rsid w:val="00BD4393"/>
    <w:rsid w:val="00C24F76"/>
    <w:rsid w:val="00CA3410"/>
    <w:rsid w:val="00D17EAA"/>
    <w:rsid w:val="00D42C3A"/>
    <w:rsid w:val="00E8777D"/>
    <w:rsid w:val="00F20661"/>
    <w:rsid w:val="00F72B20"/>
    <w:rsid w:val="00F745BF"/>
    <w:rsid w:val="00FA6903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5A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3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A9C"/>
    <w:rPr>
      <w:b/>
      <w:bCs/>
    </w:rPr>
  </w:style>
  <w:style w:type="character" w:customStyle="1" w:styleId="31">
    <w:name w:val="Основной текст 3 Знак1"/>
    <w:link w:val="3"/>
    <w:uiPriority w:val="99"/>
    <w:locked/>
    <w:rsid w:val="00F72B20"/>
    <w:rPr>
      <w:rFonts w:ascii="Arial" w:hAnsi="Arial"/>
      <w:sz w:val="24"/>
      <w:lang w:val="x-none" w:eastAsia="ar-SA"/>
    </w:rPr>
  </w:style>
  <w:style w:type="paragraph" w:styleId="3">
    <w:name w:val="Body Text 3"/>
    <w:basedOn w:val="a"/>
    <w:link w:val="31"/>
    <w:uiPriority w:val="99"/>
    <w:rsid w:val="00F72B20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F72B20"/>
    <w:rPr>
      <w:sz w:val="16"/>
      <w:szCs w:val="16"/>
    </w:rPr>
  </w:style>
  <w:style w:type="paragraph" w:customStyle="1" w:styleId="s71">
    <w:name w:val="s_71"/>
    <w:basedOn w:val="a"/>
    <w:rsid w:val="00F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B2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1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A60"/>
  </w:style>
  <w:style w:type="paragraph" w:styleId="ac">
    <w:name w:val="footer"/>
    <w:basedOn w:val="a"/>
    <w:link w:val="ad"/>
    <w:uiPriority w:val="99"/>
    <w:unhideWhenUsed/>
    <w:rsid w:val="0041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5A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3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A9C"/>
    <w:rPr>
      <w:b/>
      <w:bCs/>
    </w:rPr>
  </w:style>
  <w:style w:type="character" w:customStyle="1" w:styleId="31">
    <w:name w:val="Основной текст 3 Знак1"/>
    <w:link w:val="3"/>
    <w:uiPriority w:val="99"/>
    <w:locked/>
    <w:rsid w:val="00F72B20"/>
    <w:rPr>
      <w:rFonts w:ascii="Arial" w:hAnsi="Arial"/>
      <w:sz w:val="24"/>
      <w:lang w:val="x-none" w:eastAsia="ar-SA"/>
    </w:rPr>
  </w:style>
  <w:style w:type="paragraph" w:styleId="3">
    <w:name w:val="Body Text 3"/>
    <w:basedOn w:val="a"/>
    <w:link w:val="31"/>
    <w:uiPriority w:val="99"/>
    <w:rsid w:val="00F72B20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F72B20"/>
    <w:rPr>
      <w:sz w:val="16"/>
      <w:szCs w:val="16"/>
    </w:rPr>
  </w:style>
  <w:style w:type="paragraph" w:customStyle="1" w:styleId="s71">
    <w:name w:val="s_71"/>
    <w:basedOn w:val="a"/>
    <w:rsid w:val="00F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B2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1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A60"/>
  </w:style>
  <w:style w:type="paragraph" w:styleId="ac">
    <w:name w:val="footer"/>
    <w:basedOn w:val="a"/>
    <w:link w:val="ad"/>
    <w:uiPriority w:val="99"/>
    <w:unhideWhenUsed/>
    <w:rsid w:val="0041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1C6D-F1BC-41FA-BD0A-C2184D27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Алембеков Ринат Хуснуллович</cp:lastModifiedBy>
  <cp:revision>18</cp:revision>
  <cp:lastPrinted>2025-04-21T12:38:00Z</cp:lastPrinted>
  <dcterms:created xsi:type="dcterms:W3CDTF">2025-04-21T06:18:00Z</dcterms:created>
  <dcterms:modified xsi:type="dcterms:W3CDTF">2025-04-22T11:51:00Z</dcterms:modified>
</cp:coreProperties>
</file>