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98" w:rsidRDefault="00862B98" w:rsidP="00862B9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98" w:rsidRDefault="00862B98" w:rsidP="0086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862B98" w:rsidRDefault="00862B98" w:rsidP="0086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862B98" w:rsidRPr="009F72ED" w:rsidRDefault="00862B98" w:rsidP="00862B98">
      <w:pPr>
        <w:pStyle w:val="3"/>
        <w:jc w:val="left"/>
        <w:rPr>
          <w:sz w:val="28"/>
          <w:szCs w:val="28"/>
        </w:rPr>
      </w:pPr>
    </w:p>
    <w:p w:rsidR="00862B98" w:rsidRDefault="00862B98" w:rsidP="00862B98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862B98" w:rsidRPr="009F72ED" w:rsidRDefault="00862B98" w:rsidP="00862B98">
      <w:pPr>
        <w:jc w:val="center"/>
        <w:rPr>
          <w:sz w:val="28"/>
          <w:szCs w:val="28"/>
        </w:rPr>
      </w:pPr>
    </w:p>
    <w:p w:rsidR="00862B98" w:rsidRDefault="00862B98" w:rsidP="00862B98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62B98" w:rsidRPr="009F72ED" w:rsidRDefault="00862B98" w:rsidP="00862B98">
      <w:pPr>
        <w:rPr>
          <w:sz w:val="28"/>
          <w:szCs w:val="28"/>
        </w:rPr>
      </w:pPr>
    </w:p>
    <w:p w:rsidR="00862B98" w:rsidRPr="00DD510E" w:rsidRDefault="00543BD0" w:rsidP="00862B98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26 марта</w:t>
      </w:r>
      <w:r w:rsidR="00BA327B">
        <w:rPr>
          <w:bCs/>
          <w:sz w:val="28"/>
          <w:szCs w:val="28"/>
        </w:rPr>
        <w:t xml:space="preserve"> 2024</w:t>
      </w:r>
      <w:r w:rsidR="00862B98">
        <w:rPr>
          <w:bCs/>
          <w:sz w:val="28"/>
          <w:szCs w:val="28"/>
        </w:rPr>
        <w:t xml:space="preserve"> года</w:t>
      </w:r>
      <w:r w:rsidR="00A14CAC">
        <w:rPr>
          <w:bCs/>
          <w:sz w:val="28"/>
          <w:szCs w:val="28"/>
        </w:rPr>
        <w:t xml:space="preserve">   </w:t>
      </w:r>
      <w:r w:rsidR="00862B98">
        <w:rPr>
          <w:bCs/>
          <w:sz w:val="28"/>
          <w:szCs w:val="28"/>
        </w:rPr>
        <w:t xml:space="preserve">                 </w:t>
      </w:r>
      <w:r w:rsidR="00862B98">
        <w:rPr>
          <w:bCs/>
          <w:sz w:val="28"/>
          <w:szCs w:val="28"/>
        </w:rPr>
        <w:tab/>
        <w:t xml:space="preserve">                              </w:t>
      </w:r>
      <w:r w:rsidR="00862B98">
        <w:rPr>
          <w:bCs/>
          <w:sz w:val="28"/>
          <w:szCs w:val="28"/>
        </w:rPr>
        <w:tab/>
        <w:t xml:space="preserve">           </w:t>
      </w:r>
      <w:r w:rsidR="003928A6">
        <w:rPr>
          <w:bCs/>
          <w:sz w:val="28"/>
          <w:szCs w:val="28"/>
        </w:rPr>
        <w:t xml:space="preserve">                  </w:t>
      </w:r>
      <w:r w:rsidR="004077EC">
        <w:rPr>
          <w:bCs/>
          <w:sz w:val="28"/>
          <w:szCs w:val="28"/>
        </w:rPr>
        <w:t xml:space="preserve">           </w:t>
      </w:r>
      <w:r w:rsidR="00525381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6</w:t>
      </w:r>
    </w:p>
    <w:p w:rsidR="00862B98" w:rsidRDefault="00862B98" w:rsidP="00862B98">
      <w:pPr>
        <w:rPr>
          <w:sz w:val="28"/>
          <w:szCs w:val="28"/>
        </w:rPr>
      </w:pPr>
    </w:p>
    <w:p w:rsidR="009F72ED" w:rsidRDefault="009F72ED" w:rsidP="00862B98">
      <w:pPr>
        <w:rPr>
          <w:sz w:val="28"/>
          <w:szCs w:val="28"/>
        </w:rPr>
      </w:pPr>
    </w:p>
    <w:p w:rsidR="009F72ED" w:rsidRPr="009F72ED" w:rsidRDefault="009F72ED" w:rsidP="00862B98">
      <w:pPr>
        <w:rPr>
          <w:sz w:val="28"/>
          <w:szCs w:val="28"/>
        </w:rPr>
      </w:pPr>
    </w:p>
    <w:p w:rsidR="00862B98" w:rsidRDefault="00862B98" w:rsidP="00862B98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862B98" w:rsidRDefault="00862B98" w:rsidP="00862B98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862B98" w:rsidRDefault="00862B98" w:rsidP="00862B98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седьмого</w:t>
      </w:r>
      <w:r>
        <w:rPr>
          <w:b w:val="0"/>
          <w:sz w:val="28"/>
          <w:szCs w:val="28"/>
        </w:rPr>
        <w:t xml:space="preserve"> созыва</w:t>
      </w:r>
    </w:p>
    <w:p w:rsidR="00862B98" w:rsidRPr="009F72ED" w:rsidRDefault="00862B98" w:rsidP="00862B98">
      <w:pPr>
        <w:jc w:val="both"/>
        <w:rPr>
          <w:sz w:val="28"/>
          <w:szCs w:val="28"/>
        </w:rPr>
      </w:pPr>
    </w:p>
    <w:p w:rsidR="00862B98" w:rsidRDefault="00862B98" w:rsidP="00916B89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Провести очередное заседание Думы города Ханты-Мансийска седьм</w:t>
      </w:r>
      <w:r w:rsidR="003928A6">
        <w:rPr>
          <w:bCs/>
          <w:sz w:val="28"/>
          <w:szCs w:val="28"/>
        </w:rPr>
        <w:t xml:space="preserve">ого созыва </w:t>
      </w:r>
      <w:r w:rsidR="00543BD0">
        <w:rPr>
          <w:bCs/>
          <w:sz w:val="28"/>
          <w:szCs w:val="28"/>
        </w:rPr>
        <w:t>26 апреля</w:t>
      </w:r>
      <w:r w:rsidR="00451C0E">
        <w:rPr>
          <w:bCs/>
          <w:sz w:val="28"/>
          <w:szCs w:val="28"/>
        </w:rPr>
        <w:t xml:space="preserve"> 2024</w:t>
      </w:r>
      <w:r w:rsidR="00525381">
        <w:rPr>
          <w:bCs/>
          <w:sz w:val="28"/>
          <w:szCs w:val="28"/>
        </w:rPr>
        <w:t xml:space="preserve"> года в 11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2D3705" w:rsidRDefault="00862B98" w:rsidP="000D1A2E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в проект повестки дня очередного заседания Думы города Ханты-Мансийска следующие вопросы:</w:t>
      </w:r>
    </w:p>
    <w:p w:rsidR="00F161EF" w:rsidRDefault="005618DC" w:rsidP="000D1A2E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161EF">
        <w:rPr>
          <w:sz w:val="28"/>
          <w:szCs w:val="28"/>
        </w:rPr>
        <w:t>О состоянии контрольной</w:t>
      </w:r>
      <w:r>
        <w:rPr>
          <w:sz w:val="28"/>
          <w:szCs w:val="28"/>
        </w:rPr>
        <w:t xml:space="preserve"> работы по мобилизации доходов</w:t>
      </w:r>
      <w:r w:rsidR="00F161EF">
        <w:rPr>
          <w:sz w:val="28"/>
          <w:szCs w:val="28"/>
        </w:rPr>
        <w:t xml:space="preserve"> в бюджет города за 2023 год</w:t>
      </w:r>
      <w:r>
        <w:rPr>
          <w:sz w:val="28"/>
          <w:szCs w:val="28"/>
        </w:rPr>
        <w:t>.</w:t>
      </w:r>
    </w:p>
    <w:p w:rsidR="005618DC" w:rsidRDefault="005618DC" w:rsidP="005618DC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Межрайонная инспекция ФНС России №1 по ХМАО – Югре.</w:t>
      </w:r>
    </w:p>
    <w:p w:rsidR="00EF427F" w:rsidRDefault="005618DC" w:rsidP="00EF427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F427F">
        <w:rPr>
          <w:sz w:val="28"/>
          <w:szCs w:val="28"/>
        </w:rPr>
        <w:t>Об отчете об исполнении бюджета города Ханты-Мансийска за 2023 год.</w:t>
      </w:r>
    </w:p>
    <w:p w:rsidR="005618DC" w:rsidRDefault="005618DC" w:rsidP="005618DC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451C0E" w:rsidRDefault="005618DC" w:rsidP="009228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B3898">
        <w:rPr>
          <w:sz w:val="28"/>
          <w:szCs w:val="28"/>
        </w:rPr>
        <w:t>. О внесении изменений в Решение Думы города Ханты-Мансийска                             от 31.01.2018 № 224-VI РД «О программе «Комплексное развитие социальной инфраструктуры городского округа город Ханты-Мансийск на 2018–2033 годы».</w:t>
      </w:r>
    </w:p>
    <w:p w:rsidR="006B3898" w:rsidRDefault="006B3898" w:rsidP="00910650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CD381C" w:rsidRDefault="005618DC" w:rsidP="009228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10650">
        <w:rPr>
          <w:sz w:val="28"/>
          <w:szCs w:val="28"/>
        </w:rPr>
        <w:t xml:space="preserve">. </w:t>
      </w:r>
      <w:r w:rsidR="00CD381C">
        <w:rPr>
          <w:sz w:val="28"/>
          <w:szCs w:val="28"/>
        </w:rPr>
        <w:t>О внесении изменений в Решение Думы</w:t>
      </w:r>
      <w:r w:rsidR="00910650">
        <w:rPr>
          <w:sz w:val="28"/>
          <w:szCs w:val="28"/>
        </w:rPr>
        <w:t xml:space="preserve"> города </w:t>
      </w:r>
      <w:r w:rsidR="00CD381C">
        <w:rPr>
          <w:sz w:val="28"/>
          <w:szCs w:val="28"/>
        </w:rPr>
        <w:t xml:space="preserve">Ханты-Мансийска </w:t>
      </w:r>
      <w:r w:rsidR="00910650">
        <w:rPr>
          <w:sz w:val="28"/>
          <w:szCs w:val="28"/>
        </w:rPr>
        <w:t xml:space="preserve">                               </w:t>
      </w:r>
      <w:r w:rsidR="00FB17F1">
        <w:rPr>
          <w:sz w:val="28"/>
          <w:szCs w:val="28"/>
        </w:rPr>
        <w:t xml:space="preserve">от 04.09.2012 № 261-V </w:t>
      </w:r>
      <w:r w:rsidR="00CD381C">
        <w:rPr>
          <w:sz w:val="28"/>
          <w:szCs w:val="28"/>
        </w:rPr>
        <w:t xml:space="preserve">РД «О муниципальном дорожном фонде города </w:t>
      </w:r>
      <w:r w:rsidR="00910650">
        <w:rPr>
          <w:sz w:val="28"/>
          <w:szCs w:val="28"/>
        </w:rPr>
        <w:t xml:space="preserve">                     </w:t>
      </w:r>
      <w:r w:rsidR="00CD381C">
        <w:rPr>
          <w:sz w:val="28"/>
          <w:szCs w:val="28"/>
        </w:rPr>
        <w:t>Ханты-Мансийска»</w:t>
      </w:r>
      <w:r w:rsidR="00910650">
        <w:rPr>
          <w:sz w:val="28"/>
          <w:szCs w:val="28"/>
        </w:rPr>
        <w:t>.</w:t>
      </w:r>
    </w:p>
    <w:p w:rsidR="003928A6" w:rsidRDefault="00910650" w:rsidP="009228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3928A6" w:rsidRDefault="005618DC" w:rsidP="00910650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922851">
        <w:rPr>
          <w:sz w:val="28"/>
          <w:szCs w:val="28"/>
        </w:rPr>
        <w:t>. О ходе реализации Программы «Комплексное развитие систем коммунальной инфраструктуры горо</w:t>
      </w:r>
      <w:r w:rsidR="009F72ED">
        <w:rPr>
          <w:sz w:val="28"/>
          <w:szCs w:val="28"/>
        </w:rPr>
        <w:t xml:space="preserve">да Ханты-Мансийска на 2017–2032 </w:t>
      </w:r>
      <w:proofErr w:type="gramStart"/>
      <w:r w:rsidR="00922851">
        <w:rPr>
          <w:sz w:val="28"/>
          <w:szCs w:val="28"/>
        </w:rPr>
        <w:t xml:space="preserve">годы»   </w:t>
      </w:r>
      <w:proofErr w:type="gramEnd"/>
      <w:r w:rsidR="00922851">
        <w:rPr>
          <w:sz w:val="28"/>
          <w:szCs w:val="28"/>
        </w:rPr>
        <w:t xml:space="preserve">   за 2023 год.</w:t>
      </w:r>
    </w:p>
    <w:p w:rsidR="00922851" w:rsidRPr="00922851" w:rsidRDefault="00922851" w:rsidP="009228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922851" w:rsidRPr="00922851" w:rsidRDefault="005618DC" w:rsidP="00910650">
      <w:pPr>
        <w:pStyle w:val="31"/>
        <w:spacing w:after="0"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2.6</w:t>
      </w:r>
      <w:r w:rsidR="00922851">
        <w:rPr>
          <w:sz w:val="28"/>
          <w:szCs w:val="28"/>
          <w:lang w:eastAsia="en-US"/>
        </w:rPr>
        <w:t xml:space="preserve">. </w:t>
      </w:r>
      <w:r w:rsidR="00922851" w:rsidRPr="00922851">
        <w:rPr>
          <w:sz w:val="28"/>
          <w:szCs w:val="28"/>
          <w:lang w:eastAsia="en-US"/>
        </w:rPr>
        <w:t>О ходе реализации программы комплексного развития транспортной инфраструктуры города Ха</w:t>
      </w:r>
      <w:r w:rsidR="00922851">
        <w:rPr>
          <w:sz w:val="28"/>
          <w:szCs w:val="28"/>
          <w:lang w:eastAsia="en-US"/>
        </w:rPr>
        <w:t xml:space="preserve">нты-Мансийска </w:t>
      </w:r>
      <w:r w:rsidR="00922851" w:rsidRPr="00922851">
        <w:rPr>
          <w:sz w:val="28"/>
          <w:szCs w:val="28"/>
          <w:lang w:eastAsia="en-US"/>
        </w:rPr>
        <w:t>на 2018–2033 годы за 2023 год</w:t>
      </w:r>
      <w:r w:rsidR="00922851">
        <w:rPr>
          <w:sz w:val="28"/>
          <w:szCs w:val="28"/>
          <w:lang w:eastAsia="en-US"/>
        </w:rPr>
        <w:t>.</w:t>
      </w:r>
    </w:p>
    <w:p w:rsidR="009F72ED" w:rsidRDefault="00922851" w:rsidP="009F72ED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922851" w:rsidRDefault="005618DC" w:rsidP="009F72ED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22851">
        <w:rPr>
          <w:sz w:val="28"/>
          <w:szCs w:val="28"/>
        </w:rPr>
        <w:t>. О ходе реализации программы «Комплексное развитие социальной инфраструктуры городского округа город Ханты-Мансийск на 2018–2033 годы» за 2023 год.</w:t>
      </w:r>
    </w:p>
    <w:p w:rsidR="00922851" w:rsidRDefault="00922851" w:rsidP="009228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922851" w:rsidRDefault="005618DC" w:rsidP="00910650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922851">
        <w:rPr>
          <w:sz w:val="28"/>
          <w:szCs w:val="28"/>
        </w:rPr>
        <w:t>. О внесении изменений в Решение Думы города Ханты-Мансийска                              от 01.03.2013 № 357-V РД «О Порядке проведения осмотра зданий, сооружений на предмет их технического состояния и надлежащего технического обслуживания, выдачи рекомендаций о мерах по устранению выявленных нарушений в случаях, предусмотренных Градостроительным кодексом Российской Федерации».</w:t>
      </w:r>
    </w:p>
    <w:p w:rsidR="00922851" w:rsidRDefault="00922851" w:rsidP="009228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922851" w:rsidRDefault="005618DC" w:rsidP="00910650">
      <w:pPr>
        <w:pStyle w:val="31"/>
        <w:spacing w:after="0"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</w:t>
      </w:r>
      <w:r w:rsidR="00922851">
        <w:rPr>
          <w:bCs/>
          <w:sz w:val="28"/>
          <w:szCs w:val="28"/>
        </w:rPr>
        <w:t>. О внесении изменений в Решение Думы города Ханты-Мансийска                             от 29.06.2012 № 243 «О перечне услуг, которые являются необходимыми                             и обязательными для предоставления органами Администрации города                          Ханты-Мансийска муниципальных услуг, и порядке определения размера платы за оказание таких услуг».</w:t>
      </w:r>
    </w:p>
    <w:p w:rsidR="00922851" w:rsidRDefault="00922851" w:rsidP="009228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EF427F" w:rsidRDefault="005618DC" w:rsidP="005618DC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EF427F">
        <w:rPr>
          <w:sz w:val="28"/>
          <w:szCs w:val="28"/>
        </w:rPr>
        <w:t>О внесении и</w:t>
      </w:r>
      <w:r>
        <w:rPr>
          <w:sz w:val="28"/>
          <w:szCs w:val="28"/>
        </w:rPr>
        <w:t xml:space="preserve">зменений в Решение Думы города </w:t>
      </w:r>
      <w:r w:rsidR="00EF427F">
        <w:rPr>
          <w:sz w:val="28"/>
          <w:szCs w:val="28"/>
        </w:rPr>
        <w:t xml:space="preserve">Ханты-Мансийска </w:t>
      </w:r>
      <w:r>
        <w:rPr>
          <w:sz w:val="28"/>
          <w:szCs w:val="28"/>
        </w:rPr>
        <w:t xml:space="preserve">                  </w:t>
      </w:r>
      <w:r w:rsidR="00EF427F">
        <w:rPr>
          <w:sz w:val="28"/>
          <w:szCs w:val="28"/>
        </w:rPr>
        <w:t>от 02.06.2014 № 517-V РД «О Правилах благоустройства территории города Ханты-Мансийска»</w:t>
      </w:r>
      <w:r>
        <w:rPr>
          <w:sz w:val="28"/>
          <w:szCs w:val="28"/>
        </w:rPr>
        <w:t>.</w:t>
      </w:r>
    </w:p>
    <w:p w:rsidR="00035EC2" w:rsidRPr="00922851" w:rsidRDefault="00035EC2" w:rsidP="00035EC2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451C0E" w:rsidRDefault="005618DC" w:rsidP="006B389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6B3898">
        <w:rPr>
          <w:sz w:val="28"/>
          <w:szCs w:val="28"/>
        </w:rPr>
        <w:t>. О внесении изменений в Решение Думы города Ханты-Мансийска                        от 20.12.2013 № 465-V РД «О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и урегулированию конфликта интересов».</w:t>
      </w:r>
    </w:p>
    <w:p w:rsidR="006B3898" w:rsidRDefault="006B3898" w:rsidP="006B389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Дума города Ханты-Мансийска.</w:t>
      </w:r>
    </w:p>
    <w:p w:rsidR="00862B98" w:rsidRDefault="005618DC" w:rsidP="00862B98">
      <w:pPr>
        <w:pStyle w:val="a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862B98">
        <w:rPr>
          <w:sz w:val="28"/>
          <w:szCs w:val="28"/>
        </w:rPr>
        <w:t>. Разное.</w:t>
      </w:r>
    </w:p>
    <w:p w:rsidR="00862B98" w:rsidRDefault="00862B98" w:rsidP="00862B98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порядке, в полном объеме (один экземпляр в </w:t>
      </w:r>
      <w:proofErr w:type="gramStart"/>
      <w:r>
        <w:rPr>
          <w:bCs/>
          <w:sz w:val="28"/>
          <w:szCs w:val="28"/>
        </w:rPr>
        <w:t xml:space="preserve">оригинале,   </w:t>
      </w:r>
      <w:proofErr w:type="gramEnd"/>
      <w:r>
        <w:rPr>
          <w:bCs/>
          <w:sz w:val="28"/>
          <w:szCs w:val="28"/>
        </w:rPr>
        <w:t xml:space="preserve">             один – электронный вариант, три в копии), заблаговременно до дня заседания комитетов и комиссий,</w:t>
      </w:r>
      <w:r w:rsidR="00543BD0">
        <w:rPr>
          <w:sz w:val="28"/>
          <w:szCs w:val="28"/>
        </w:rPr>
        <w:t xml:space="preserve"> не позднее 15 апреля</w:t>
      </w:r>
      <w:r w:rsidR="00451C0E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года.</w:t>
      </w:r>
    </w:p>
    <w:p w:rsidR="00862B98" w:rsidRDefault="00862B98" w:rsidP="00862B9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>. Проекты документов по вопросам, не указанным в пункте 2 настоящего постановлен</w:t>
      </w:r>
      <w:r w:rsidR="00ED38E6">
        <w:rPr>
          <w:sz w:val="28"/>
          <w:szCs w:val="28"/>
        </w:rPr>
        <w:t>ия,</w:t>
      </w:r>
      <w:r w:rsidR="00543BD0">
        <w:rPr>
          <w:sz w:val="28"/>
          <w:szCs w:val="28"/>
        </w:rPr>
        <w:t xml:space="preserve"> вносятся не позднее 15 апреля</w:t>
      </w:r>
      <w:r w:rsidR="00037F43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года.</w:t>
      </w:r>
    </w:p>
    <w:p w:rsidR="00862B98" w:rsidRDefault="00862B98" w:rsidP="00862B98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 В случае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9C313A" w:rsidRDefault="009C313A" w:rsidP="008A33EA">
      <w:pPr>
        <w:spacing w:line="276" w:lineRule="auto"/>
        <w:jc w:val="both"/>
        <w:rPr>
          <w:bCs/>
          <w:sz w:val="28"/>
          <w:szCs w:val="28"/>
        </w:rPr>
      </w:pPr>
    </w:p>
    <w:p w:rsidR="003B05BB" w:rsidRDefault="003B05BB" w:rsidP="008A33EA">
      <w:pPr>
        <w:spacing w:line="276" w:lineRule="auto"/>
        <w:jc w:val="both"/>
        <w:rPr>
          <w:bCs/>
          <w:sz w:val="28"/>
          <w:szCs w:val="28"/>
        </w:rPr>
      </w:pPr>
    </w:p>
    <w:p w:rsidR="009F72ED" w:rsidRDefault="009F72ED" w:rsidP="008A33EA">
      <w:pPr>
        <w:spacing w:line="276" w:lineRule="auto"/>
        <w:jc w:val="both"/>
        <w:rPr>
          <w:bCs/>
          <w:sz w:val="28"/>
          <w:szCs w:val="28"/>
        </w:rPr>
      </w:pPr>
    </w:p>
    <w:p w:rsidR="00862B98" w:rsidRDefault="00862B98" w:rsidP="00862B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62B98" w:rsidRDefault="00862B98" w:rsidP="00862B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 w:rsidR="007F3D22">
        <w:rPr>
          <w:sz w:val="28"/>
          <w:szCs w:val="28"/>
        </w:rPr>
        <w:t xml:space="preserve"> </w:t>
      </w:r>
      <w:r>
        <w:rPr>
          <w:sz w:val="28"/>
          <w:szCs w:val="28"/>
        </w:rPr>
        <w:t>К.Л. Пенчуков</w:t>
      </w:r>
    </w:p>
    <w:p w:rsidR="003F4EC8" w:rsidRDefault="003F4EC8" w:rsidP="00862B98">
      <w:pPr>
        <w:spacing w:line="276" w:lineRule="auto"/>
        <w:jc w:val="center"/>
        <w:rPr>
          <w:b/>
          <w:sz w:val="28"/>
          <w:szCs w:val="28"/>
        </w:rPr>
      </w:pPr>
    </w:p>
    <w:p w:rsidR="003F4EC8" w:rsidRDefault="003F4EC8" w:rsidP="00862B98">
      <w:pPr>
        <w:spacing w:line="276" w:lineRule="auto"/>
        <w:jc w:val="center"/>
        <w:rPr>
          <w:b/>
          <w:sz w:val="28"/>
          <w:szCs w:val="28"/>
        </w:rPr>
      </w:pPr>
    </w:p>
    <w:p w:rsidR="00EF427F" w:rsidRDefault="00EF427F" w:rsidP="00862B98">
      <w:pPr>
        <w:spacing w:line="276" w:lineRule="auto"/>
        <w:jc w:val="center"/>
        <w:rPr>
          <w:b/>
          <w:sz w:val="28"/>
          <w:szCs w:val="28"/>
        </w:rPr>
      </w:pPr>
    </w:p>
    <w:p w:rsidR="00EF427F" w:rsidRDefault="00EF427F" w:rsidP="00862B98">
      <w:pPr>
        <w:spacing w:line="276" w:lineRule="auto"/>
        <w:jc w:val="center"/>
        <w:rPr>
          <w:b/>
          <w:sz w:val="28"/>
          <w:szCs w:val="28"/>
        </w:rPr>
      </w:pPr>
    </w:p>
    <w:p w:rsidR="00EF427F" w:rsidRDefault="00EF427F" w:rsidP="00862B98">
      <w:pPr>
        <w:spacing w:line="276" w:lineRule="auto"/>
        <w:jc w:val="center"/>
        <w:rPr>
          <w:b/>
          <w:sz w:val="28"/>
          <w:szCs w:val="28"/>
        </w:rPr>
      </w:pPr>
    </w:p>
    <w:p w:rsidR="009F72ED" w:rsidRDefault="009F72ED" w:rsidP="00862B98">
      <w:pPr>
        <w:spacing w:line="276" w:lineRule="auto"/>
        <w:jc w:val="center"/>
        <w:rPr>
          <w:b/>
          <w:sz w:val="28"/>
          <w:szCs w:val="28"/>
        </w:rPr>
      </w:pPr>
    </w:p>
    <w:p w:rsidR="009F72ED" w:rsidRDefault="009F72ED" w:rsidP="00862B98">
      <w:pPr>
        <w:spacing w:line="276" w:lineRule="auto"/>
        <w:jc w:val="center"/>
        <w:rPr>
          <w:b/>
          <w:sz w:val="28"/>
          <w:szCs w:val="28"/>
        </w:rPr>
      </w:pPr>
    </w:p>
    <w:p w:rsidR="009F72ED" w:rsidRDefault="009F72ED" w:rsidP="00862B98">
      <w:pPr>
        <w:spacing w:line="276" w:lineRule="auto"/>
        <w:jc w:val="center"/>
        <w:rPr>
          <w:b/>
          <w:sz w:val="28"/>
          <w:szCs w:val="28"/>
        </w:rPr>
      </w:pPr>
    </w:p>
    <w:p w:rsidR="009F72ED" w:rsidRDefault="009F72ED" w:rsidP="00862B98">
      <w:pPr>
        <w:spacing w:line="276" w:lineRule="auto"/>
        <w:jc w:val="center"/>
        <w:rPr>
          <w:b/>
          <w:sz w:val="28"/>
          <w:szCs w:val="28"/>
        </w:rPr>
      </w:pPr>
    </w:p>
    <w:p w:rsidR="009F72ED" w:rsidRDefault="009F72ED" w:rsidP="00862B98">
      <w:pPr>
        <w:spacing w:line="276" w:lineRule="auto"/>
        <w:jc w:val="center"/>
        <w:rPr>
          <w:b/>
          <w:sz w:val="28"/>
          <w:szCs w:val="28"/>
        </w:rPr>
      </w:pPr>
    </w:p>
    <w:p w:rsidR="009F72ED" w:rsidRDefault="009F72ED" w:rsidP="00862B98">
      <w:pPr>
        <w:spacing w:line="276" w:lineRule="auto"/>
        <w:jc w:val="center"/>
        <w:rPr>
          <w:b/>
          <w:sz w:val="28"/>
          <w:szCs w:val="28"/>
        </w:rPr>
      </w:pPr>
    </w:p>
    <w:p w:rsidR="009F72ED" w:rsidRDefault="009F72ED" w:rsidP="00862B98">
      <w:pPr>
        <w:spacing w:line="276" w:lineRule="auto"/>
        <w:jc w:val="center"/>
        <w:rPr>
          <w:b/>
          <w:sz w:val="28"/>
          <w:szCs w:val="28"/>
        </w:rPr>
      </w:pPr>
    </w:p>
    <w:p w:rsidR="009F72ED" w:rsidRDefault="009F72ED" w:rsidP="00862B98">
      <w:pPr>
        <w:spacing w:line="276" w:lineRule="auto"/>
        <w:jc w:val="center"/>
        <w:rPr>
          <w:b/>
          <w:sz w:val="28"/>
          <w:szCs w:val="28"/>
        </w:rPr>
      </w:pPr>
    </w:p>
    <w:p w:rsidR="009F72ED" w:rsidRDefault="009F72ED" w:rsidP="00862B98">
      <w:pPr>
        <w:spacing w:line="276" w:lineRule="auto"/>
        <w:jc w:val="center"/>
        <w:rPr>
          <w:b/>
          <w:sz w:val="28"/>
          <w:szCs w:val="28"/>
        </w:rPr>
      </w:pPr>
    </w:p>
    <w:p w:rsidR="009F72ED" w:rsidRDefault="009F72ED" w:rsidP="00862B98">
      <w:pPr>
        <w:spacing w:line="276" w:lineRule="auto"/>
        <w:jc w:val="center"/>
        <w:rPr>
          <w:b/>
          <w:sz w:val="28"/>
          <w:szCs w:val="28"/>
        </w:rPr>
      </w:pPr>
    </w:p>
    <w:p w:rsidR="009F72ED" w:rsidRDefault="009F72ED" w:rsidP="00862B98">
      <w:pPr>
        <w:spacing w:line="276" w:lineRule="auto"/>
        <w:jc w:val="center"/>
        <w:rPr>
          <w:b/>
          <w:sz w:val="28"/>
          <w:szCs w:val="28"/>
        </w:rPr>
      </w:pPr>
    </w:p>
    <w:p w:rsidR="009F72ED" w:rsidRDefault="009F72ED" w:rsidP="00862B98">
      <w:pPr>
        <w:spacing w:line="276" w:lineRule="auto"/>
        <w:jc w:val="center"/>
        <w:rPr>
          <w:b/>
          <w:sz w:val="28"/>
          <w:szCs w:val="28"/>
        </w:rPr>
      </w:pPr>
    </w:p>
    <w:p w:rsidR="009F72ED" w:rsidRDefault="009F72ED" w:rsidP="00862B98">
      <w:pPr>
        <w:spacing w:line="276" w:lineRule="auto"/>
        <w:jc w:val="center"/>
        <w:rPr>
          <w:b/>
          <w:sz w:val="28"/>
          <w:szCs w:val="28"/>
        </w:rPr>
      </w:pPr>
    </w:p>
    <w:p w:rsidR="009F72ED" w:rsidRDefault="009F72ED" w:rsidP="00862B98">
      <w:pPr>
        <w:spacing w:line="276" w:lineRule="auto"/>
        <w:jc w:val="center"/>
        <w:rPr>
          <w:b/>
          <w:sz w:val="28"/>
          <w:szCs w:val="28"/>
        </w:rPr>
      </w:pPr>
    </w:p>
    <w:p w:rsidR="009F72ED" w:rsidRDefault="009F72ED" w:rsidP="00862B98">
      <w:pPr>
        <w:spacing w:line="276" w:lineRule="auto"/>
        <w:jc w:val="center"/>
        <w:rPr>
          <w:b/>
          <w:sz w:val="28"/>
          <w:szCs w:val="28"/>
        </w:rPr>
      </w:pPr>
    </w:p>
    <w:p w:rsidR="009F72ED" w:rsidRDefault="009F72ED" w:rsidP="00862B98">
      <w:pPr>
        <w:spacing w:line="276" w:lineRule="auto"/>
        <w:jc w:val="center"/>
        <w:rPr>
          <w:b/>
          <w:sz w:val="28"/>
          <w:szCs w:val="28"/>
        </w:rPr>
      </w:pPr>
    </w:p>
    <w:p w:rsidR="009F72ED" w:rsidRDefault="009F72ED" w:rsidP="00862B98">
      <w:pPr>
        <w:spacing w:line="276" w:lineRule="auto"/>
        <w:jc w:val="center"/>
        <w:rPr>
          <w:b/>
          <w:sz w:val="28"/>
          <w:szCs w:val="28"/>
        </w:rPr>
      </w:pPr>
    </w:p>
    <w:p w:rsidR="009F72ED" w:rsidRDefault="009F72ED" w:rsidP="00862B98">
      <w:pPr>
        <w:spacing w:line="276" w:lineRule="auto"/>
        <w:jc w:val="center"/>
        <w:rPr>
          <w:b/>
          <w:sz w:val="28"/>
          <w:szCs w:val="28"/>
        </w:rPr>
      </w:pPr>
    </w:p>
    <w:p w:rsidR="009F72ED" w:rsidRDefault="009F72ED" w:rsidP="00862B98">
      <w:pPr>
        <w:spacing w:line="276" w:lineRule="auto"/>
        <w:jc w:val="center"/>
        <w:rPr>
          <w:b/>
          <w:sz w:val="28"/>
          <w:szCs w:val="28"/>
        </w:rPr>
      </w:pPr>
    </w:p>
    <w:p w:rsidR="009F72ED" w:rsidRDefault="009F72ED" w:rsidP="00862B98">
      <w:pPr>
        <w:spacing w:line="276" w:lineRule="auto"/>
        <w:jc w:val="center"/>
        <w:rPr>
          <w:b/>
          <w:sz w:val="28"/>
          <w:szCs w:val="28"/>
        </w:rPr>
      </w:pPr>
    </w:p>
    <w:p w:rsidR="009F72ED" w:rsidRDefault="009F72ED" w:rsidP="00862B98">
      <w:pPr>
        <w:spacing w:line="276" w:lineRule="auto"/>
        <w:jc w:val="center"/>
        <w:rPr>
          <w:b/>
          <w:sz w:val="28"/>
          <w:szCs w:val="28"/>
        </w:rPr>
      </w:pPr>
    </w:p>
    <w:p w:rsidR="009F72ED" w:rsidRDefault="009F72ED" w:rsidP="00862B98">
      <w:pPr>
        <w:spacing w:line="276" w:lineRule="auto"/>
        <w:jc w:val="center"/>
        <w:rPr>
          <w:b/>
          <w:sz w:val="28"/>
          <w:szCs w:val="28"/>
        </w:rPr>
      </w:pPr>
    </w:p>
    <w:p w:rsidR="009F72ED" w:rsidRDefault="009F72ED" w:rsidP="00862B98">
      <w:pPr>
        <w:spacing w:line="276" w:lineRule="auto"/>
        <w:jc w:val="center"/>
        <w:rPr>
          <w:b/>
          <w:sz w:val="28"/>
          <w:szCs w:val="28"/>
        </w:rPr>
      </w:pPr>
    </w:p>
    <w:p w:rsidR="00EF427F" w:rsidRDefault="00EF427F" w:rsidP="00862B98">
      <w:pPr>
        <w:spacing w:line="276" w:lineRule="auto"/>
        <w:jc w:val="center"/>
        <w:rPr>
          <w:b/>
          <w:sz w:val="28"/>
          <w:szCs w:val="28"/>
        </w:rPr>
      </w:pPr>
    </w:p>
    <w:p w:rsidR="00EF427F" w:rsidRDefault="00EF427F" w:rsidP="00862B98">
      <w:pPr>
        <w:spacing w:line="276" w:lineRule="auto"/>
        <w:jc w:val="center"/>
        <w:rPr>
          <w:b/>
          <w:sz w:val="28"/>
          <w:szCs w:val="28"/>
        </w:rPr>
      </w:pPr>
    </w:p>
    <w:p w:rsidR="00862B98" w:rsidRDefault="00862B98" w:rsidP="00862B98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862B98" w:rsidSect="009F7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2F2" w:rsidRDefault="00B822F2" w:rsidP="00F17B27">
      <w:r>
        <w:separator/>
      </w:r>
    </w:p>
  </w:endnote>
  <w:endnote w:type="continuationSeparator" w:id="0">
    <w:p w:rsidR="00B822F2" w:rsidRDefault="00B822F2" w:rsidP="00F1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2F2" w:rsidRDefault="00B822F2" w:rsidP="00F17B27">
      <w:r>
        <w:separator/>
      </w:r>
    </w:p>
  </w:footnote>
  <w:footnote w:type="continuationSeparator" w:id="0">
    <w:p w:rsidR="00B822F2" w:rsidRDefault="00B822F2" w:rsidP="00F1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782448"/>
      <w:docPartObj>
        <w:docPartGallery w:val="Page Numbers (Top of Page)"/>
        <w:docPartUnique/>
      </w:docPartObj>
    </w:sdtPr>
    <w:sdtEndPr/>
    <w:sdtContent>
      <w:p w:rsidR="00F17B27" w:rsidRDefault="00F17B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FEC">
          <w:rPr>
            <w:noProof/>
          </w:rPr>
          <w:t>3</w:t>
        </w:r>
        <w:r>
          <w:fldChar w:fldCharType="end"/>
        </w:r>
      </w:p>
    </w:sdtContent>
  </w:sdt>
  <w:p w:rsidR="00F17B27" w:rsidRDefault="00F17B2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78"/>
    <w:rsid w:val="00004903"/>
    <w:rsid w:val="0000585D"/>
    <w:rsid w:val="00005A5E"/>
    <w:rsid w:val="00035EC2"/>
    <w:rsid w:val="000373AB"/>
    <w:rsid w:val="00037F43"/>
    <w:rsid w:val="00057DF2"/>
    <w:rsid w:val="000D1A2E"/>
    <w:rsid w:val="000E0F24"/>
    <w:rsid w:val="001921C8"/>
    <w:rsid w:val="001B3E67"/>
    <w:rsid w:val="001D0A04"/>
    <w:rsid w:val="001F29BB"/>
    <w:rsid w:val="002110CF"/>
    <w:rsid w:val="00216C47"/>
    <w:rsid w:val="00241074"/>
    <w:rsid w:val="00245C79"/>
    <w:rsid w:val="00271C6E"/>
    <w:rsid w:val="0028323C"/>
    <w:rsid w:val="002D3705"/>
    <w:rsid w:val="002F4051"/>
    <w:rsid w:val="002F7A5C"/>
    <w:rsid w:val="0031669A"/>
    <w:rsid w:val="00324773"/>
    <w:rsid w:val="003928A6"/>
    <w:rsid w:val="003A1960"/>
    <w:rsid w:val="003B05BB"/>
    <w:rsid w:val="003B3E18"/>
    <w:rsid w:val="003C522D"/>
    <w:rsid w:val="003D6DE7"/>
    <w:rsid w:val="003E1504"/>
    <w:rsid w:val="003F4EC8"/>
    <w:rsid w:val="004077EC"/>
    <w:rsid w:val="00431378"/>
    <w:rsid w:val="00441CEA"/>
    <w:rsid w:val="00451C0E"/>
    <w:rsid w:val="00454140"/>
    <w:rsid w:val="00461CC7"/>
    <w:rsid w:val="004B13DB"/>
    <w:rsid w:val="004B4179"/>
    <w:rsid w:val="004B6C3D"/>
    <w:rsid w:val="00503FAB"/>
    <w:rsid w:val="00525381"/>
    <w:rsid w:val="00543BD0"/>
    <w:rsid w:val="00554B01"/>
    <w:rsid w:val="005618DC"/>
    <w:rsid w:val="005A1DAC"/>
    <w:rsid w:val="005D582F"/>
    <w:rsid w:val="00651469"/>
    <w:rsid w:val="006B3898"/>
    <w:rsid w:val="006B644C"/>
    <w:rsid w:val="006B6FEC"/>
    <w:rsid w:val="006D3C3A"/>
    <w:rsid w:val="006F48CB"/>
    <w:rsid w:val="0071079B"/>
    <w:rsid w:val="0073695C"/>
    <w:rsid w:val="007742E8"/>
    <w:rsid w:val="007B0625"/>
    <w:rsid w:val="007B5C8F"/>
    <w:rsid w:val="007C675F"/>
    <w:rsid w:val="007E0246"/>
    <w:rsid w:val="007F3D22"/>
    <w:rsid w:val="008230E2"/>
    <w:rsid w:val="00831F06"/>
    <w:rsid w:val="00862B98"/>
    <w:rsid w:val="008731BA"/>
    <w:rsid w:val="0088574A"/>
    <w:rsid w:val="008A33EA"/>
    <w:rsid w:val="008A3506"/>
    <w:rsid w:val="00910650"/>
    <w:rsid w:val="00916B89"/>
    <w:rsid w:val="00922851"/>
    <w:rsid w:val="009741C7"/>
    <w:rsid w:val="00983507"/>
    <w:rsid w:val="00996989"/>
    <w:rsid w:val="009C313A"/>
    <w:rsid w:val="009E6E16"/>
    <w:rsid w:val="009F72ED"/>
    <w:rsid w:val="00A14CAC"/>
    <w:rsid w:val="00A80A00"/>
    <w:rsid w:val="00AE2CCE"/>
    <w:rsid w:val="00AF354D"/>
    <w:rsid w:val="00B00831"/>
    <w:rsid w:val="00B1478A"/>
    <w:rsid w:val="00B26301"/>
    <w:rsid w:val="00B4214B"/>
    <w:rsid w:val="00B44582"/>
    <w:rsid w:val="00B52B93"/>
    <w:rsid w:val="00B556E5"/>
    <w:rsid w:val="00B74391"/>
    <w:rsid w:val="00B822F2"/>
    <w:rsid w:val="00BA327B"/>
    <w:rsid w:val="00BE00A0"/>
    <w:rsid w:val="00BF189C"/>
    <w:rsid w:val="00C30976"/>
    <w:rsid w:val="00C82C77"/>
    <w:rsid w:val="00CD381C"/>
    <w:rsid w:val="00D1180B"/>
    <w:rsid w:val="00D3305A"/>
    <w:rsid w:val="00D478B9"/>
    <w:rsid w:val="00DD510E"/>
    <w:rsid w:val="00DD6A5D"/>
    <w:rsid w:val="00DF2E3C"/>
    <w:rsid w:val="00E541E3"/>
    <w:rsid w:val="00E71B02"/>
    <w:rsid w:val="00E76C0F"/>
    <w:rsid w:val="00E811C5"/>
    <w:rsid w:val="00ED38E6"/>
    <w:rsid w:val="00EE1636"/>
    <w:rsid w:val="00EF3E6D"/>
    <w:rsid w:val="00EF427F"/>
    <w:rsid w:val="00F0762D"/>
    <w:rsid w:val="00F0799E"/>
    <w:rsid w:val="00F161EF"/>
    <w:rsid w:val="00F17B27"/>
    <w:rsid w:val="00F60AF2"/>
    <w:rsid w:val="00F92F17"/>
    <w:rsid w:val="00FB17F1"/>
    <w:rsid w:val="00F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8583-E851-43F0-9B63-166C588A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2B98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62B98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62B98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2B98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62B98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62B9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62B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62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862B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2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862B9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62B98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F17B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7B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B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41C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d"/>
    <w:uiPriority w:val="1"/>
    <w:locked/>
    <w:rsid w:val="00922851"/>
    <w:rPr>
      <w:rFonts w:ascii="Times New Roman" w:eastAsia="Times New Roman" w:hAnsi="Times New Roman" w:cs="Times New Roman"/>
    </w:rPr>
  </w:style>
  <w:style w:type="paragraph" w:styleId="ad">
    <w:name w:val="No Spacing"/>
    <w:link w:val="ac"/>
    <w:uiPriority w:val="1"/>
    <w:qFormat/>
    <w:rsid w:val="0092285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922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B17F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B17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97BEC-FE69-4C5F-AB36-F187C61D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Наталья Юрьевна</dc:creator>
  <cp:keywords/>
  <dc:description/>
  <cp:lastModifiedBy>Трефилова Наталья Юрьевна</cp:lastModifiedBy>
  <cp:revision>78</cp:revision>
  <cp:lastPrinted>2024-02-29T06:29:00Z</cp:lastPrinted>
  <dcterms:created xsi:type="dcterms:W3CDTF">2023-04-27T08:59:00Z</dcterms:created>
  <dcterms:modified xsi:type="dcterms:W3CDTF">2024-04-01T11:24:00Z</dcterms:modified>
</cp:coreProperties>
</file>