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2E" w:rsidRDefault="00CB192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bookmarkStart w:id="0" w:name="_GoBack"/>
      <w:r>
        <w:t xml:space="preserve">О подтверждении страны происхождения товара при осуществлении государственных (муниципальных) закупок, закупок отдельными видами </w:t>
      </w:r>
      <w:proofErr w:type="spellStart"/>
      <w:r>
        <w:t>юрлиц</w:t>
      </w:r>
      <w:proofErr w:type="spellEnd"/>
      <w:r>
        <w:t xml:space="preserve"> в рамках национального режима</w:t>
      </w:r>
      <w:bookmarkEnd w:id="0"/>
      <w:r>
        <w:t>.</w:t>
      </w:r>
    </w:p>
    <w:p w:rsidR="00D0612E" w:rsidRDefault="00D0612E">
      <w:pPr>
        <w:pStyle w:val="ConsPlusNormal"/>
        <w:jc w:val="both"/>
      </w:pPr>
    </w:p>
    <w:p w:rsidR="00D0612E" w:rsidRDefault="00CB192A">
      <w:pPr>
        <w:pStyle w:val="ConsPlusNormal"/>
        <w:ind w:firstLine="540"/>
        <w:jc w:val="both"/>
      </w:pPr>
      <w:r>
        <w:rPr>
          <w:b/>
        </w:rPr>
        <w:t>Ответ:</w:t>
      </w:r>
    </w:p>
    <w:p w:rsidR="00D0612E" w:rsidRDefault="00CB192A">
      <w:pPr>
        <w:pStyle w:val="ConsPlusTitle"/>
        <w:spacing w:before="200"/>
        <w:jc w:val="center"/>
      </w:pPr>
      <w:r>
        <w:t>МИНИСТЕРСТВО ФИНАНСОВ РОССИЙСКОЙ ФЕДЕРАЦИИ</w:t>
      </w:r>
    </w:p>
    <w:p w:rsidR="00D0612E" w:rsidRDefault="00D0612E">
      <w:pPr>
        <w:pStyle w:val="ConsPlusTitle"/>
        <w:jc w:val="center"/>
      </w:pPr>
    </w:p>
    <w:p w:rsidR="00D0612E" w:rsidRDefault="00CB192A">
      <w:pPr>
        <w:pStyle w:val="ConsPlusTitle"/>
        <w:jc w:val="center"/>
      </w:pPr>
      <w:r>
        <w:t>ПИСЬМО</w:t>
      </w:r>
    </w:p>
    <w:p w:rsidR="00D0612E" w:rsidRDefault="00CB192A">
      <w:pPr>
        <w:pStyle w:val="ConsPlusTitle"/>
        <w:jc w:val="center"/>
      </w:pPr>
      <w:r>
        <w:t>от 18 марта 2025 г. N 24-06-06/26635</w:t>
      </w:r>
    </w:p>
    <w:p w:rsidR="00D0612E" w:rsidRDefault="00D0612E">
      <w:pPr>
        <w:pStyle w:val="ConsPlusNormal"/>
        <w:jc w:val="both"/>
      </w:pPr>
    </w:p>
    <w:p w:rsidR="00D0612E" w:rsidRDefault="00CB192A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ОГКУ от 17.02.2025 по вопросу применения положений </w:t>
      </w:r>
      <w:hyperlink r:id="rId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</w:t>
      </w:r>
      <w:r>
        <w:t>ужд, закупок товаров, работ, услуг отдельными видами юридических лиц" (далее - Постановление N 1875), с учетом</w:t>
      </w:r>
      <w:proofErr w:type="gramEnd"/>
      <w:r>
        <w:t xml:space="preserve"> </w:t>
      </w:r>
      <w:hyperlink r:id="rId8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 {КонсультантПлюс}">
        <w:r>
          <w:rPr>
            <w:color w:val="0000FF"/>
          </w:rPr>
          <w:t>пунктов 11.8</w:t>
        </w:r>
      </w:hyperlink>
      <w:r>
        <w:t xml:space="preserve"> и </w:t>
      </w:r>
      <w:hyperlink r:id="rId9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 {КонсультантПлюс}">
        <w:r>
          <w:rPr>
            <w:color w:val="0000FF"/>
          </w:rPr>
          <w:t>12.5</w:t>
        </w:r>
      </w:hyperlink>
      <w:r>
        <w:t xml:space="preserve"> Регламента Министерства фин</w:t>
      </w:r>
      <w:r>
        <w:t>ансов Российской Федерации, утвержденного приказом Минфина России от 14.09.2018 N 194н, сообщает следующее.</w:t>
      </w:r>
    </w:p>
    <w:p w:rsidR="00D0612E" w:rsidRDefault="00CB192A">
      <w:pPr>
        <w:pStyle w:val="ConsPlusNormal"/>
        <w:spacing w:before="200"/>
        <w:ind w:firstLine="540"/>
        <w:jc w:val="both"/>
      </w:pPr>
      <w:r>
        <w:t>Согласно части 1 статьи 43 Федерального закона от 05.04.2013 N 44-ФЗ "О контрактной системе в сфере закупок товаров, работ, услуг для обеспечения го</w:t>
      </w:r>
      <w:r>
        <w:t>сударственных и муниципальных нужд" (далее - Закон N 44-ФЗ) для участия в конкурентном способе заявка на участие в закупке, если иное не предусмотрено Законом N 44-ФЗ, должна содержать:</w:t>
      </w:r>
    </w:p>
    <w:p w:rsidR="00D0612E" w:rsidRDefault="00CB192A">
      <w:pPr>
        <w:pStyle w:val="ConsPlusNormal"/>
        <w:spacing w:before="200"/>
        <w:ind w:firstLine="540"/>
        <w:jc w:val="both"/>
      </w:pPr>
      <w:r>
        <w:t>наименование страны происхождения товара в соответствии с общероссийск</w:t>
      </w:r>
      <w:r>
        <w:t xml:space="preserve">им </w:t>
      </w:r>
      <w:hyperlink r:id="rId10" w:tooltip="Постановление Госстандарта России от 14.12.2001 N 529-ст (ред. от 05.06.2024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<w:r>
          <w:rPr>
            <w:color w:val="0000FF"/>
          </w:rPr>
          <w:t>классификатором</w:t>
        </w:r>
      </w:hyperlink>
      <w:r>
        <w:t xml:space="preserve">, используемым для идентификации стран мира, с учетом положений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части 2 ста</w:t>
        </w:r>
        <w:r>
          <w:rPr>
            <w:color w:val="0000FF"/>
          </w:rPr>
          <w:t>тьи 43</w:t>
        </w:r>
      </w:hyperlink>
      <w:r>
        <w:t xml:space="preserve"> Закона N 44-ФЗ </w:t>
      </w:r>
      <w:hyperlink r:id="rId1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(подпункт "б" пункта 2)</w:t>
        </w:r>
      </w:hyperlink>
      <w:r>
        <w:t>;</w:t>
      </w:r>
    </w:p>
    <w:p w:rsidR="00D0612E" w:rsidRDefault="00CB192A">
      <w:pPr>
        <w:pStyle w:val="ConsPlusNormal"/>
        <w:spacing w:before="200"/>
        <w:ind w:firstLine="540"/>
        <w:jc w:val="both"/>
      </w:pPr>
      <w:r>
        <w:t xml:space="preserve">информацию и документы, определенные в соответствии с </w:t>
      </w:r>
      <w:hyperlink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 xml:space="preserve">пунктом 2 части </w:t>
        </w:r>
        <w:r>
          <w:rPr>
            <w:color w:val="0000FF"/>
          </w:rPr>
          <w:t>2 статьи 14</w:t>
        </w:r>
      </w:hyperlink>
      <w:r>
        <w:t xml:space="preserve"> Закона N 44-ФЗ (в случае, если в извещении об осуществлении закупки, документации о закупке (если Законом N 44-ФЗ предусмотрена документация о закупке) установлены предусмотренные указанной </w:t>
      </w:r>
      <w:hyperlink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статьей</w:t>
        </w:r>
      </w:hyperlink>
      <w:r>
        <w:t xml:space="preserve"> запрет, ограничение, преимущество).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</w:t>
      </w:r>
      <w:r>
        <w:t xml:space="preserve">ого государства, работ, услуг, соответственно выполняемых, оказываемых иностранными лицами </w:t>
      </w:r>
      <w:hyperlink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(пункт 5)</w:t>
        </w:r>
      </w:hyperlink>
      <w:r>
        <w:t>.</w:t>
      </w:r>
    </w:p>
    <w:p w:rsidR="00D0612E" w:rsidRDefault="00CB192A">
      <w:pPr>
        <w:pStyle w:val="ConsPlusNormal"/>
        <w:spacing w:before="200"/>
        <w:ind w:firstLine="540"/>
        <w:jc w:val="both"/>
      </w:pPr>
      <w:proofErr w:type="gramStart"/>
      <w:r>
        <w:t xml:space="preserve">Так, в соответствии с </w:t>
      </w:r>
      <w:hyperlink r:id="rId16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подпунктом "а" пункта 3</w:t>
        </w:r>
      </w:hyperlink>
      <w:r>
        <w:t xml:space="preserve"> Постановления N 1875 подтверждением происхождения товаров, указанных в </w:t>
      </w:r>
      <w:hyperlink r:id="rId1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позициях 1</w:t>
        </w:r>
      </w:hyperlink>
      <w:r>
        <w:t xml:space="preserve"> - </w:t>
      </w:r>
      <w:hyperlink r:id="rId18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145</w:t>
        </w:r>
      </w:hyperlink>
      <w:r>
        <w:t xml:space="preserve"> приложения N 1 к Постановлению N 1875, </w:t>
      </w:r>
      <w:hyperlink r:id="rId19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позициях 1</w:t>
        </w:r>
        <w:proofErr w:type="gramEnd"/>
      </w:hyperlink>
      <w:r>
        <w:t xml:space="preserve"> - </w:t>
      </w:r>
      <w:hyperlink r:id="rId20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433</w:t>
        </w:r>
      </w:hyperlink>
      <w:r>
        <w:t xml:space="preserve"> приложения N 2 к Постановлению N 1875, </w:t>
      </w:r>
      <w:hyperlink r:id="rId21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приложении N 3</w:t>
        </w:r>
      </w:hyperlink>
      <w:r>
        <w:t xml:space="preserve"> к Постановлению N 1875, из Российской Федерации является номер реестровой записи из реестра российской промышленной продукции, предусмотренного </w:t>
      </w:r>
      <w:hyperlink r:id="rId22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статьей 17.1</w:t>
        </w:r>
      </w:hyperlink>
      <w:r>
        <w:t xml:space="preserve"> Федерального закона "О промышленной политике в Российской Федерации", содержащей в том </w:t>
      </w:r>
      <w:r>
        <w:t xml:space="preserve">числе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</w:t>
      </w:r>
      <w:hyperlink r:id="rId23" w:tooltip="Постановление Правительства РФ от 17.07.2015 N 719 (ред. от 26.02.2025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17.07.2015 N 719 "О подтверждении </w:t>
      </w:r>
      <w:r>
        <w:t>производства российской промышленной продукции" (далее - Постановление N 719)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</w:t>
      </w:r>
      <w:r>
        <w:t xml:space="preserve">ышает значение, определенное </w:t>
      </w:r>
      <w:hyperlink r:id="rId24" w:tooltip="Постановление Правительства РФ от 17.07.2015 N 719 (ред. от 26.02.2025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N 719 для целей осуществления закупок.</w:t>
      </w:r>
    </w:p>
    <w:p w:rsidR="00D0612E" w:rsidRDefault="00CB192A">
      <w:pPr>
        <w:pStyle w:val="ConsPlusNormal"/>
        <w:spacing w:before="200"/>
        <w:ind w:firstLine="540"/>
        <w:jc w:val="both"/>
      </w:pPr>
      <w:r>
        <w:t xml:space="preserve">Таким образом, в случае, указанном в обращении, информацией, подтверждающей страну происхождения товара для целей применения </w:t>
      </w:r>
      <w:hyperlink r:id="rId25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Постановления</w:t>
        </w:r>
      </w:hyperlink>
      <w:r>
        <w:t xml:space="preserve"> N 1875, является номер реестровой записи из реестра российской промышленной продукции, </w:t>
      </w:r>
      <w:proofErr w:type="gramStart"/>
      <w:r>
        <w:t>содержащей</w:t>
      </w:r>
      <w:proofErr w:type="gramEnd"/>
      <w:r>
        <w:t xml:space="preserve"> в том числе информацию о совокупном количестве баллов за выполнение (освоение) на территории Российской Феде</w:t>
      </w:r>
      <w:r>
        <w:t xml:space="preserve">рации соответствующих операций (условий), которое составляет или превышает значение, определенное </w:t>
      </w:r>
      <w:hyperlink r:id="rId26" w:tooltip="Постановление Правительства РФ от 17.07.2015 N 719 (ред. от 26.02.2025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N 719 для целей осуществления закупок.</w:t>
      </w:r>
    </w:p>
    <w:p w:rsidR="00D0612E" w:rsidRDefault="00CB192A">
      <w:pPr>
        <w:pStyle w:val="ConsPlusNormal"/>
        <w:spacing w:before="200"/>
        <w:ind w:firstLine="540"/>
        <w:jc w:val="both"/>
      </w:pPr>
      <w:r>
        <w:t>Учитывая, что вопросы соответствия промышленной продукции требованиям, предъявляемым в целях ее отнесения к ро</w:t>
      </w:r>
      <w:r>
        <w:t xml:space="preserve">ссийской промышленной продукции, не относятся к предмету </w:t>
      </w:r>
      <w:hyperlink r:id="rId2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Постановления</w:t>
        </w:r>
      </w:hyperlink>
      <w:r>
        <w:t xml:space="preserve"> N 1875 и регулируются </w:t>
      </w:r>
      <w:hyperlink r:id="rId28" w:tooltip="Постановление Правительства РФ от 17.07.2015 N 719 (ред. от 26.02.2025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N 719, за дополнительными разъяснениями по вопросу, указанному в обращени</w:t>
      </w:r>
      <w:r>
        <w:t xml:space="preserve">и, ОГКУ вправе обратиться в </w:t>
      </w:r>
      <w:proofErr w:type="spellStart"/>
      <w:r>
        <w:t>Минпромторг</w:t>
      </w:r>
      <w:proofErr w:type="spellEnd"/>
      <w:r>
        <w:t xml:space="preserve"> России.</w:t>
      </w:r>
    </w:p>
    <w:p w:rsidR="00D0612E" w:rsidRDefault="00D0612E">
      <w:pPr>
        <w:pStyle w:val="ConsPlusNormal"/>
        <w:jc w:val="both"/>
      </w:pPr>
    </w:p>
    <w:p w:rsidR="00D0612E" w:rsidRDefault="00CB192A">
      <w:pPr>
        <w:pStyle w:val="ConsPlusNormal"/>
        <w:jc w:val="right"/>
      </w:pPr>
      <w:r>
        <w:lastRenderedPageBreak/>
        <w:t>Заместитель директора Департамента</w:t>
      </w:r>
    </w:p>
    <w:p w:rsidR="00D0612E" w:rsidRDefault="00CB192A">
      <w:pPr>
        <w:pStyle w:val="ConsPlusNormal"/>
        <w:jc w:val="right"/>
      </w:pPr>
      <w:r>
        <w:t>Н.В.КОНКИНА</w:t>
      </w:r>
    </w:p>
    <w:p w:rsidR="00D0612E" w:rsidRDefault="00CB192A">
      <w:pPr>
        <w:pStyle w:val="ConsPlusNormal"/>
      </w:pPr>
      <w:r>
        <w:t>18.03.2025</w:t>
      </w:r>
    </w:p>
    <w:p w:rsidR="00D0612E" w:rsidRDefault="00D0612E">
      <w:pPr>
        <w:pStyle w:val="ConsPlusNormal"/>
        <w:jc w:val="both"/>
      </w:pPr>
    </w:p>
    <w:p w:rsidR="00D0612E" w:rsidRDefault="00D061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0612E"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2A" w:rsidRDefault="00CB192A">
      <w:r>
        <w:separator/>
      </w:r>
    </w:p>
  </w:endnote>
  <w:endnote w:type="continuationSeparator" w:id="0">
    <w:p w:rsidR="00CB192A" w:rsidRDefault="00CB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061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0612E" w:rsidRDefault="00D0612E">
          <w:pPr>
            <w:pStyle w:val="ConsPlusNormal"/>
          </w:pPr>
        </w:p>
      </w:tc>
      <w:tc>
        <w:tcPr>
          <w:tcW w:w="1700" w:type="pct"/>
          <w:vAlign w:val="center"/>
        </w:tcPr>
        <w:p w:rsidR="00D0612E" w:rsidRDefault="00D0612E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D0612E" w:rsidRDefault="00D0612E">
          <w:pPr>
            <w:pStyle w:val="ConsPlusNormal"/>
            <w:jc w:val="right"/>
          </w:pPr>
        </w:p>
      </w:tc>
    </w:tr>
  </w:tbl>
  <w:p w:rsidR="00D0612E" w:rsidRDefault="00CB192A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2A" w:rsidRDefault="00CB192A">
      <w:r>
        <w:separator/>
      </w:r>
    </w:p>
  </w:footnote>
  <w:footnote w:type="continuationSeparator" w:id="0">
    <w:p w:rsidR="00CB192A" w:rsidRDefault="00CB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12E"/>
    <w:rsid w:val="0069016E"/>
    <w:rsid w:val="00CB192A"/>
    <w:rsid w:val="00D0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901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1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016E"/>
  </w:style>
  <w:style w:type="paragraph" w:styleId="a7">
    <w:name w:val="footer"/>
    <w:basedOn w:val="a"/>
    <w:link w:val="a8"/>
    <w:uiPriority w:val="99"/>
    <w:unhideWhenUsed/>
    <w:rsid w:val="006901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0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673&amp;dst=100509" TargetMode="External"/><Relationship Id="rId13" Type="http://schemas.openxmlformats.org/officeDocument/2006/relationships/hyperlink" Target="https://login.consultant.ru/link/?req=doc&amp;base=LAW&amp;n=466154&amp;dst=12377" TargetMode="External"/><Relationship Id="rId18" Type="http://schemas.openxmlformats.org/officeDocument/2006/relationships/hyperlink" Target="https://login.consultant.ru/link/?req=doc&amp;base=LAW&amp;n=499073&amp;dst=100722" TargetMode="External"/><Relationship Id="rId26" Type="http://schemas.openxmlformats.org/officeDocument/2006/relationships/hyperlink" Target="https://login.consultant.ru/link/?req=doc&amp;base=LAW&amp;n=499753&amp;dst=62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9073&amp;dst=102145" TargetMode="External"/><Relationship Id="rId7" Type="http://schemas.openxmlformats.org/officeDocument/2006/relationships/hyperlink" Target="https://login.consultant.ru/link/?req=doc&amp;base=LAW&amp;n=499073" TargetMode="External"/><Relationship Id="rId12" Type="http://schemas.openxmlformats.org/officeDocument/2006/relationships/hyperlink" Target="https://login.consultant.ru/link/?req=doc&amp;base=LAW&amp;n=466154&amp;dst=2344" TargetMode="External"/><Relationship Id="rId17" Type="http://schemas.openxmlformats.org/officeDocument/2006/relationships/hyperlink" Target="https://login.consultant.ru/link/?req=doc&amp;base=LAW&amp;n=499073&amp;dst=100290" TargetMode="External"/><Relationship Id="rId25" Type="http://schemas.openxmlformats.org/officeDocument/2006/relationships/hyperlink" Target="https://login.consultant.ru/link/?req=doc&amp;base=LAW&amp;n=4990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9073&amp;dst=100011" TargetMode="External"/><Relationship Id="rId20" Type="http://schemas.openxmlformats.org/officeDocument/2006/relationships/hyperlink" Target="https://login.consultant.ru/link/?req=doc&amp;base=LAW&amp;n=499073&amp;dst=102045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154&amp;dst=2351" TargetMode="External"/><Relationship Id="rId24" Type="http://schemas.openxmlformats.org/officeDocument/2006/relationships/hyperlink" Target="https://login.consultant.ru/link/?req=doc&amp;base=LAW&amp;n=499753&amp;dst=62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154&amp;dst=12410" TargetMode="External"/><Relationship Id="rId23" Type="http://schemas.openxmlformats.org/officeDocument/2006/relationships/hyperlink" Target="https://login.consultant.ru/link/?req=doc&amp;base=LAW&amp;n=499753&amp;dst=6205" TargetMode="External"/><Relationship Id="rId28" Type="http://schemas.openxmlformats.org/officeDocument/2006/relationships/hyperlink" Target="https://login.consultant.ru/link/?req=doc&amp;base=LAW&amp;n=499753" TargetMode="External"/><Relationship Id="rId10" Type="http://schemas.openxmlformats.org/officeDocument/2006/relationships/hyperlink" Target="https://login.consultant.ru/link/?req=doc&amp;base=LAW&amp;n=486066&amp;dst=100010" TargetMode="External"/><Relationship Id="rId19" Type="http://schemas.openxmlformats.org/officeDocument/2006/relationships/hyperlink" Target="https://login.consultant.ru/link/?req=doc&amp;base=LAW&amp;n=499073&amp;dst=10074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673&amp;dst=100537" TargetMode="External"/><Relationship Id="rId14" Type="http://schemas.openxmlformats.org/officeDocument/2006/relationships/hyperlink" Target="https://login.consultant.ru/link/?req=doc&amp;base=LAW&amp;n=466154&amp;dst=12370" TargetMode="External"/><Relationship Id="rId22" Type="http://schemas.openxmlformats.org/officeDocument/2006/relationships/hyperlink" Target="https://login.consultant.ru/link/?req=doc&amp;base=LAW&amp;n=479337&amp;dst=225" TargetMode="External"/><Relationship Id="rId27" Type="http://schemas.openxmlformats.org/officeDocument/2006/relationships/hyperlink" Target="https://login.consultant.ru/link/?req=doc&amp;base=LAW&amp;n=49907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1655</Words>
  <Characters>9436</Characters>
  <Application>Microsoft Office Word</Application>
  <DocSecurity>0</DocSecurity>
  <Lines>78</Lines>
  <Paragraphs>22</Paragraphs>
  <ScaleCrop>false</ScaleCrop>
  <Company>КонсультантПлюс Версия 4024.00.51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подтверждении страны происхождения товара при осуществлении государственных (муниципальных) закупок, закупок отдельными видами юрлиц в рамках национального режима.
(Письмо Минфина России от 18.03.2025 N 24-06-06/26635)</dc:title>
  <cp:lastModifiedBy>Алембеков Ринат Хуснуллович</cp:lastModifiedBy>
  <cp:revision>3</cp:revision>
  <dcterms:created xsi:type="dcterms:W3CDTF">2025-03-31T06:34:00Z</dcterms:created>
  <dcterms:modified xsi:type="dcterms:W3CDTF">2025-03-31T06:35:00Z</dcterms:modified>
</cp:coreProperties>
</file>