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E6060" wp14:editId="6B744639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1F" w:rsidRPr="003D611F" w:rsidRDefault="003D611F" w:rsidP="003D61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D611F" w:rsidRPr="003D611F" w:rsidRDefault="003D611F" w:rsidP="003D61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61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D611F" w:rsidRPr="003D611F" w:rsidRDefault="005550C5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230</w:t>
      </w:r>
      <w:r w:rsidR="003D611F" w:rsidRPr="003D61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D611F" w:rsidRPr="003D61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D611F" w:rsidRPr="003D61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D611F" w:rsidRPr="003D611F" w:rsidRDefault="003D611F" w:rsidP="003D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D611F" w:rsidRPr="003D611F" w:rsidRDefault="003D611F" w:rsidP="003D611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6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3D6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3D61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D611F" w:rsidRPr="003D611F" w:rsidRDefault="008410C2" w:rsidP="003D611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26 января </w:t>
      </w:r>
      <w:r w:rsidR="003D611F" w:rsidRPr="003D61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2024 года</w:t>
      </w:r>
    </w:p>
    <w:p w:rsidR="00070F81" w:rsidRDefault="00070F81" w:rsidP="002A4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D6F" w:rsidRPr="00747D6F" w:rsidRDefault="00747D6F" w:rsidP="002A43C0">
      <w:pPr>
        <w:autoSpaceDE w:val="0"/>
        <w:autoSpaceDN w:val="0"/>
        <w:adjustRightInd w:val="0"/>
        <w:spacing w:after="0"/>
        <w:ind w:right="45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Решение Думы</w:t>
      </w:r>
      <w:r w:rsidR="003D611F" w:rsidRPr="003D61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Ханты-Мансийска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</w:t>
      </w:r>
      <w:r w:rsidR="003D611F" w:rsidRPr="003D61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9A22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852F8">
        <w:rPr>
          <w:rFonts w:ascii="Times New Roman" w:hAnsi="Times New Roman" w:cs="Times New Roman"/>
          <w:sz w:val="28"/>
          <w:szCs w:val="28"/>
        </w:rPr>
        <w:t>О Положении</w:t>
      </w:r>
      <w:r w:rsidR="003D611F" w:rsidRPr="003D611F">
        <w:rPr>
          <w:rFonts w:ascii="Times New Roman" w:hAnsi="Times New Roman" w:cs="Times New Roman"/>
          <w:sz w:val="28"/>
          <w:szCs w:val="28"/>
        </w:rPr>
        <w:br/>
      </w:r>
      <w:r w:rsidR="005852F8">
        <w:rPr>
          <w:rFonts w:ascii="Times New Roman" w:hAnsi="Times New Roman" w:cs="Times New Roman"/>
          <w:sz w:val="28"/>
          <w:szCs w:val="28"/>
        </w:rPr>
        <w:t>о денежном содержании лиц,</w:t>
      </w:r>
      <w:r w:rsidR="003D611F" w:rsidRPr="003D611F">
        <w:rPr>
          <w:rFonts w:ascii="Times New Roman" w:hAnsi="Times New Roman" w:cs="Times New Roman"/>
          <w:sz w:val="28"/>
          <w:szCs w:val="28"/>
        </w:rPr>
        <w:t xml:space="preserve">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47D6F" w:rsidRPr="00747D6F" w:rsidRDefault="00747D6F" w:rsidP="002A43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F" w:rsidRPr="00747D6F" w:rsidRDefault="00747D6F" w:rsidP="002A43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87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 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9A223F" w:rsidRPr="00747D6F">
        <w:rPr>
          <w:rFonts w:eastAsia="Calibri"/>
          <w:bCs/>
          <w:sz w:val="28"/>
          <w:szCs w:val="28"/>
        </w:rPr>
        <w:t xml:space="preserve"> 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О Положении о денежном содержании лиц, замещающих муниципальные должности 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 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</w:t>
      </w:r>
      <w:r w:rsidR="002A43C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747D6F" w:rsidRPr="0001395E" w:rsidRDefault="00747D6F" w:rsidP="002A4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823D1" w:rsidRPr="009E4F43" w:rsidRDefault="002823D1" w:rsidP="002A43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Pr="0001395E" w:rsidRDefault="002823D1" w:rsidP="002A4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26077" w:rsidRDefault="0001395E" w:rsidP="002A43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 Внести в</w:t>
      </w:r>
      <w:r w:rsidR="00DD3845" w:rsidRPr="00DD384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DD384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приложение к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01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DD3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01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DD3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 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01395E">
        <w:rPr>
          <w:rFonts w:ascii="Times New Roman" w:hAnsi="Times New Roman" w:cs="Times New Roman"/>
          <w:sz w:val="28"/>
          <w:szCs w:val="28"/>
        </w:rPr>
        <w:t xml:space="preserve">О Положении о денежном содержании лиц, замещающих муниципальные должности на постоянной </w:t>
      </w:r>
      <w:r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2607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1395E" w:rsidRDefault="00726077" w:rsidP="002A43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1.1. </w:t>
      </w:r>
      <w:r w:rsidR="00DD384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ункт 4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изложить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6A62">
        <w:rPr>
          <w:rFonts w:ascii="Times New Roman" w:eastAsia="Calibri" w:hAnsi="Times New Roman" w:cs="Times New Roman"/>
          <w:bCs/>
          <w:sz w:val="28"/>
          <w:szCs w:val="28"/>
        </w:rPr>
        <w:t>в следующей редакции:</w:t>
      </w:r>
    </w:p>
    <w:p w:rsidR="009A223F" w:rsidRDefault="009A223F" w:rsidP="002A43C0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223F">
        <w:rPr>
          <w:rFonts w:ascii="Times New Roman" w:eastAsia="Calibri" w:hAnsi="Times New Roman" w:cs="Times New Roman"/>
          <w:sz w:val="28"/>
          <w:szCs w:val="28"/>
        </w:rPr>
        <w:t>4. Лицам, замещающим муниципальные должности, выплачивается ежемесячное денежное вознаграждение в следующих размерах:</w:t>
      </w:r>
    </w:p>
    <w:p w:rsidR="009A223F" w:rsidRDefault="009A223F" w:rsidP="002A43C0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1) Главе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A68">
        <w:rPr>
          <w:rFonts w:ascii="Times New Roman" w:eastAsia="Calibri" w:hAnsi="Times New Roman" w:cs="Times New Roman"/>
          <w:sz w:val="28"/>
          <w:szCs w:val="28"/>
        </w:rPr>
        <w:t>38</w:t>
      </w:r>
      <w:r w:rsidR="00EC1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A68">
        <w:rPr>
          <w:rFonts w:ascii="Times New Roman" w:eastAsia="Calibri" w:hAnsi="Times New Roman" w:cs="Times New Roman"/>
          <w:sz w:val="28"/>
          <w:szCs w:val="28"/>
        </w:rPr>
        <w:t>115</w:t>
      </w:r>
      <w:r w:rsidR="000D7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23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9A223F" w:rsidRDefault="009A223F" w:rsidP="002A43C0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2) Председателю Думы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A68">
        <w:rPr>
          <w:rFonts w:ascii="Times New Roman" w:eastAsia="Calibri" w:hAnsi="Times New Roman" w:cs="Times New Roman"/>
          <w:sz w:val="28"/>
          <w:szCs w:val="28"/>
        </w:rPr>
        <w:t>34 304</w:t>
      </w:r>
      <w:r w:rsidR="00864A14">
        <w:rPr>
          <w:rFonts w:ascii="Times New Roman" w:eastAsia="Calibri" w:hAnsi="Times New Roman" w:cs="Times New Roman"/>
          <w:sz w:val="28"/>
          <w:szCs w:val="28"/>
        </w:rPr>
        <w:t xml:space="preserve"> рубля</w:t>
      </w:r>
      <w:r w:rsidRPr="009A22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23F" w:rsidRDefault="009A223F" w:rsidP="002A43C0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3) заместителю Председателя Думы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A68">
        <w:rPr>
          <w:rFonts w:ascii="Times New Roman" w:eastAsia="Calibri" w:hAnsi="Times New Roman" w:cs="Times New Roman"/>
          <w:sz w:val="28"/>
          <w:szCs w:val="28"/>
        </w:rPr>
        <w:t>26 681</w:t>
      </w:r>
      <w:r w:rsidR="000D7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A14">
        <w:rPr>
          <w:rFonts w:ascii="Times New Roman" w:eastAsia="Calibri" w:hAnsi="Times New Roman" w:cs="Times New Roman"/>
          <w:sz w:val="28"/>
          <w:szCs w:val="28"/>
        </w:rPr>
        <w:t>рубль</w:t>
      </w:r>
      <w:r w:rsidRPr="009A22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23F" w:rsidRDefault="009A223F" w:rsidP="002A43C0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4) председателю Счетной палаты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A68">
        <w:rPr>
          <w:rFonts w:ascii="Times New Roman" w:eastAsia="Calibri" w:hAnsi="Times New Roman" w:cs="Times New Roman"/>
          <w:sz w:val="28"/>
          <w:szCs w:val="28"/>
        </w:rPr>
        <w:t>26 681</w:t>
      </w:r>
      <w:r w:rsidR="00864A14">
        <w:rPr>
          <w:rFonts w:ascii="Times New Roman" w:eastAsia="Calibri" w:hAnsi="Times New Roman" w:cs="Times New Roman"/>
          <w:sz w:val="28"/>
          <w:szCs w:val="28"/>
        </w:rPr>
        <w:t xml:space="preserve"> рубль</w:t>
      </w:r>
      <w:r w:rsidRPr="009A22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23F" w:rsidRDefault="009A223F" w:rsidP="002A43C0">
      <w:pPr>
        <w:spacing w:after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заместителю председателя Счетной палаты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5D3" w:rsidRPr="008A25D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A25D3">
        <w:rPr>
          <w:rFonts w:ascii="Times New Roman" w:eastAsia="Calibri" w:hAnsi="Times New Roman" w:cs="Times New Roman"/>
          <w:sz w:val="28"/>
          <w:szCs w:val="28"/>
        </w:rPr>
        <w:t>20</w:t>
      </w:r>
      <w:r w:rsidR="008A25D3" w:rsidRPr="008A2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5D3">
        <w:rPr>
          <w:rFonts w:ascii="Times New Roman" w:eastAsia="Calibri" w:hAnsi="Times New Roman" w:cs="Times New Roman"/>
          <w:sz w:val="28"/>
          <w:szCs w:val="28"/>
        </w:rPr>
        <w:t>011</w:t>
      </w:r>
      <w:r w:rsidR="000D7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23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9A223F" w:rsidRDefault="009A223F" w:rsidP="002A43C0">
      <w:pPr>
        <w:spacing w:after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6) аудитору Счетной палаты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5D3">
        <w:rPr>
          <w:rFonts w:ascii="Times New Roman" w:eastAsia="Calibri" w:hAnsi="Times New Roman" w:cs="Times New Roman"/>
          <w:sz w:val="28"/>
          <w:szCs w:val="28"/>
        </w:rPr>
        <w:t>17 343</w:t>
      </w:r>
      <w:r w:rsidR="00864A14">
        <w:rPr>
          <w:rFonts w:ascii="Times New Roman" w:eastAsia="Calibri" w:hAnsi="Times New Roman" w:cs="Times New Roman"/>
          <w:sz w:val="28"/>
          <w:szCs w:val="28"/>
        </w:rPr>
        <w:t xml:space="preserve"> рубля</w:t>
      </w:r>
      <w:r w:rsidRPr="009A223F">
        <w:rPr>
          <w:rFonts w:ascii="Times New Roman" w:eastAsia="Calibri" w:hAnsi="Times New Roman" w:cs="Times New Roman"/>
          <w:sz w:val="28"/>
          <w:szCs w:val="28"/>
        </w:rPr>
        <w:t>.</w:t>
      </w:r>
      <w:r w:rsidR="00DD384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6077" w:rsidRDefault="00726077" w:rsidP="002A43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D3845">
        <w:rPr>
          <w:rFonts w:ascii="Times New Roman" w:eastAsia="Calibri" w:hAnsi="Times New Roman" w:cs="Times New Roman"/>
          <w:sz w:val="28"/>
          <w:szCs w:val="28"/>
        </w:rPr>
        <w:t>в</w:t>
      </w:r>
      <w:r w:rsidR="00EC187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EC1878">
        <w:rPr>
          <w:rFonts w:ascii="Times New Roman" w:eastAsia="Calibri" w:hAnsi="Times New Roman" w:cs="Times New Roman"/>
          <w:sz w:val="28"/>
          <w:szCs w:val="28"/>
        </w:rPr>
        <w:t>е 8</w:t>
      </w:r>
      <w:r w:rsidR="00EC187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26077" w:rsidRDefault="00EC1878" w:rsidP="002A43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070F81">
        <w:rPr>
          <w:rFonts w:ascii="Times New Roman" w:eastAsia="Calibri" w:hAnsi="Times New Roman" w:cs="Times New Roman"/>
          <w:sz w:val="28"/>
          <w:szCs w:val="28"/>
        </w:rPr>
        <w:t xml:space="preserve"> в абзаце первом слово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«год,» исключить;</w:t>
      </w:r>
    </w:p>
    <w:p w:rsidR="00EC1878" w:rsidRDefault="00EC1878" w:rsidP="002A43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абзаце втором слова «</w:t>
      </w:r>
      <w:r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выплачивается в пределах нормативов формирования расходов на оплату труда </w:t>
      </w:r>
      <w:r w:rsidR="002A43C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размере одного месячного фонда оплаты труда лица, замещающего муниципальную должность, не позднее первого квартала, следующего </w:t>
      </w:r>
      <w:r w:rsidR="002A43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за отчетным годом.»</w:t>
      </w:r>
      <w:r w:rsidR="00070F8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70F81" w:rsidRDefault="00EC1878" w:rsidP="002A43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70F81">
        <w:rPr>
          <w:rFonts w:ascii="Times New Roman" w:hAnsi="Times New Roman" w:cs="Times New Roman"/>
          <w:sz w:val="28"/>
          <w:szCs w:val="28"/>
        </w:rPr>
        <w:t>в абзаце третьем слова «Премии по результатам работы за квартал, год выплачиваются за фактически отработанное в квартале, календарном году время» заменить словами «Премия по результатам работы за квартал выплачивается</w:t>
      </w:r>
      <w:r w:rsidR="002A43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0F81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 квартале время»;</w:t>
      </w:r>
    </w:p>
    <w:p w:rsidR="00070F81" w:rsidRDefault="00070F81" w:rsidP="002A43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12E4D">
        <w:rPr>
          <w:rFonts w:ascii="Times New Roman" w:hAnsi="Times New Roman" w:cs="Times New Roman"/>
          <w:sz w:val="28"/>
          <w:szCs w:val="28"/>
        </w:rPr>
        <w:t>в абзаце четвертом</w:t>
      </w:r>
      <w:r>
        <w:rPr>
          <w:rFonts w:ascii="Times New Roman" w:hAnsi="Times New Roman" w:cs="Times New Roman"/>
          <w:sz w:val="28"/>
          <w:szCs w:val="28"/>
        </w:rPr>
        <w:t xml:space="preserve"> слова «Премии по результатам работы за квартал, год выплачиваются на основании соответствующих муниципальных правовых актов, при принятии которых» заменить словами «Премия по результатам работы </w:t>
      </w:r>
      <w:r w:rsidR="002A43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за квартал выплачивается на основании соответствующего муниципального правового акта, при принятии которого»</w:t>
      </w:r>
      <w:r w:rsidR="00B21CD9">
        <w:rPr>
          <w:rFonts w:ascii="Times New Roman" w:hAnsi="Times New Roman" w:cs="Times New Roman"/>
          <w:sz w:val="28"/>
          <w:szCs w:val="28"/>
        </w:rPr>
        <w:t>.</w:t>
      </w:r>
    </w:p>
    <w:p w:rsidR="0001395E" w:rsidRPr="0001395E" w:rsidRDefault="0001395E" w:rsidP="002A43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2. 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 w:rsidR="009A22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 после его официального опубликования и распространяет свое действие на правоотно</w:t>
      </w:r>
      <w:r w:rsidR="008410C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шения, возникшие                  с </w:t>
      </w:r>
      <w:r w:rsidR="00070F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января 2024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3D1" w:rsidRDefault="002823D1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43C0" w:rsidRDefault="002A43C0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43C0" w:rsidRDefault="002A43C0" w:rsidP="002A43C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2A43C0" w:rsidRDefault="002A43C0" w:rsidP="002A43C0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2A43C0" w:rsidRDefault="002A43C0" w:rsidP="002A43C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2A43C0" w:rsidRDefault="002A43C0" w:rsidP="002A43C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2A43C0" w:rsidRDefault="002A43C0" w:rsidP="002A43C0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2A43C0" w:rsidRDefault="002A43C0" w:rsidP="002A43C0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Подписано</w:t>
      </w:r>
    </w:p>
    <w:p w:rsidR="002A43C0" w:rsidRDefault="005550C5" w:rsidP="002A43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26</w:t>
      </w:r>
      <w:r w:rsidR="002A43C0">
        <w:rPr>
          <w:rFonts w:ascii="Times New Roman" w:hAnsi="Times New Roman"/>
          <w:bCs/>
          <w:i/>
          <w:iCs/>
          <w:sz w:val="28"/>
          <w:szCs w:val="28"/>
        </w:rPr>
        <w:t xml:space="preserve"> января 2024 года                                                        </w:t>
      </w:r>
      <w:r w:rsidR="002A43C0" w:rsidRPr="002A43C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t>26</w:t>
      </w:r>
      <w:r w:rsidR="002A43C0">
        <w:rPr>
          <w:rFonts w:ascii="Times New Roman" w:hAnsi="Times New Roman"/>
          <w:bCs/>
          <w:i/>
          <w:iCs/>
          <w:sz w:val="28"/>
          <w:szCs w:val="28"/>
        </w:rPr>
        <w:t xml:space="preserve"> января 2024 года</w:t>
      </w:r>
    </w:p>
    <w:p w:rsidR="00EA3CF6" w:rsidRPr="0001395E" w:rsidRDefault="00EA3CF6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2823D1" w:rsidRPr="009E4F43" w:rsidSect="0089327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1F" w:rsidRDefault="0044351F" w:rsidP="00893270">
      <w:pPr>
        <w:spacing w:after="0" w:line="240" w:lineRule="auto"/>
      </w:pPr>
      <w:r>
        <w:separator/>
      </w:r>
    </w:p>
  </w:endnote>
  <w:endnote w:type="continuationSeparator" w:id="0">
    <w:p w:rsidR="0044351F" w:rsidRDefault="0044351F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1F" w:rsidRDefault="0044351F" w:rsidP="00893270">
      <w:pPr>
        <w:spacing w:after="0" w:line="240" w:lineRule="auto"/>
      </w:pPr>
      <w:r>
        <w:separator/>
      </w:r>
    </w:p>
  </w:footnote>
  <w:footnote w:type="continuationSeparator" w:id="0">
    <w:p w:rsidR="0044351F" w:rsidRDefault="0044351F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0C5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1494E"/>
    <w:rsid w:val="00070F81"/>
    <w:rsid w:val="000D7FBB"/>
    <w:rsid w:val="000E3EC1"/>
    <w:rsid w:val="00113A22"/>
    <w:rsid w:val="00267711"/>
    <w:rsid w:val="002823D1"/>
    <w:rsid w:val="002A43C0"/>
    <w:rsid w:val="00371179"/>
    <w:rsid w:val="003B617D"/>
    <w:rsid w:val="003C1C4C"/>
    <w:rsid w:val="003D0F0B"/>
    <w:rsid w:val="003D611F"/>
    <w:rsid w:val="004432FE"/>
    <w:rsid w:val="0044351F"/>
    <w:rsid w:val="004679A1"/>
    <w:rsid w:val="004952DA"/>
    <w:rsid w:val="0049699B"/>
    <w:rsid w:val="004A0861"/>
    <w:rsid w:val="00510B29"/>
    <w:rsid w:val="005550C5"/>
    <w:rsid w:val="00560E0B"/>
    <w:rsid w:val="005852F8"/>
    <w:rsid w:val="005D1093"/>
    <w:rsid w:val="005E7D5E"/>
    <w:rsid w:val="006F37B0"/>
    <w:rsid w:val="00717A79"/>
    <w:rsid w:val="00726077"/>
    <w:rsid w:val="00747D6F"/>
    <w:rsid w:val="00776D80"/>
    <w:rsid w:val="007B2555"/>
    <w:rsid w:val="007D4B86"/>
    <w:rsid w:val="008410C2"/>
    <w:rsid w:val="00864A14"/>
    <w:rsid w:val="00877EEF"/>
    <w:rsid w:val="0089184A"/>
    <w:rsid w:val="00893270"/>
    <w:rsid w:val="008A25D3"/>
    <w:rsid w:val="008B0644"/>
    <w:rsid w:val="009438B9"/>
    <w:rsid w:val="00967429"/>
    <w:rsid w:val="009A223F"/>
    <w:rsid w:val="009C4335"/>
    <w:rsid w:val="00AF6A62"/>
    <w:rsid w:val="00B12A4A"/>
    <w:rsid w:val="00B21CD9"/>
    <w:rsid w:val="00B34CDB"/>
    <w:rsid w:val="00B55E48"/>
    <w:rsid w:val="00BB6748"/>
    <w:rsid w:val="00C51F64"/>
    <w:rsid w:val="00C67CFA"/>
    <w:rsid w:val="00CB3975"/>
    <w:rsid w:val="00D0798A"/>
    <w:rsid w:val="00D12E4D"/>
    <w:rsid w:val="00D1503B"/>
    <w:rsid w:val="00D761FD"/>
    <w:rsid w:val="00DD3845"/>
    <w:rsid w:val="00E05BB3"/>
    <w:rsid w:val="00E32A68"/>
    <w:rsid w:val="00EA3CF6"/>
    <w:rsid w:val="00EA4ED4"/>
    <w:rsid w:val="00EC1878"/>
    <w:rsid w:val="00ED6F3F"/>
    <w:rsid w:val="00EE3F62"/>
    <w:rsid w:val="00F02AE6"/>
    <w:rsid w:val="00F6010C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A69B-EEB7-4732-9629-BAA6FF14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AFF777D32FF8E3A8B522264B4080A17B5703C065DC69799A2D5C885A2CE0E1CDB3A9DDE5E4CA0FD9E0AF46i7Y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6</cp:revision>
  <cp:lastPrinted>2024-01-24T11:01:00Z</cp:lastPrinted>
  <dcterms:created xsi:type="dcterms:W3CDTF">2024-01-24T10:57:00Z</dcterms:created>
  <dcterms:modified xsi:type="dcterms:W3CDTF">2024-01-26T09:05:00Z</dcterms:modified>
</cp:coreProperties>
</file>