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E" w:rsidRPr="00B31E90" w:rsidRDefault="00B31E90" w:rsidP="00B31E90">
      <w:pPr>
        <w:jc w:val="right"/>
        <w:rPr>
          <w:rFonts w:eastAsia="Calibri"/>
          <w:b/>
          <w:i/>
          <w:noProof/>
        </w:rPr>
      </w:pPr>
      <w:r w:rsidRPr="00B31E90">
        <w:rPr>
          <w:rFonts w:eastAsia="Calibri"/>
          <w:b/>
          <w:i/>
          <w:noProof/>
        </w:rPr>
        <w:t>Проект</w:t>
      </w:r>
    </w:p>
    <w:p w:rsidR="00B31E90" w:rsidRPr="00B31E90" w:rsidRDefault="00B31E90" w:rsidP="00B31E90">
      <w:pPr>
        <w:jc w:val="right"/>
        <w:rPr>
          <w:rFonts w:eastAsia="Calibri"/>
          <w:b/>
          <w:i/>
          <w:noProof/>
        </w:rPr>
      </w:pPr>
      <w:r w:rsidRPr="00B31E90">
        <w:rPr>
          <w:rFonts w:eastAsia="Calibri"/>
          <w:b/>
          <w:i/>
          <w:noProof/>
        </w:rPr>
        <w:t>внесен Главой города Ханты-Мансийска</w:t>
      </w:r>
    </w:p>
    <w:p w:rsidR="00B31E90" w:rsidRPr="00D04A1E" w:rsidRDefault="00B31E90" w:rsidP="00B31E90">
      <w:pPr>
        <w:jc w:val="right"/>
        <w:rPr>
          <w:rFonts w:eastAsia="Calibri"/>
          <w:sz w:val="28"/>
          <w:szCs w:val="28"/>
          <w:lang w:eastAsia="en-US"/>
        </w:rPr>
      </w:pP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Муниципальное образование</w:t>
      </w: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Ханты-Мансийского автономного округа – Югры</w:t>
      </w: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городской округ город  Ханты-Мансийск</w:t>
      </w: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4A1E">
        <w:rPr>
          <w:rFonts w:eastAsia="Calibri"/>
          <w:b/>
          <w:sz w:val="28"/>
          <w:szCs w:val="28"/>
          <w:lang w:eastAsia="en-US"/>
        </w:rPr>
        <w:t>ДУМА  ГОРОДА  ХАНТЫ-МАНСИЙСКА</w:t>
      </w: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A1E" w:rsidRPr="00D04A1E" w:rsidRDefault="00D04A1E" w:rsidP="00D04A1E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04A1E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D04A1E" w:rsidRPr="00D04A1E" w:rsidRDefault="00D04A1E" w:rsidP="00D04A1E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  </w:t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D04A1E" w:rsidRPr="00D04A1E" w:rsidRDefault="00D04A1E" w:rsidP="00D04A1E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  <w:t xml:space="preserve">         </w:t>
      </w:r>
      <w:r w:rsidR="00B31E90">
        <w:rPr>
          <w:rFonts w:eastAsia="Calibri"/>
          <w:bCs/>
          <w:i/>
          <w:iCs/>
          <w:sz w:val="28"/>
          <w:szCs w:val="28"/>
          <w:lang w:eastAsia="en-US"/>
        </w:rPr>
        <w:t xml:space="preserve">            _________________</w:t>
      </w:r>
    </w:p>
    <w:p w:rsidR="009879AB" w:rsidRDefault="009879AB" w:rsidP="00741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8" w:history="1">
        <w:r w:rsidRPr="00DB0717">
          <w:rPr>
            <w:sz w:val="28"/>
            <w:szCs w:val="28"/>
          </w:rPr>
          <w:t>Решение</w:t>
        </w:r>
      </w:hyperlink>
      <w:r w:rsidRPr="00DB071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</w:p>
    <w:p w:rsidR="00FE5913" w:rsidRDefault="00FE5913" w:rsidP="00741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25 ноября </w:t>
      </w:r>
    </w:p>
    <w:p w:rsidR="0074171A" w:rsidRDefault="00FE5913" w:rsidP="00741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2005 года № 138 «О Положении о</w:t>
      </w:r>
    </w:p>
    <w:p w:rsidR="00FE5913" w:rsidRDefault="00FE5913" w:rsidP="00FE591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 w:rsidRPr="00FE5913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 «Почетный житель</w:t>
      </w:r>
    </w:p>
    <w:p w:rsidR="00FE5913" w:rsidRDefault="00FE5913" w:rsidP="00741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FE5913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</w:p>
    <w:p w:rsidR="00FE5913" w:rsidRDefault="00FE5913" w:rsidP="00B31E90">
      <w:pPr>
        <w:spacing w:line="276" w:lineRule="auto"/>
        <w:ind w:firstLine="540"/>
        <w:jc w:val="both"/>
        <w:rPr>
          <w:sz w:val="28"/>
          <w:szCs w:val="28"/>
        </w:rPr>
      </w:pPr>
    </w:p>
    <w:p w:rsidR="0074171A" w:rsidRDefault="009879AB" w:rsidP="00B31E90">
      <w:pPr>
        <w:spacing w:line="276" w:lineRule="auto"/>
        <w:ind w:firstLine="540"/>
        <w:jc w:val="both"/>
        <w:rPr>
          <w:sz w:val="28"/>
          <w:szCs w:val="28"/>
        </w:rPr>
      </w:pPr>
      <w:r w:rsidRPr="00D6021B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изменений в </w:t>
      </w:r>
      <w:r w:rsidR="00D04A1E" w:rsidRPr="00D04A1E">
        <w:rPr>
          <w:sz w:val="28"/>
          <w:szCs w:val="28"/>
        </w:rPr>
        <w:t xml:space="preserve"> Решение Думы города Ханты-Мансийска </w:t>
      </w:r>
      <w:r w:rsidR="00D04A1E">
        <w:rPr>
          <w:sz w:val="28"/>
          <w:szCs w:val="28"/>
        </w:rPr>
        <w:t xml:space="preserve">           </w:t>
      </w:r>
      <w:r w:rsidR="00D04A1E" w:rsidRPr="00D04A1E">
        <w:rPr>
          <w:sz w:val="28"/>
          <w:szCs w:val="28"/>
        </w:rPr>
        <w:t>от</w:t>
      </w:r>
      <w:r w:rsidR="00FE5913">
        <w:rPr>
          <w:sz w:val="28"/>
          <w:szCs w:val="28"/>
        </w:rPr>
        <w:t xml:space="preserve"> 25 ноября 2005 года № 138 «О </w:t>
      </w:r>
      <w:proofErr w:type="gramStart"/>
      <w:r w:rsidR="00FE5913">
        <w:rPr>
          <w:sz w:val="28"/>
          <w:szCs w:val="28"/>
        </w:rPr>
        <w:t>Положении</w:t>
      </w:r>
      <w:proofErr w:type="gramEnd"/>
      <w:r w:rsidR="00FE5913">
        <w:rPr>
          <w:sz w:val="28"/>
          <w:szCs w:val="28"/>
        </w:rPr>
        <w:t xml:space="preserve"> о присвоении звания «Почетный житель города Ханты-Мансийска» (в редакции решений Думы города Ханты-Мансийска </w:t>
      </w:r>
      <w:r w:rsidR="00FE5913">
        <w:rPr>
          <w:rFonts w:eastAsia="Calibri"/>
          <w:color w:val="000000" w:themeColor="text1"/>
          <w:sz w:val="28"/>
          <w:szCs w:val="28"/>
        </w:rPr>
        <w:t xml:space="preserve">от 03 февраля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2006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9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165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29 сентября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2006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0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88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28 марта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2008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1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497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26 сентября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2008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2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600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26 июня </w:t>
      </w:r>
      <w:proofErr w:type="gramStart"/>
      <w:r w:rsidR="00FE5913" w:rsidRPr="00FE5913">
        <w:rPr>
          <w:rFonts w:eastAsia="Calibri"/>
          <w:color w:val="000000" w:themeColor="text1"/>
          <w:sz w:val="28"/>
          <w:szCs w:val="28"/>
        </w:rPr>
        <w:t>2009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3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808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24 сентября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2010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 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4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1014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16 декабря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2011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5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144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30 марта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2012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6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212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01 апреля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2013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7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374-V РД</w:t>
        </w:r>
      </w:hyperlink>
      <w:r w:rsidR="00FE5913">
        <w:rPr>
          <w:rFonts w:eastAsia="Calibri"/>
          <w:color w:val="000000" w:themeColor="text1"/>
          <w:sz w:val="28"/>
          <w:szCs w:val="28"/>
        </w:rPr>
        <w:t xml:space="preserve">, от 02 июня </w:t>
      </w:r>
      <w:r w:rsidR="00FE5913" w:rsidRPr="00FE5913">
        <w:rPr>
          <w:rFonts w:eastAsia="Calibri"/>
          <w:color w:val="000000" w:themeColor="text1"/>
          <w:sz w:val="28"/>
          <w:szCs w:val="28"/>
        </w:rPr>
        <w:t>2014</w:t>
      </w:r>
      <w:r w:rsidR="00FE5913">
        <w:rPr>
          <w:rFonts w:eastAsia="Calibri"/>
          <w:color w:val="000000" w:themeColor="text1"/>
          <w:sz w:val="28"/>
          <w:szCs w:val="28"/>
        </w:rPr>
        <w:t xml:space="preserve"> года</w:t>
      </w:r>
      <w:r w:rsidR="00FE5913" w:rsidRPr="00FE5913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8" w:history="1">
        <w:r w:rsidR="00FE5913" w:rsidRPr="00FE5913">
          <w:rPr>
            <w:rFonts w:eastAsia="Calibri"/>
            <w:color w:val="000000" w:themeColor="text1"/>
            <w:sz w:val="28"/>
            <w:szCs w:val="28"/>
          </w:rPr>
          <w:t>N 516-V РД</w:t>
        </w:r>
      </w:hyperlink>
      <w:r w:rsidR="00FE5913" w:rsidRPr="00FE5913">
        <w:rPr>
          <w:rFonts w:eastAsia="Calibri"/>
          <w:color w:val="000000" w:themeColor="text1"/>
          <w:sz w:val="28"/>
          <w:szCs w:val="28"/>
        </w:rPr>
        <w:t>)</w:t>
      </w:r>
      <w:r w:rsidR="00D04A1E">
        <w:rPr>
          <w:rFonts w:eastAsia="Calibri"/>
          <w:sz w:val="28"/>
          <w:szCs w:val="28"/>
          <w:lang w:eastAsia="en-US"/>
        </w:rPr>
        <w:t xml:space="preserve">, </w:t>
      </w:r>
      <w:r w:rsidRPr="00D6021B">
        <w:rPr>
          <w:sz w:val="28"/>
          <w:szCs w:val="28"/>
        </w:rPr>
        <w:t>руководствуясь частью 1 статьи 69</w:t>
      </w:r>
      <w:r>
        <w:rPr>
          <w:sz w:val="28"/>
          <w:szCs w:val="28"/>
        </w:rPr>
        <w:t xml:space="preserve"> </w:t>
      </w:r>
      <w:r w:rsidRPr="00D6021B">
        <w:rPr>
          <w:sz w:val="28"/>
          <w:szCs w:val="28"/>
        </w:rPr>
        <w:t>Устава города Ханты-Мансийска,</w:t>
      </w:r>
      <w:r>
        <w:rPr>
          <w:sz w:val="28"/>
          <w:szCs w:val="28"/>
        </w:rPr>
        <w:t xml:space="preserve"> </w:t>
      </w:r>
      <w:proofErr w:type="gramEnd"/>
    </w:p>
    <w:p w:rsidR="00FE5913" w:rsidRPr="00D6021B" w:rsidRDefault="00FE5913" w:rsidP="00B31E90">
      <w:pPr>
        <w:spacing w:line="276" w:lineRule="auto"/>
        <w:ind w:firstLine="540"/>
        <w:jc w:val="both"/>
        <w:rPr>
          <w:sz w:val="28"/>
          <w:szCs w:val="28"/>
        </w:rPr>
      </w:pPr>
    </w:p>
    <w:p w:rsidR="009879AB" w:rsidRPr="00D6021B" w:rsidRDefault="009879AB" w:rsidP="0074171A">
      <w:pPr>
        <w:spacing w:line="276" w:lineRule="auto"/>
        <w:ind w:firstLine="851"/>
        <w:jc w:val="center"/>
        <w:rPr>
          <w:sz w:val="28"/>
          <w:szCs w:val="28"/>
        </w:rPr>
      </w:pPr>
      <w:r w:rsidRPr="00D6021B">
        <w:rPr>
          <w:sz w:val="28"/>
          <w:szCs w:val="28"/>
        </w:rPr>
        <w:t>Дума города Ханты-Мансийска РЕШИЛА:</w:t>
      </w:r>
    </w:p>
    <w:p w:rsidR="0074171A" w:rsidRPr="00D6021B" w:rsidRDefault="0074171A" w:rsidP="0074171A">
      <w:pPr>
        <w:spacing w:line="276" w:lineRule="auto"/>
        <w:ind w:firstLine="851"/>
        <w:jc w:val="center"/>
        <w:rPr>
          <w:sz w:val="28"/>
          <w:szCs w:val="28"/>
        </w:rPr>
      </w:pPr>
    </w:p>
    <w:p w:rsidR="009879AB" w:rsidRDefault="009879AB" w:rsidP="0074171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704472">
        <w:rPr>
          <w:sz w:val="28"/>
          <w:szCs w:val="28"/>
        </w:rPr>
        <w:t xml:space="preserve">в </w:t>
      </w:r>
      <w:hyperlink r:id="rId19" w:history="1">
        <w:r w:rsidRPr="00DB0717">
          <w:rPr>
            <w:sz w:val="28"/>
            <w:szCs w:val="28"/>
          </w:rPr>
          <w:t>Решение</w:t>
        </w:r>
      </w:hyperlink>
      <w:r w:rsidRPr="00DB0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Ханты-Мансийска от </w:t>
      </w:r>
      <w:r w:rsidR="00FE5913">
        <w:rPr>
          <w:sz w:val="28"/>
          <w:szCs w:val="28"/>
        </w:rPr>
        <w:t xml:space="preserve">25 ноября 2005 года № 138 «О </w:t>
      </w:r>
      <w:proofErr w:type="gramStart"/>
      <w:r w:rsidR="00FE5913">
        <w:rPr>
          <w:sz w:val="28"/>
          <w:szCs w:val="28"/>
        </w:rPr>
        <w:t>Положении</w:t>
      </w:r>
      <w:proofErr w:type="gramEnd"/>
      <w:r w:rsidR="00FE5913">
        <w:rPr>
          <w:sz w:val="28"/>
          <w:szCs w:val="28"/>
        </w:rPr>
        <w:t xml:space="preserve"> о присвоении звания «Почетный житель города Ханты-Мансийска» 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879AB" w:rsidRDefault="009879AB" w:rsidP="0074171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дня </w:t>
      </w:r>
      <w:r w:rsidR="00B31E90">
        <w:rPr>
          <w:sz w:val="28"/>
          <w:szCs w:val="28"/>
        </w:rPr>
        <w:t>его официального опубликования.</w:t>
      </w:r>
    </w:p>
    <w:p w:rsidR="008B122F" w:rsidRDefault="008B122F" w:rsidP="0074171A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879AB" w:rsidRDefault="009879AB" w:rsidP="0074171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 w:rsidRPr="002131E4">
        <w:rPr>
          <w:b/>
          <w:sz w:val="28"/>
          <w:szCs w:val="28"/>
        </w:rPr>
        <w:t xml:space="preserve">Глава города Ханты-Мансийска </w:t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 w:rsidRPr="002131E4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r w:rsidRPr="002131E4">
        <w:rPr>
          <w:b/>
          <w:sz w:val="28"/>
          <w:szCs w:val="28"/>
        </w:rPr>
        <w:t>Филипенко</w:t>
      </w:r>
    </w:p>
    <w:p w:rsidR="00B31E90" w:rsidRDefault="00B31E90" w:rsidP="008B122F">
      <w:pPr>
        <w:autoSpaceDE w:val="0"/>
        <w:autoSpaceDN w:val="0"/>
        <w:adjustRightInd w:val="0"/>
        <w:spacing w:line="276" w:lineRule="auto"/>
        <w:ind w:left="7080" w:firstLine="708"/>
        <w:contextualSpacing/>
        <w:jc w:val="both"/>
        <w:rPr>
          <w:i/>
          <w:sz w:val="28"/>
          <w:szCs w:val="28"/>
        </w:rPr>
      </w:pPr>
    </w:p>
    <w:p w:rsidR="00D373E5" w:rsidRDefault="00D373E5" w:rsidP="00D373E5">
      <w:pPr>
        <w:autoSpaceDE w:val="0"/>
        <w:autoSpaceDN w:val="0"/>
        <w:adjustRightInd w:val="0"/>
        <w:spacing w:line="276" w:lineRule="auto"/>
        <w:ind w:left="7080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Подписано</w:t>
      </w:r>
    </w:p>
    <w:p w:rsidR="0074171A" w:rsidRPr="00D373E5" w:rsidRDefault="0074171A" w:rsidP="00D373E5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sz w:val="28"/>
          <w:szCs w:val="28"/>
        </w:rPr>
      </w:pPr>
      <w:proofErr w:type="gramStart"/>
      <w:r w:rsidRPr="0074171A">
        <w:rPr>
          <w:sz w:val="28"/>
          <w:szCs w:val="28"/>
        </w:rPr>
        <w:t xml:space="preserve">Ханты – </w:t>
      </w:r>
      <w:proofErr w:type="spellStart"/>
      <w:r w:rsidRPr="0074171A">
        <w:rPr>
          <w:sz w:val="28"/>
          <w:szCs w:val="28"/>
        </w:rPr>
        <w:t>Мансийск</w:t>
      </w:r>
      <w:proofErr w:type="spellEnd"/>
      <w:proofErr w:type="gramEnd"/>
      <w:r w:rsidR="00D373E5">
        <w:rPr>
          <w:sz w:val="28"/>
          <w:szCs w:val="28"/>
        </w:rPr>
        <w:t xml:space="preserve">                                                                    ________________</w:t>
      </w:r>
    </w:p>
    <w:p w:rsidR="0074171A" w:rsidRPr="0074171A" w:rsidRDefault="00B31E90" w:rsidP="008B122F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4171A" w:rsidRPr="0074171A" w:rsidRDefault="00B31E90" w:rsidP="008B122F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_________</w:t>
      </w:r>
      <w:r w:rsidR="0074171A" w:rsidRPr="0074171A">
        <w:rPr>
          <w:sz w:val="28"/>
          <w:szCs w:val="28"/>
        </w:rPr>
        <w:t>- V РД</w:t>
      </w:r>
    </w:p>
    <w:p w:rsidR="008B122F" w:rsidRPr="008B122F" w:rsidRDefault="008B122F" w:rsidP="00AE5220">
      <w:pPr>
        <w:jc w:val="right"/>
        <w:rPr>
          <w:sz w:val="28"/>
          <w:szCs w:val="28"/>
        </w:rPr>
      </w:pPr>
      <w:r w:rsidRPr="008B122F">
        <w:rPr>
          <w:sz w:val="28"/>
          <w:szCs w:val="28"/>
        </w:rPr>
        <w:lastRenderedPageBreak/>
        <w:t xml:space="preserve">Приложение </w:t>
      </w:r>
    </w:p>
    <w:p w:rsidR="008B122F" w:rsidRPr="008B122F" w:rsidRDefault="008B122F" w:rsidP="00AE5220">
      <w:pPr>
        <w:jc w:val="right"/>
        <w:rPr>
          <w:sz w:val="28"/>
          <w:szCs w:val="28"/>
        </w:rPr>
      </w:pPr>
      <w:r w:rsidRPr="008B122F">
        <w:rPr>
          <w:sz w:val="28"/>
          <w:szCs w:val="28"/>
        </w:rPr>
        <w:t>к Решению Думы города Ханты-Мансийска</w:t>
      </w:r>
    </w:p>
    <w:p w:rsidR="008B122F" w:rsidRPr="008B122F" w:rsidRDefault="00D373E5" w:rsidP="00AE52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  <w:r w:rsidR="008B122F">
        <w:rPr>
          <w:sz w:val="28"/>
          <w:szCs w:val="28"/>
        </w:rPr>
        <w:t xml:space="preserve"> </w:t>
      </w:r>
      <w:r w:rsidR="008B122F" w:rsidRPr="008B122F">
        <w:rPr>
          <w:sz w:val="28"/>
          <w:szCs w:val="28"/>
        </w:rPr>
        <w:t>-</w:t>
      </w:r>
      <w:r w:rsidR="008B122F">
        <w:rPr>
          <w:sz w:val="28"/>
          <w:szCs w:val="28"/>
        </w:rPr>
        <w:t xml:space="preserve"> </w:t>
      </w:r>
      <w:r w:rsidR="008B122F" w:rsidRPr="008B122F">
        <w:rPr>
          <w:sz w:val="28"/>
          <w:szCs w:val="28"/>
          <w:lang w:val="en-US"/>
        </w:rPr>
        <w:t>V</w:t>
      </w:r>
      <w:r w:rsidR="008B122F" w:rsidRPr="008B122F">
        <w:rPr>
          <w:sz w:val="28"/>
          <w:szCs w:val="28"/>
        </w:rPr>
        <w:t xml:space="preserve"> РД</w:t>
      </w:r>
    </w:p>
    <w:p w:rsidR="008B122F" w:rsidRPr="008B122F" w:rsidRDefault="008B122F" w:rsidP="008B122F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</w:p>
    <w:p w:rsidR="008B122F" w:rsidRPr="00FE5913" w:rsidRDefault="008B122F" w:rsidP="00AE5220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E5913">
        <w:rPr>
          <w:rFonts w:eastAsia="Calibri"/>
          <w:sz w:val="28"/>
          <w:szCs w:val="28"/>
          <w:lang w:eastAsia="en-US"/>
        </w:rPr>
        <w:t xml:space="preserve">Изменения </w:t>
      </w:r>
    </w:p>
    <w:p w:rsidR="00FE5913" w:rsidRPr="00FE5913" w:rsidRDefault="00FE5913" w:rsidP="00AE522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E5913">
        <w:rPr>
          <w:sz w:val="28"/>
          <w:szCs w:val="28"/>
        </w:rPr>
        <w:t xml:space="preserve">в </w:t>
      </w:r>
      <w:hyperlink r:id="rId20" w:history="1">
        <w:r w:rsidRPr="00FE5913">
          <w:rPr>
            <w:sz w:val="28"/>
            <w:szCs w:val="28"/>
          </w:rPr>
          <w:t>Решение</w:t>
        </w:r>
      </w:hyperlink>
      <w:r w:rsidRPr="00FE5913">
        <w:rPr>
          <w:sz w:val="28"/>
          <w:szCs w:val="28"/>
        </w:rPr>
        <w:t xml:space="preserve"> Думы города Ханты-Мансийска от 25 ноября 2005 года № 138 </w:t>
      </w:r>
    </w:p>
    <w:p w:rsidR="00FE5913" w:rsidRPr="00FE5913" w:rsidRDefault="00FE5913" w:rsidP="00AE522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E5913">
        <w:rPr>
          <w:sz w:val="28"/>
          <w:szCs w:val="28"/>
        </w:rPr>
        <w:t xml:space="preserve">«О </w:t>
      </w:r>
      <w:proofErr w:type="gramStart"/>
      <w:r w:rsidRPr="00FE5913">
        <w:rPr>
          <w:sz w:val="28"/>
          <w:szCs w:val="28"/>
        </w:rPr>
        <w:t>Положении</w:t>
      </w:r>
      <w:proofErr w:type="gramEnd"/>
      <w:r w:rsidRPr="00FE5913">
        <w:rPr>
          <w:sz w:val="28"/>
          <w:szCs w:val="28"/>
        </w:rPr>
        <w:t xml:space="preserve"> о присвоении звания «Почетный житель </w:t>
      </w:r>
    </w:p>
    <w:p w:rsidR="00FE5913" w:rsidRPr="00FE5913" w:rsidRDefault="00FE5913" w:rsidP="00AE522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E5913">
        <w:rPr>
          <w:sz w:val="28"/>
          <w:szCs w:val="28"/>
        </w:rPr>
        <w:t>города Ханты-Мансийска»</w:t>
      </w:r>
    </w:p>
    <w:p w:rsidR="00FE5913" w:rsidRPr="00FE5913" w:rsidRDefault="00FE5913" w:rsidP="00AE522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13B34" w:rsidRDefault="00B13B34" w:rsidP="00B13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пункт 4.1 приложения к Решению </w:t>
      </w:r>
      <w:r>
        <w:rPr>
          <w:sz w:val="28"/>
          <w:szCs w:val="28"/>
        </w:rPr>
        <w:t xml:space="preserve">Думы города Ханты-Мансийска от 25 ноября 2005 года № 138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присвоении звания «Почетный житель города Ханты-Мансийска» внести следующие изменения:</w:t>
      </w:r>
    </w:p>
    <w:p w:rsidR="00B13B34" w:rsidRDefault="00B13B34" w:rsidP="00B13B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Абзац девятый изложить в следующей редакции:</w:t>
      </w:r>
      <w:r w:rsidR="00FE5913">
        <w:rPr>
          <w:rFonts w:eastAsia="Calibri"/>
          <w:sz w:val="28"/>
          <w:szCs w:val="28"/>
          <w:lang w:eastAsia="en-US"/>
        </w:rPr>
        <w:tab/>
      </w:r>
      <w:bookmarkStart w:id="0" w:name="Par0"/>
      <w:bookmarkEnd w:id="0"/>
    </w:p>
    <w:p w:rsidR="00B13B34" w:rsidRDefault="00B13B34" w:rsidP="00B13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социальной поддержки, установленные настоящим пунктом, за исключением предусмотренных подпунктами «а» и «ж», предоставляются лицам, удостоенным звания «Почетный житель города Ханты-Мансийска», после установления (назначения) им пенсии в соответствии с Федеральными законами </w:t>
      </w:r>
      <w:hyperlink r:id="rId21" w:history="1">
        <w:r w:rsidRPr="00B13B34">
          <w:rPr>
            <w:color w:val="000000" w:themeColor="text1"/>
            <w:sz w:val="28"/>
            <w:szCs w:val="28"/>
          </w:rPr>
          <w:t>"О страховых пенсиях"</w:t>
        </w:r>
      </w:hyperlink>
      <w:r w:rsidRPr="00B13B34">
        <w:rPr>
          <w:color w:val="000000" w:themeColor="text1"/>
          <w:sz w:val="28"/>
          <w:szCs w:val="28"/>
        </w:rPr>
        <w:t>, "</w:t>
      </w:r>
      <w:hyperlink r:id="rId22" w:history="1">
        <w:r w:rsidRPr="00B13B34">
          <w:rPr>
            <w:color w:val="000000" w:themeColor="text1"/>
            <w:sz w:val="28"/>
            <w:szCs w:val="28"/>
          </w:rPr>
          <w:t>О государственном</w:t>
        </w:r>
      </w:hyperlink>
      <w:r>
        <w:rPr>
          <w:sz w:val="28"/>
          <w:szCs w:val="28"/>
        </w:rPr>
        <w:t xml:space="preserve"> пенсионном обеспечении в Российской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13B34" w:rsidRDefault="00B13B34" w:rsidP="00B13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абзацем следующего содержания:</w:t>
      </w:r>
    </w:p>
    <w:p w:rsidR="00B13B34" w:rsidRDefault="00B13B34" w:rsidP="00B13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«Лицам, удостоенным звания «Почетный житель города Ханты-Мансийска», получающим пенсии по иным основаниям, чем предусмотрено абзацем девятым настоящего пункта, либо получающим пожизненное содержание за работу (службу), меры социальной поддержки в соответствии с настоящим пунктом, за исключением предусмотренных подпунктами «а» и «ж», предоставляются при достижении ими возраста, дающего право на пенсию по старости в соответствии с Федеральным </w:t>
      </w:r>
      <w:hyperlink r:id="rId23" w:history="1">
        <w:r w:rsidRPr="00B13B34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страховых пенсиях"</w:t>
      </w:r>
      <w:bookmarkStart w:id="1" w:name="_GoBack"/>
      <w:bookmarkEnd w:id="1"/>
      <w:r>
        <w:rPr>
          <w:sz w:val="28"/>
          <w:szCs w:val="28"/>
        </w:rPr>
        <w:t>.»</w:t>
      </w:r>
      <w:proofErr w:type="gramEnd"/>
    </w:p>
    <w:p w:rsidR="00B13B34" w:rsidRDefault="00B13B34" w:rsidP="00B13B34"/>
    <w:p w:rsidR="00FE5913" w:rsidRPr="00FE5913" w:rsidRDefault="00FE5913" w:rsidP="00FE591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FE5913" w:rsidRPr="00FE5913" w:rsidSect="00D04A1E">
      <w:headerReference w:type="default" r:id="rId24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76" w:rsidRDefault="00C50B76" w:rsidP="00CE73AE">
      <w:r>
        <w:separator/>
      </w:r>
    </w:p>
  </w:endnote>
  <w:endnote w:type="continuationSeparator" w:id="0">
    <w:p w:rsidR="00C50B76" w:rsidRDefault="00C50B76" w:rsidP="00C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76" w:rsidRDefault="00C50B76" w:rsidP="00CE73AE">
      <w:r>
        <w:separator/>
      </w:r>
    </w:p>
  </w:footnote>
  <w:footnote w:type="continuationSeparator" w:id="0">
    <w:p w:rsidR="00C50B76" w:rsidRDefault="00C50B76" w:rsidP="00CE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AB" w:rsidRDefault="00FA65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57E4">
      <w:rPr>
        <w:noProof/>
      </w:rPr>
      <w:t>2</w:t>
    </w:r>
    <w:r>
      <w:rPr>
        <w:noProof/>
      </w:rPr>
      <w:fldChar w:fldCharType="end"/>
    </w:r>
  </w:p>
  <w:p w:rsidR="009879AB" w:rsidRDefault="00987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CC6"/>
    <w:multiLevelType w:val="hybridMultilevel"/>
    <w:tmpl w:val="A81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33E08"/>
    <w:multiLevelType w:val="multilevel"/>
    <w:tmpl w:val="D3FE513E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E1"/>
    <w:rsid w:val="000138FD"/>
    <w:rsid w:val="00036502"/>
    <w:rsid w:val="0007213A"/>
    <w:rsid w:val="00091095"/>
    <w:rsid w:val="000A0E1B"/>
    <w:rsid w:val="000A2F35"/>
    <w:rsid w:val="000B1A89"/>
    <w:rsid w:val="000E3263"/>
    <w:rsid w:val="000E4924"/>
    <w:rsid w:val="0013620B"/>
    <w:rsid w:val="00143479"/>
    <w:rsid w:val="00157ADF"/>
    <w:rsid w:val="00172B48"/>
    <w:rsid w:val="001B4658"/>
    <w:rsid w:val="0020793E"/>
    <w:rsid w:val="002131E4"/>
    <w:rsid w:val="00227428"/>
    <w:rsid w:val="0025487B"/>
    <w:rsid w:val="002828DB"/>
    <w:rsid w:val="002857E4"/>
    <w:rsid w:val="002A4299"/>
    <w:rsid w:val="002C37C3"/>
    <w:rsid w:val="002D3F91"/>
    <w:rsid w:val="003013A3"/>
    <w:rsid w:val="00306F9A"/>
    <w:rsid w:val="003207B1"/>
    <w:rsid w:val="0032094D"/>
    <w:rsid w:val="003334AB"/>
    <w:rsid w:val="003475A8"/>
    <w:rsid w:val="003604BF"/>
    <w:rsid w:val="00390903"/>
    <w:rsid w:val="00391743"/>
    <w:rsid w:val="00397426"/>
    <w:rsid w:val="003A6DDA"/>
    <w:rsid w:val="00426CF1"/>
    <w:rsid w:val="00445518"/>
    <w:rsid w:val="00471B0E"/>
    <w:rsid w:val="00477B70"/>
    <w:rsid w:val="00493A28"/>
    <w:rsid w:val="004E6A1A"/>
    <w:rsid w:val="004F06DF"/>
    <w:rsid w:val="004F45E1"/>
    <w:rsid w:val="005142CC"/>
    <w:rsid w:val="00543A66"/>
    <w:rsid w:val="005448FA"/>
    <w:rsid w:val="0055600D"/>
    <w:rsid w:val="005C5EE7"/>
    <w:rsid w:val="006320B1"/>
    <w:rsid w:val="0063420C"/>
    <w:rsid w:val="006474B9"/>
    <w:rsid w:val="006A5E76"/>
    <w:rsid w:val="006E7051"/>
    <w:rsid w:val="00704472"/>
    <w:rsid w:val="00721A77"/>
    <w:rsid w:val="00736326"/>
    <w:rsid w:val="0074171A"/>
    <w:rsid w:val="00746F56"/>
    <w:rsid w:val="00751D1A"/>
    <w:rsid w:val="00782DF8"/>
    <w:rsid w:val="007968FA"/>
    <w:rsid w:val="007C6919"/>
    <w:rsid w:val="007E09AF"/>
    <w:rsid w:val="007E72BF"/>
    <w:rsid w:val="008052AA"/>
    <w:rsid w:val="008059D7"/>
    <w:rsid w:val="00844A39"/>
    <w:rsid w:val="00896F8C"/>
    <w:rsid w:val="008A1184"/>
    <w:rsid w:val="008B122F"/>
    <w:rsid w:val="008C42BC"/>
    <w:rsid w:val="0091391E"/>
    <w:rsid w:val="00952E4B"/>
    <w:rsid w:val="00953FE1"/>
    <w:rsid w:val="009879AB"/>
    <w:rsid w:val="00992DCE"/>
    <w:rsid w:val="00A7352C"/>
    <w:rsid w:val="00A90A21"/>
    <w:rsid w:val="00A92A9F"/>
    <w:rsid w:val="00AD568C"/>
    <w:rsid w:val="00AE5220"/>
    <w:rsid w:val="00B07E3D"/>
    <w:rsid w:val="00B13B34"/>
    <w:rsid w:val="00B31E90"/>
    <w:rsid w:val="00B4457E"/>
    <w:rsid w:val="00B45CBC"/>
    <w:rsid w:val="00B65A62"/>
    <w:rsid w:val="00B71847"/>
    <w:rsid w:val="00B744C6"/>
    <w:rsid w:val="00BA57C7"/>
    <w:rsid w:val="00BC7B35"/>
    <w:rsid w:val="00BE0753"/>
    <w:rsid w:val="00BF152B"/>
    <w:rsid w:val="00BF18B3"/>
    <w:rsid w:val="00BF1E81"/>
    <w:rsid w:val="00C06377"/>
    <w:rsid w:val="00C42B77"/>
    <w:rsid w:val="00C47949"/>
    <w:rsid w:val="00C50B76"/>
    <w:rsid w:val="00C538B9"/>
    <w:rsid w:val="00C770E5"/>
    <w:rsid w:val="00C80105"/>
    <w:rsid w:val="00C84B3A"/>
    <w:rsid w:val="00C916B0"/>
    <w:rsid w:val="00CD2333"/>
    <w:rsid w:val="00CE73AE"/>
    <w:rsid w:val="00D04A1E"/>
    <w:rsid w:val="00D22670"/>
    <w:rsid w:val="00D373E5"/>
    <w:rsid w:val="00D50F90"/>
    <w:rsid w:val="00D55060"/>
    <w:rsid w:val="00D6021B"/>
    <w:rsid w:val="00D72372"/>
    <w:rsid w:val="00DB0717"/>
    <w:rsid w:val="00DE2722"/>
    <w:rsid w:val="00E12211"/>
    <w:rsid w:val="00E430A4"/>
    <w:rsid w:val="00E65025"/>
    <w:rsid w:val="00E65270"/>
    <w:rsid w:val="00E90FFB"/>
    <w:rsid w:val="00EA198D"/>
    <w:rsid w:val="00EB4FE1"/>
    <w:rsid w:val="00EC5C3F"/>
    <w:rsid w:val="00EC6D78"/>
    <w:rsid w:val="00EE0538"/>
    <w:rsid w:val="00EE741A"/>
    <w:rsid w:val="00EF2343"/>
    <w:rsid w:val="00EF4EC8"/>
    <w:rsid w:val="00EF6991"/>
    <w:rsid w:val="00F21A33"/>
    <w:rsid w:val="00F465ED"/>
    <w:rsid w:val="00F60081"/>
    <w:rsid w:val="00FA6524"/>
    <w:rsid w:val="00FE5913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45E1"/>
    <w:pPr>
      <w:jc w:val="both"/>
    </w:pPr>
    <w:rPr>
      <w:b/>
      <w:i/>
      <w:szCs w:val="20"/>
    </w:rPr>
  </w:style>
  <w:style w:type="character" w:customStyle="1" w:styleId="20">
    <w:name w:val="Основной текст 2 Знак"/>
    <w:link w:val="2"/>
    <w:uiPriority w:val="99"/>
    <w:locked/>
    <w:rsid w:val="004F4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C5EE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C5EE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43A6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54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C5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0B8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45E1"/>
    <w:pPr>
      <w:jc w:val="both"/>
    </w:pPr>
    <w:rPr>
      <w:b/>
      <w:i/>
      <w:szCs w:val="20"/>
    </w:rPr>
  </w:style>
  <w:style w:type="character" w:customStyle="1" w:styleId="20">
    <w:name w:val="Основной текст 2 Знак"/>
    <w:link w:val="2"/>
    <w:uiPriority w:val="99"/>
    <w:locked/>
    <w:rsid w:val="004F4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C5EE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C5EE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43A6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54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C5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0B8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12849FB678269F565CE57034DA7D02EA0D1E54B0ED3B9D5CDB44566B93B54j81BK" TargetMode="External"/><Relationship Id="rId13" Type="http://schemas.openxmlformats.org/officeDocument/2006/relationships/hyperlink" Target="consultantplus://offline/ref=84890F4967C392E9191CD69085F8D3BD910F42FE42F8F51179817B708ADFAE3DAC7D0CC11CAF8C035744025AT3F" TargetMode="External"/><Relationship Id="rId18" Type="http://schemas.openxmlformats.org/officeDocument/2006/relationships/hyperlink" Target="consultantplus://offline/ref=84890F4967C392E9191CD69085F8D3BD910F42FE46FAF4117F89267A8286A23FAB7253D61BE68002574402A65AT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AEADDF8CDAA58111BBADA6BE179F9FF73AC500C6D9225E3C115C8058c27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890F4967C392E9191CD69085F8D3BD910F42FE43FDF4157B817B708ADFAE3DAC7D0CC11CAF8C035744025AT3F" TargetMode="External"/><Relationship Id="rId17" Type="http://schemas.openxmlformats.org/officeDocument/2006/relationships/hyperlink" Target="consultantplus://offline/ref=84890F4967C392E9191CD69085F8D3BD910F42FE4FFDFD157A817B708ADFAE3DAC7D0CC11CAF8C035744025AT0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890F4967C392E9191CD69085F8D3BD910F42FE40F2F2167B817B708ADFAE3DAC7D0CC11CAF8C035744025AT3F" TargetMode="External"/><Relationship Id="rId20" Type="http://schemas.openxmlformats.org/officeDocument/2006/relationships/hyperlink" Target="consultantplus://offline/ref=C6812849FB678269F565CE57034DA7D02EA0D1E54B0ED3B9D5CDB44566B93B54j81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90F4967C392E9191CD69085F8D3BD910F42FE43F9F01A77817B708ADFAE3DAC7D0CC11CAF8C035744025AT3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90F4967C392E9191CD69085F8D3BD910F42FE40FFF3167E817B708ADFAE3DAC7D0CC11CAF8C035744025AT3F" TargetMode="External"/><Relationship Id="rId23" Type="http://schemas.openxmlformats.org/officeDocument/2006/relationships/hyperlink" Target="consultantplus://offline/ref=2EAEADDF8CDAA58111BBADA6BE179F9FF73AC500C6D9225E3C115C8058c27EE" TargetMode="External"/><Relationship Id="rId10" Type="http://schemas.openxmlformats.org/officeDocument/2006/relationships/hyperlink" Target="consultantplus://offline/ref=84890F4967C392E9191CD69085F8D3BD910F42FE44F9F11B7A817B708ADFAE3DAC7D0CC11CAF8C035744025AT3F" TargetMode="External"/><Relationship Id="rId19" Type="http://schemas.openxmlformats.org/officeDocument/2006/relationships/hyperlink" Target="consultantplus://offline/ref=C6812849FB678269F565CE57034DA7D02EA0D1E54B0ED3B9D5CDB44566B93B54j81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90F4967C392E9191CD69085F8D3BD910F42FE45F3FC1676817B708ADFAE3DAC7D0CC11CAF8C035744025AT3F" TargetMode="External"/><Relationship Id="rId14" Type="http://schemas.openxmlformats.org/officeDocument/2006/relationships/hyperlink" Target="consultantplus://offline/ref=84890F4967C392E9191CD69085F8D3BD910F42FE41F8F7117F817B708ADFAE3DAC7D0CC11CAF8C035744025AT3F" TargetMode="External"/><Relationship Id="rId22" Type="http://schemas.openxmlformats.org/officeDocument/2006/relationships/hyperlink" Target="consultantplus://offline/ref=2EAEADDF8CDAA58111BBADA6BE179F9FF739C505C7DA225E3C115C8058c27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Богордаев Артем Владимирович</dc:creator>
  <cp:lastModifiedBy>Оришина Наталья Ивановна</cp:lastModifiedBy>
  <cp:revision>3</cp:revision>
  <cp:lastPrinted>2014-12-26T11:29:00Z</cp:lastPrinted>
  <dcterms:created xsi:type="dcterms:W3CDTF">2015-03-06T05:36:00Z</dcterms:created>
  <dcterms:modified xsi:type="dcterms:W3CDTF">2015-03-10T11:49:00Z</dcterms:modified>
</cp:coreProperties>
</file>