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EE" w:rsidRPr="00CF30EE" w:rsidRDefault="00CF30E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F30E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r w:rsidRPr="00CF30E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CF30EE">
        <w:rPr>
          <w:rFonts w:ascii="Times New Roman" w:hAnsi="Times New Roman" w:cs="Times New Roman"/>
          <w:sz w:val="24"/>
          <w:szCs w:val="24"/>
        </w:rPr>
        <w:br/>
      </w:r>
    </w:p>
    <w:p w:rsidR="00CF30EE" w:rsidRPr="00CF30EE" w:rsidRDefault="00CF30E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0EE" w:rsidRPr="00CF30EE" w:rsidRDefault="00CF3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CF30EE" w:rsidRPr="00CF30EE" w:rsidRDefault="00CF3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CF30EE" w:rsidRPr="00CF30EE" w:rsidRDefault="00CF3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30EE" w:rsidRPr="00CF30EE" w:rsidRDefault="00CF3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ИНФОРМАЦИЯ</w:t>
      </w:r>
    </w:p>
    <w:p w:rsidR="00CF30EE" w:rsidRPr="00CF30EE" w:rsidRDefault="00CF3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30EE" w:rsidRPr="00CF30EE" w:rsidRDefault="00CF3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 xml:space="preserve">ЧЕГО СТОИТ РАСКРЫТИЕ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0EE">
        <w:rPr>
          <w:rFonts w:ascii="Times New Roman" w:hAnsi="Times New Roman" w:cs="Times New Roman"/>
          <w:sz w:val="28"/>
          <w:szCs w:val="28"/>
        </w:rPr>
        <w:t>ТАЙНЫ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F30EE" w:rsidRPr="00CF30EE" w:rsidRDefault="00CF3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30EE" w:rsidRPr="00CF30EE" w:rsidRDefault="00CF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в связи со случаями появления текстов сообщений абонентов услуг подвижной связи в открытом доступе информирует потребителей о нижеследующем.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 xml:space="preserve">Правовую основу отношений между исполнителем (оператором связи) и потребителями (абонентом) услуг подвижной связи составляют положения Федерального </w:t>
      </w:r>
      <w:hyperlink r:id="rId6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07.07.2003 №</w:t>
      </w:r>
      <w:r w:rsidRPr="00CF30EE">
        <w:rPr>
          <w:rFonts w:ascii="Times New Roman" w:hAnsi="Times New Roman" w:cs="Times New Roman"/>
          <w:sz w:val="28"/>
          <w:szCs w:val="28"/>
        </w:rPr>
        <w:t xml:space="preserve">126-ФЗ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0EE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0EE">
        <w:rPr>
          <w:rFonts w:ascii="Times New Roman" w:hAnsi="Times New Roman" w:cs="Times New Roman"/>
          <w:sz w:val="28"/>
          <w:szCs w:val="28"/>
        </w:rPr>
        <w:t xml:space="preserve"> в соответствующей взаимосвязи с </w:t>
      </w:r>
      <w:hyperlink r:id="rId7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Российской Федерации от 07.02.</w:t>
      </w:r>
      <w:r>
        <w:rPr>
          <w:rFonts w:ascii="Times New Roman" w:hAnsi="Times New Roman" w:cs="Times New Roman"/>
          <w:sz w:val="28"/>
          <w:szCs w:val="28"/>
        </w:rPr>
        <w:t>1992 №</w:t>
      </w:r>
      <w:r w:rsidRPr="00CF30EE">
        <w:rPr>
          <w:rFonts w:ascii="Times New Roman" w:hAnsi="Times New Roman" w:cs="Times New Roman"/>
          <w:sz w:val="28"/>
          <w:szCs w:val="28"/>
        </w:rPr>
        <w:t xml:space="preserve">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0E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0EE">
        <w:rPr>
          <w:rFonts w:ascii="Times New Roman" w:hAnsi="Times New Roman" w:cs="Times New Roman"/>
          <w:sz w:val="28"/>
          <w:szCs w:val="28"/>
        </w:rPr>
        <w:t xml:space="preserve"> (далее - Закон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0E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0EE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8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оказания услуг подвижной связи, утвержденными Постановлением Правительства Российской Федерации от 25.05.2005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30EE">
        <w:rPr>
          <w:rFonts w:ascii="Times New Roman" w:hAnsi="Times New Roman" w:cs="Times New Roman"/>
          <w:sz w:val="28"/>
          <w:szCs w:val="28"/>
        </w:rPr>
        <w:t>328 (далее - Правила), которыми также регламентируется порядок и основания приостановления оказания услуг связи, расторжения договора, особенности оказания услуг связи, права и обязанности операторов связи и пользователей услугами связи, форма и порядок расчетов за оказанные услуги связи, порядок предъявления и рассмотрения жалоб, претензий пользователей услугами связи, ответственность сторон.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 xml:space="preserve">Применительно к рассматриваемой ситуации </w:t>
      </w:r>
      <w:hyperlink r:id="rId9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Правил императивно обязал оператора связи обеспечить соблюдение прав абонентов на тайну телефонных переговоров и сообщений, передаваемых по сетям подвижной связи (за исключением случаев, предусмотренных федеральными законами). Ответственность оператора связи за нарушение данного требования возникает в силу соответствующих положений </w:t>
      </w:r>
      <w:hyperlink r:id="rId10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п. 56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Правил и договора об оказании услуг подвижной связи.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В частности, в случае неисполнения или ненадлежащего исполнения обязательств в соответствии с договором оператор связи несет имущественную ответственность, в том числе возмещает по требованию абонента причиненные убытки, а также моральный вред.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 xml:space="preserve">Правовым основанием для предъявления требований о возмещении вреда, причиненного жизни, здоровью или имуществу потребителя вследствие недостатков услуги, являются положения </w:t>
      </w:r>
      <w:hyperlink r:id="rId11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ст. ст. 13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Закона РФ "О защите прав потребителей" и </w:t>
      </w:r>
      <w:hyperlink r:id="rId13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ст. ст. 1095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1098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Гражданского кодекса </w:t>
      </w:r>
      <w:r w:rsidRPr="00CF30E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 xml:space="preserve">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 на основании </w:t>
      </w:r>
      <w:hyperlink r:id="rId15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ст. 15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Закона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0E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0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ст. ст. 1099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1101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Размер компенсации морального вреда определяется судом, вне зависимости от размера возмещенного имущественного вреда и понесенных потребителем убытков.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Жалобы и претензии абонента подлежат обязательному направлению в адрес оператора связи для разрешения в досудебном порядке (</w:t>
      </w:r>
      <w:hyperlink r:id="rId18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п. п. 49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55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В частности, претензии в связи с неисполнением или ненадлежащим исполнением обязательств, вытекающих из договора, предъявляются в течение 6 месяцев с даты оказания услуги подвижной связи. При подаче претензии необходимо приложить копию договора, а также иные необходимые для рассмотрения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Направленная в адрес оператора связи претензия рассматривается в срок, не превышающий 60 дней с даты ее регистрации. О результатах рассмотрения претензии сообщается в письменной форме предъявившему ее абоненту. В случае признания оператором связи требований абонента обоснованными, они подлежат удовлетворению в 10-дневный срок с даты предъявления претензии.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Иски о защите прав потребителей могут быть предъявлены по выбору истца в суд по месту 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 (</w:t>
      </w:r>
      <w:hyperlink r:id="rId20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4 ч. 2 ст. </w:t>
        </w:r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333.36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CF30EE" w:rsidRPr="00CF30EE" w:rsidRDefault="00CF30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EE">
        <w:rPr>
          <w:rFonts w:ascii="Times New Roman" w:hAnsi="Times New Roman" w:cs="Times New Roman"/>
          <w:sz w:val="28"/>
          <w:szCs w:val="28"/>
        </w:rPr>
        <w:t xml:space="preserve">В случае обращения потребителя в суд Роспотребнадзор или его территориальный орган (по месту рассмотрения иска) могут быть привлечены судом к участию в деле или вступать в дело по своей инициативе или по инициативе лиц, участвующих в деле (в том числе потребителя), для дачи заключения по делу в целях защиты его прав на основании </w:t>
      </w:r>
      <w:hyperlink r:id="rId21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п. 3 ст. 40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Закона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30E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0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CF30EE">
          <w:rPr>
            <w:rFonts w:ascii="Times New Roman" w:hAnsi="Times New Roman" w:cs="Times New Roman"/>
            <w:color w:val="0000FF"/>
            <w:sz w:val="28"/>
            <w:szCs w:val="28"/>
          </w:rPr>
          <w:t>ст. 47</w:t>
        </w:r>
      </w:hyperlink>
      <w:r w:rsidRPr="00CF30EE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Федерации.</w:t>
      </w:r>
    </w:p>
    <w:p w:rsidR="00CF30EE" w:rsidRPr="00CF30EE" w:rsidRDefault="00CF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EE" w:rsidRPr="00CF30EE" w:rsidRDefault="00CF3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EE" w:rsidRPr="00CF30EE" w:rsidRDefault="00CF30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68A2" w:rsidRPr="00CF30EE" w:rsidRDefault="003D68A2">
      <w:pPr>
        <w:rPr>
          <w:rFonts w:ascii="Times New Roman" w:hAnsi="Times New Roman" w:cs="Times New Roman"/>
          <w:sz w:val="28"/>
          <w:szCs w:val="28"/>
        </w:rPr>
      </w:pPr>
    </w:p>
    <w:sectPr w:rsidR="003D68A2" w:rsidRPr="00CF30EE" w:rsidSect="00EB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E"/>
    <w:rsid w:val="003D68A2"/>
    <w:rsid w:val="00CF30EE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DD8E297143EA8E4F7844454D75E80BAF495345146E789866AD1F5DFD180BF5E236859023BAB6BA5501A6E55094F9S7O5H" TargetMode="External"/><Relationship Id="rId13" Type="http://schemas.openxmlformats.org/officeDocument/2006/relationships/hyperlink" Target="consultantplus://offline/ref=66E694C98E50C6D9C1F8DD8E297143EA8C4E7149434875E80BAF495345146E789866AD1F5DFF1F0FFDE236859023BAB6BA5501A6E55094F9S7O5H" TargetMode="External"/><Relationship Id="rId18" Type="http://schemas.openxmlformats.org/officeDocument/2006/relationships/hyperlink" Target="consultantplus://offline/ref=66E694C98E50C6D9C1F8DD8E297143EA8E4F7844454D75E80BAF495345146E789866AD1F5DFD190DFCE236859023BAB6BA5501A6E55094F9S7O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E694C98E50C6D9C1F8DD8E297143EA8C4D7B44484F75E80BAF495345146E789866AD1F5DFD1C0FF8E236859023BAB6BA5501A6E55094F9S7O5H" TargetMode="External"/><Relationship Id="rId7" Type="http://schemas.openxmlformats.org/officeDocument/2006/relationships/hyperlink" Target="consultantplus://offline/ref=66E694C98E50C6D9C1F8DD8E297143EA8C4D7B44484F75E80BAF495345146E788A66F5135CFE060BF9F760D4D6S7O7H" TargetMode="External"/><Relationship Id="rId12" Type="http://schemas.openxmlformats.org/officeDocument/2006/relationships/hyperlink" Target="consultantplus://offline/ref=66E694C98E50C6D9C1F8DD8E297143EA8C4D7B44484F75E80BAF495345146E789866AD1F5DFD190BF9E236859023BAB6BA5501A6E55094F9S7O5H" TargetMode="External"/><Relationship Id="rId17" Type="http://schemas.openxmlformats.org/officeDocument/2006/relationships/hyperlink" Target="consultantplus://offline/ref=66E694C98E50C6D9C1F8DD8E297143EA8C4E7149434875E80BAF495345146E789866AD1F5DFF1F0DFAE236859023BAB6BA5501A6E55094F9S7O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E694C98E50C6D9C1F8DD8E297143EA8C4E7149434875E80BAF495345146E789866AD1F5DFF1F0EFAE236859023BAB6BA5501A6E55094F9S7O5H" TargetMode="External"/><Relationship Id="rId20" Type="http://schemas.openxmlformats.org/officeDocument/2006/relationships/hyperlink" Target="consultantplus://offline/ref=66E694C98E50C6D9C1F8DD8E297143EA8C417B47444E75E80BAF495345146E789866AD1F5FF51900A8B82681D977B4A9B94E1FA1FB50S9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E694C98E50C6D9C1F8DD8E297143EA8C417A45494875E80BAF495345146E788A66F5135CFE060BF9F760D4D6S7O7H" TargetMode="External"/><Relationship Id="rId11" Type="http://schemas.openxmlformats.org/officeDocument/2006/relationships/hyperlink" Target="consultantplus://offline/ref=66E694C98E50C6D9C1F8DD8E297143EA8C4D7B44484F75E80BAF495345146E789866AD1F5DFD1B0DFCE236859023BAB6BA5501A6E55094F9S7O5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E694C98E50C6D9C1F8DD8E297143EA8C4D7B44484F75E80BAF495345146E789866AD1F5DFD190BF9E236859023BAB6BA5501A6E55094F9S7O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E694C98E50C6D9C1F8DD8E297143EA8E4F7844454D75E80BAF495345146E789866AD1F5DFD190CFFE236859023BAB6BA5501A6E55094F9S7O5H" TargetMode="External"/><Relationship Id="rId19" Type="http://schemas.openxmlformats.org/officeDocument/2006/relationships/hyperlink" Target="consultantplus://offline/ref=66E694C98E50C6D9C1F8DD8E297143EA8E4F7844454D75E80BAF495345146E789866AD1F5DFD190DFBE236859023BAB6BA5501A6E55094F9S7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E694C98E50C6D9C1F8DD8E297143EA8E4F7844454D75E80BAF495345146E789866AD1F5DFD1809F9E236859023BAB6BA5501A6E55094F9S7O5H" TargetMode="External"/><Relationship Id="rId14" Type="http://schemas.openxmlformats.org/officeDocument/2006/relationships/hyperlink" Target="consultantplus://offline/ref=66E694C98E50C6D9C1F8DD8E297143EA8C4E7149434875E80BAF495345146E789866AD1F5DFF1F0EFFE236859023BAB6BA5501A6E55094F9S7O5H" TargetMode="External"/><Relationship Id="rId22" Type="http://schemas.openxmlformats.org/officeDocument/2006/relationships/hyperlink" Target="consultantplus://offline/ref=66E694C98E50C6D9C1F8DD8E297143EA8C417A42494375E80BAF495345146E789866AD1F5DFD1A09FAE236859023BAB6BA5501A6E55094F9S7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1</cp:revision>
  <dcterms:created xsi:type="dcterms:W3CDTF">2021-05-13T07:14:00Z</dcterms:created>
  <dcterms:modified xsi:type="dcterms:W3CDTF">2021-05-13T07:17:00Z</dcterms:modified>
</cp:coreProperties>
</file>