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099" w:rsidRPr="00040099" w:rsidRDefault="00040099" w:rsidP="00040099">
      <w:pPr>
        <w:spacing w:after="0" w:line="240" w:lineRule="auto"/>
        <w:jc w:val="right"/>
        <w:rPr>
          <w:rFonts w:ascii="Monotype Corsiva" w:hAnsi="Monotype Corsiva" w:cs="Times New Roman"/>
          <w:b/>
          <w:sz w:val="32"/>
          <w:szCs w:val="40"/>
        </w:rPr>
      </w:pPr>
      <w:r w:rsidRPr="00040099">
        <w:rPr>
          <w:rFonts w:ascii="Monotype Corsiva" w:hAnsi="Monotype Corsiva" w:cs="Times New Roman"/>
          <w:b/>
          <w:sz w:val="32"/>
          <w:szCs w:val="40"/>
        </w:rPr>
        <w:t>«Пренебрежение нуждами ребёнка как вид психологического насилия»</w:t>
      </w:r>
    </w:p>
    <w:p w:rsidR="00040099" w:rsidRPr="00040099" w:rsidRDefault="00040099" w:rsidP="00040099">
      <w:pPr>
        <w:pStyle w:val="a7"/>
        <w:spacing w:before="0" w:beforeAutospacing="0" w:after="0" w:afterAutospacing="0"/>
        <w:ind w:left="150" w:right="150"/>
        <w:jc w:val="right"/>
        <w:rPr>
          <w:color w:val="000000"/>
          <w:sz w:val="16"/>
        </w:rPr>
      </w:pPr>
    </w:p>
    <w:p w:rsidR="00040099" w:rsidRPr="00040099" w:rsidRDefault="00040099" w:rsidP="003F08E3">
      <w:pPr>
        <w:pStyle w:val="a7"/>
        <w:spacing w:before="0" w:beforeAutospacing="0" w:after="0" w:afterAutospacing="0"/>
        <w:ind w:left="150" w:right="150" w:firstLine="417"/>
        <w:jc w:val="both"/>
        <w:rPr>
          <w:color w:val="000000"/>
        </w:rPr>
      </w:pPr>
      <w:r w:rsidRPr="00040099">
        <w:rPr>
          <w:color w:val="000000"/>
        </w:rPr>
        <w:t>Положение детей, чьи основные нужды не удовлетворяются родителями, лучше всего характеризует термин “депривация детства”. Ярким примером этой формы насилия является проживание детей в так называемых неблагополучных семьях. Родительская патология в этих сем</w:t>
      </w:r>
      <w:r w:rsidR="003F08E3">
        <w:rPr>
          <w:color w:val="000000"/>
        </w:rPr>
        <w:t xml:space="preserve">ьях связывается, </w:t>
      </w:r>
      <w:r w:rsidRPr="00040099">
        <w:rPr>
          <w:color w:val="000000"/>
        </w:rPr>
        <w:t>в первую очередь</w:t>
      </w:r>
      <w:r w:rsidR="003F08E3">
        <w:rPr>
          <w:color w:val="000000"/>
        </w:rPr>
        <w:t>,</w:t>
      </w:r>
      <w:r w:rsidRPr="00040099">
        <w:rPr>
          <w:color w:val="000000"/>
        </w:rPr>
        <w:t xml:space="preserve"> с поведением матери, от которой зависит физическое, эмоциональное, интеллектуальное состояние и развитие детей.</w:t>
      </w:r>
    </w:p>
    <w:p w:rsidR="00040099" w:rsidRPr="00040099" w:rsidRDefault="00040099" w:rsidP="003F08E3">
      <w:pPr>
        <w:pStyle w:val="a7"/>
        <w:spacing w:before="0" w:beforeAutospacing="0" w:after="0" w:afterAutospacing="0"/>
        <w:ind w:left="150" w:right="150" w:firstLine="417"/>
        <w:jc w:val="both"/>
        <w:rPr>
          <w:color w:val="000000"/>
        </w:rPr>
      </w:pPr>
      <w:r w:rsidRPr="00040099">
        <w:rPr>
          <w:color w:val="000000"/>
        </w:rPr>
        <w:t xml:space="preserve">Пренебрежение основными нуждами и интересами детей, которое, к сожалению, является одной из распространенных форм насилия в семье и детских учреждениях, может проявляться </w:t>
      </w:r>
      <w:proofErr w:type="gramStart"/>
      <w:r w:rsidRPr="00040099">
        <w:rPr>
          <w:color w:val="000000"/>
        </w:rPr>
        <w:t>в</w:t>
      </w:r>
      <w:proofErr w:type="gramEnd"/>
      <w:r w:rsidRPr="00040099">
        <w:rPr>
          <w:color w:val="000000"/>
        </w:rPr>
        <w:t>:</w:t>
      </w:r>
    </w:p>
    <w:p w:rsidR="00040099" w:rsidRPr="00040099" w:rsidRDefault="00040099" w:rsidP="00040099">
      <w:pPr>
        <w:pStyle w:val="a7"/>
        <w:spacing w:before="0" w:beforeAutospacing="0" w:after="0" w:afterAutospacing="0"/>
        <w:ind w:left="150" w:right="150"/>
        <w:jc w:val="both"/>
        <w:rPr>
          <w:color w:val="000000"/>
        </w:rPr>
      </w:pPr>
      <w:r w:rsidRPr="00040099">
        <w:rPr>
          <w:color w:val="000000"/>
        </w:rPr>
        <w:t>· в недостаточном удовлетворении потребностей ребенка в еде, в физической и психологической безопасности, в любви, в познании;</w:t>
      </w:r>
    </w:p>
    <w:p w:rsidR="00040099" w:rsidRPr="00040099" w:rsidRDefault="00040099" w:rsidP="00040099">
      <w:pPr>
        <w:pStyle w:val="a7"/>
        <w:spacing w:before="0" w:beforeAutospacing="0" w:after="0" w:afterAutospacing="0"/>
        <w:ind w:left="150" w:right="150"/>
        <w:jc w:val="both"/>
        <w:rPr>
          <w:color w:val="000000"/>
        </w:rPr>
      </w:pPr>
      <w:r w:rsidRPr="00040099">
        <w:rPr>
          <w:color w:val="000000"/>
        </w:rPr>
        <w:t>· в отсутствии должного обеспечения ребенка опекой и надзором;</w:t>
      </w:r>
    </w:p>
    <w:p w:rsidR="00040099" w:rsidRPr="00040099" w:rsidRDefault="00040099" w:rsidP="00040099">
      <w:pPr>
        <w:pStyle w:val="a7"/>
        <w:spacing w:before="0" w:beforeAutospacing="0" w:after="0" w:afterAutospacing="0"/>
        <w:ind w:left="150" w:right="150"/>
        <w:jc w:val="both"/>
        <w:rPr>
          <w:color w:val="000000"/>
        </w:rPr>
      </w:pPr>
      <w:r w:rsidRPr="00040099">
        <w:rPr>
          <w:color w:val="000000"/>
        </w:rPr>
        <w:t>· в недостаточном обеспечении ребенка необходимой медицинской помощью, когда он болен;</w:t>
      </w:r>
    </w:p>
    <w:p w:rsidR="00040099" w:rsidRPr="00040099" w:rsidRDefault="00040099" w:rsidP="00040099">
      <w:pPr>
        <w:pStyle w:val="a7"/>
        <w:spacing w:before="0" w:beforeAutospacing="0" w:after="0" w:afterAutospacing="0"/>
        <w:ind w:left="150" w:right="150"/>
        <w:jc w:val="both"/>
        <w:rPr>
          <w:color w:val="000000"/>
        </w:rPr>
      </w:pPr>
      <w:r w:rsidRPr="00040099">
        <w:rPr>
          <w:color w:val="000000"/>
        </w:rPr>
        <w:t>· в причинении умышленного вреда ребенку;</w:t>
      </w:r>
    </w:p>
    <w:p w:rsidR="00040099" w:rsidRPr="00040099" w:rsidRDefault="00040099" w:rsidP="00040099">
      <w:pPr>
        <w:pStyle w:val="a7"/>
        <w:spacing w:before="0" w:beforeAutospacing="0" w:after="0" w:afterAutospacing="0"/>
        <w:ind w:left="150" w:right="150"/>
        <w:jc w:val="both"/>
        <w:rPr>
          <w:color w:val="000000"/>
        </w:rPr>
      </w:pPr>
      <w:r w:rsidRPr="00040099">
        <w:rPr>
          <w:color w:val="000000"/>
        </w:rPr>
        <w:t>· в воздействии эмоционально травмирующих факторов, связанных с семейными конфликтами;</w:t>
      </w:r>
    </w:p>
    <w:p w:rsidR="00040099" w:rsidRPr="00040099" w:rsidRDefault="00040099" w:rsidP="00040099">
      <w:pPr>
        <w:pStyle w:val="a7"/>
        <w:spacing w:before="0" w:beforeAutospacing="0" w:after="0" w:afterAutospacing="0"/>
        <w:ind w:left="150" w:right="150"/>
        <w:jc w:val="both"/>
        <w:rPr>
          <w:color w:val="000000"/>
        </w:rPr>
      </w:pPr>
      <w:r w:rsidRPr="00040099">
        <w:rPr>
          <w:color w:val="000000"/>
        </w:rPr>
        <w:t>· эксплуатация ребенка непосильным трудом;</w:t>
      </w:r>
    </w:p>
    <w:p w:rsidR="00040099" w:rsidRPr="00040099" w:rsidRDefault="00040099" w:rsidP="00040099">
      <w:pPr>
        <w:pStyle w:val="a7"/>
        <w:spacing w:before="0" w:beforeAutospacing="0" w:after="0" w:afterAutospacing="0"/>
        <w:ind w:left="150" w:right="150"/>
        <w:jc w:val="both"/>
        <w:rPr>
          <w:color w:val="000000"/>
        </w:rPr>
      </w:pPr>
      <w:r w:rsidRPr="00040099">
        <w:rPr>
          <w:color w:val="000000"/>
        </w:rPr>
        <w:t xml:space="preserve">· в воздействии нездоровых, деморализующих обстоятельств </w:t>
      </w:r>
      <w:r w:rsidRPr="00040099">
        <w:rPr>
          <w:color w:val="000000"/>
        </w:rPr>
        <w:lastRenderedPageBreak/>
        <w:t>(алкоголизм родителей, употребление наркотиков) и т.п.;</w:t>
      </w:r>
    </w:p>
    <w:p w:rsidR="00040099" w:rsidRPr="00040099" w:rsidRDefault="00040099" w:rsidP="003F08E3">
      <w:pPr>
        <w:pStyle w:val="a7"/>
        <w:spacing w:before="0" w:beforeAutospacing="0" w:after="0" w:afterAutospacing="0"/>
        <w:ind w:left="150" w:right="150" w:firstLine="417"/>
        <w:jc w:val="both"/>
        <w:rPr>
          <w:color w:val="000000"/>
        </w:rPr>
      </w:pPr>
      <w:r w:rsidRPr="00040099">
        <w:rPr>
          <w:color w:val="000000"/>
        </w:rPr>
        <w:t>Недостаток заботы о детях может быть также следствием бедности, психологического стресса, педагогического</w:t>
      </w:r>
      <w:r w:rsidR="003F08E3">
        <w:rPr>
          <w:color w:val="000000"/>
        </w:rPr>
        <w:t xml:space="preserve"> </w:t>
      </w:r>
      <w:r w:rsidRPr="00040099">
        <w:rPr>
          <w:rStyle w:val="a8"/>
          <w:color w:val="000000"/>
        </w:rPr>
        <w:t>невежества,</w:t>
      </w:r>
      <w:r w:rsidR="003F08E3">
        <w:rPr>
          <w:rStyle w:val="a8"/>
          <w:color w:val="000000"/>
        </w:rPr>
        <w:t xml:space="preserve"> </w:t>
      </w:r>
      <w:r w:rsidRPr="00040099">
        <w:rPr>
          <w:color w:val="000000"/>
        </w:rPr>
        <w:t>социальных потрясений и стихийных бедствий.</w:t>
      </w:r>
      <w:r w:rsidRPr="00040099">
        <w:rPr>
          <w:rStyle w:val="apple-converted-space"/>
          <w:color w:val="000000"/>
        </w:rPr>
        <w:t> </w:t>
      </w:r>
      <w:r w:rsidRPr="00040099">
        <w:rPr>
          <w:rStyle w:val="a8"/>
          <w:color w:val="000000"/>
        </w:rPr>
        <w:t>В соответствии с теорией цикличности насилия, самый высокий риск пренебрежения основными нуждами детей имеется у тех родителей, чье детство прошло в условиях насилия и пренебрежения.</w:t>
      </w:r>
    </w:p>
    <w:p w:rsidR="00040099" w:rsidRPr="00040099" w:rsidRDefault="00040099" w:rsidP="003F08E3">
      <w:pPr>
        <w:pStyle w:val="a7"/>
        <w:spacing w:before="0" w:beforeAutospacing="0" w:after="0" w:afterAutospacing="0"/>
        <w:ind w:left="150" w:right="150" w:firstLine="417"/>
        <w:jc w:val="both"/>
        <w:rPr>
          <w:color w:val="000000"/>
        </w:rPr>
      </w:pPr>
      <w:r w:rsidRPr="00040099">
        <w:rPr>
          <w:color w:val="000000"/>
        </w:rPr>
        <w:t xml:space="preserve">Социальное развитие ребенка начинается с самой первой человеческой связи – со связи между ребенком и матери. Мать – это именно тот человек, который должен позаботиться о нем. Многие ученые считают, что эта первая в жизни эмоциональная связь становится моделью построения любых отношений человека с другими людьми. Природа этой связи </w:t>
      </w:r>
      <w:proofErr w:type="gramStart"/>
      <w:r w:rsidRPr="00040099">
        <w:rPr>
          <w:color w:val="000000"/>
        </w:rPr>
        <w:t>сложна и пока еще недостаточно изучена</w:t>
      </w:r>
      <w:proofErr w:type="gramEnd"/>
      <w:r w:rsidRPr="00040099">
        <w:rPr>
          <w:color w:val="000000"/>
        </w:rPr>
        <w:t xml:space="preserve">, но она имеет всеобщий биологический характер. Все младенцы стремятся быть рядом с матерью, когда они от чего-то страдают. Их успокаивает вид матери, ее голос или прикосновение. В этом отношении у детей есть много общего с другими видами животных. Такая привязанность к матери, по мнению </w:t>
      </w:r>
      <w:proofErr w:type="spellStart"/>
      <w:r w:rsidRPr="00040099">
        <w:rPr>
          <w:color w:val="000000"/>
        </w:rPr>
        <w:t>З.Фрейда</w:t>
      </w:r>
      <w:proofErr w:type="spellEnd"/>
      <w:r w:rsidRPr="00040099">
        <w:rPr>
          <w:color w:val="000000"/>
        </w:rPr>
        <w:t>, обусловлена тем, что она удовлетворяет базовые биологические потребности ребенка: дает ему пище, тепло, обеспечивает его защи</w:t>
      </w:r>
      <w:r>
        <w:rPr>
          <w:color w:val="000000"/>
        </w:rPr>
        <w:t>ту, может облегчить боль, страх</w:t>
      </w:r>
      <w:r w:rsidRPr="00040099">
        <w:rPr>
          <w:color w:val="000000"/>
        </w:rPr>
        <w:t>. Дж.</w:t>
      </w:r>
      <w:r>
        <w:rPr>
          <w:color w:val="000000"/>
        </w:rPr>
        <w:t xml:space="preserve"> </w:t>
      </w:r>
      <w:proofErr w:type="spellStart"/>
      <w:r w:rsidRPr="00040099">
        <w:rPr>
          <w:color w:val="000000"/>
        </w:rPr>
        <w:t>Боулли</w:t>
      </w:r>
      <w:proofErr w:type="spellEnd"/>
      <w:r w:rsidRPr="00040099">
        <w:rPr>
          <w:color w:val="000000"/>
        </w:rPr>
        <w:t xml:space="preserve"> (1969) </w:t>
      </w:r>
      <w:proofErr w:type="gramStart"/>
      <w:r w:rsidRPr="00040099">
        <w:rPr>
          <w:color w:val="000000"/>
        </w:rPr>
        <w:t>расширил и дополнил</w:t>
      </w:r>
      <w:proofErr w:type="gramEnd"/>
      <w:r w:rsidRPr="00040099">
        <w:rPr>
          <w:color w:val="000000"/>
        </w:rPr>
        <w:t xml:space="preserve"> эту теорию привязанности. Он заметил, что младенцы обладают также врожденной социальной </w:t>
      </w:r>
      <w:r w:rsidRPr="00040099">
        <w:rPr>
          <w:color w:val="000000"/>
        </w:rPr>
        <w:lastRenderedPageBreak/>
        <w:t xml:space="preserve">потребностью, стремлением к прямому контакту </w:t>
      </w:r>
      <w:proofErr w:type="gramStart"/>
      <w:r w:rsidRPr="00040099">
        <w:rPr>
          <w:color w:val="000000"/>
        </w:rPr>
        <w:t>со</w:t>
      </w:r>
      <w:proofErr w:type="gramEnd"/>
      <w:r w:rsidRPr="00040099">
        <w:rPr>
          <w:color w:val="000000"/>
        </w:rPr>
        <w:t xml:space="preserve"> взрослыми (обычно с матерью).</w:t>
      </w:r>
    </w:p>
    <w:p w:rsidR="00040099" w:rsidRPr="00040099" w:rsidRDefault="00040099" w:rsidP="003F08E3">
      <w:pPr>
        <w:pStyle w:val="a7"/>
        <w:spacing w:before="0" w:beforeAutospacing="0" w:after="0" w:afterAutospacing="0"/>
        <w:ind w:left="150" w:right="150" w:firstLine="417"/>
        <w:jc w:val="both"/>
        <w:rPr>
          <w:color w:val="000000"/>
        </w:rPr>
      </w:pPr>
      <w:r w:rsidRPr="00040099">
        <w:rPr>
          <w:color w:val="000000"/>
        </w:rPr>
        <w:t>Дж.</w:t>
      </w:r>
      <w:r w:rsidR="003F08E3">
        <w:rPr>
          <w:color w:val="000000"/>
        </w:rPr>
        <w:t xml:space="preserve"> </w:t>
      </w:r>
      <w:proofErr w:type="spellStart"/>
      <w:r w:rsidRPr="00040099">
        <w:rPr>
          <w:color w:val="000000"/>
        </w:rPr>
        <w:t>Боулли</w:t>
      </w:r>
      <w:proofErr w:type="spellEnd"/>
      <w:r w:rsidRPr="00040099">
        <w:rPr>
          <w:color w:val="000000"/>
        </w:rPr>
        <w:t xml:space="preserve"> описал весьма удивительный феномен. Оказывается тенденция искать защиты у родителей настолько сильна, что проявляется даже тогда, когда угроза исходит от самих родителей. Дети, которых сурово наказывают, зачастую привязываются к своим родителям сильнее обычного. Да, такие родители вызывают страх, но они же могут и утешить.</w:t>
      </w:r>
    </w:p>
    <w:p w:rsidR="00040099" w:rsidRPr="00040099" w:rsidRDefault="00040099" w:rsidP="003F08E3">
      <w:pPr>
        <w:pStyle w:val="a7"/>
        <w:spacing w:before="0" w:beforeAutospacing="0" w:after="0" w:afterAutospacing="0"/>
        <w:ind w:left="150" w:right="150" w:firstLine="417"/>
        <w:jc w:val="both"/>
        <w:rPr>
          <w:color w:val="000000"/>
        </w:rPr>
      </w:pPr>
      <w:r w:rsidRPr="00040099">
        <w:rPr>
          <w:color w:val="000000"/>
        </w:rPr>
        <w:t xml:space="preserve">Исследования показали, что для матерей, пренебрегающих своими детьми и их нуждами, характерны: социальная незрелость, инфантилизм, импульсивность, низкая самооценка, отсутствие навыков ухода за ребенком и т.п. В особую зону риска, как неблагополучные родители, попадают выпускники детских домов, интернатов, </w:t>
      </w:r>
      <w:proofErr w:type="gramStart"/>
      <w:r w:rsidRPr="00040099">
        <w:rPr>
          <w:color w:val="000000"/>
        </w:rPr>
        <w:t>дети</w:t>
      </w:r>
      <w:proofErr w:type="gramEnd"/>
      <w:r w:rsidRPr="00040099">
        <w:rPr>
          <w:color w:val="000000"/>
        </w:rPr>
        <w:t xml:space="preserve"> выросшие в тяжелых социальных условиях, в общежитиях крупных городов, в асоциальных семьях.</w:t>
      </w:r>
    </w:p>
    <w:p w:rsidR="00040099" w:rsidRPr="00040099" w:rsidRDefault="00040099" w:rsidP="003F08E3">
      <w:pPr>
        <w:pStyle w:val="a7"/>
        <w:spacing w:before="0" w:beforeAutospacing="0" w:after="0" w:afterAutospacing="0"/>
        <w:ind w:left="150" w:right="150" w:firstLine="417"/>
        <w:jc w:val="both"/>
        <w:rPr>
          <w:color w:val="000000"/>
        </w:rPr>
      </w:pPr>
      <w:r w:rsidRPr="00040099">
        <w:rPr>
          <w:color w:val="000000"/>
        </w:rPr>
        <w:t xml:space="preserve">Таким образом, пренебрежение основными нуждами ребенка является </w:t>
      </w:r>
      <w:proofErr w:type="spellStart"/>
      <w:r w:rsidRPr="00040099">
        <w:rPr>
          <w:color w:val="000000"/>
        </w:rPr>
        <w:t>мультифакторным</w:t>
      </w:r>
      <w:proofErr w:type="spellEnd"/>
      <w:r w:rsidRPr="00040099">
        <w:rPr>
          <w:color w:val="000000"/>
        </w:rPr>
        <w:t xml:space="preserve"> феноменом, в развитии которого доминирующее значение имеют семейные обстоятельства.</w:t>
      </w:r>
    </w:p>
    <w:p w:rsidR="00040099" w:rsidRPr="00040099" w:rsidRDefault="00040099" w:rsidP="003F08E3">
      <w:pPr>
        <w:pStyle w:val="a7"/>
        <w:spacing w:before="0" w:beforeAutospacing="0" w:after="0" w:afterAutospacing="0"/>
        <w:ind w:left="150" w:right="150" w:firstLine="417"/>
        <w:jc w:val="both"/>
        <w:rPr>
          <w:color w:val="000000"/>
        </w:rPr>
      </w:pPr>
      <w:r w:rsidRPr="00040099">
        <w:rPr>
          <w:color w:val="000000"/>
        </w:rPr>
        <w:t>В соответствии с системой диагностических признаков были выделены основные группы, в соответствии с возрастом детей, которым пришлось пережить пренебрежение их основными нуждами.</w:t>
      </w:r>
    </w:p>
    <w:p w:rsidR="00040099" w:rsidRPr="00040099" w:rsidRDefault="00040099" w:rsidP="003F08E3">
      <w:pPr>
        <w:pStyle w:val="a7"/>
        <w:spacing w:before="0" w:beforeAutospacing="0" w:after="0" w:afterAutospacing="0"/>
        <w:ind w:left="150" w:right="150" w:firstLine="417"/>
        <w:jc w:val="both"/>
        <w:rPr>
          <w:color w:val="000000"/>
        </w:rPr>
      </w:pPr>
      <w:r w:rsidRPr="00040099">
        <w:rPr>
          <w:i/>
          <w:iCs/>
          <w:color w:val="000000"/>
        </w:rPr>
        <w:t>У детей первого года жизни</w:t>
      </w:r>
      <w:r w:rsidRPr="00040099">
        <w:rPr>
          <w:rStyle w:val="apple-converted-space"/>
          <w:color w:val="000000"/>
        </w:rPr>
        <w:t> </w:t>
      </w:r>
      <w:r w:rsidRPr="00040099">
        <w:rPr>
          <w:color w:val="000000"/>
        </w:rPr>
        <w:t xml:space="preserve">пренебрежение основными нуждами приводит к задержке </w:t>
      </w:r>
      <w:r w:rsidRPr="00040099">
        <w:rPr>
          <w:color w:val="000000"/>
        </w:rPr>
        <w:lastRenderedPageBreak/>
        <w:t>физического и психического развития, повторным инфекционным заболеваниям и частым госпитализациям, нарушениям психосоциального развития.</w:t>
      </w:r>
    </w:p>
    <w:p w:rsidR="00040099" w:rsidRPr="00040099" w:rsidRDefault="00040099" w:rsidP="003F08E3">
      <w:pPr>
        <w:pStyle w:val="a7"/>
        <w:spacing w:before="0" w:beforeAutospacing="0" w:after="0" w:afterAutospacing="0"/>
        <w:ind w:left="150" w:right="150" w:firstLine="417"/>
        <w:jc w:val="both"/>
        <w:rPr>
          <w:color w:val="000000"/>
        </w:rPr>
      </w:pPr>
      <w:r w:rsidRPr="00040099">
        <w:rPr>
          <w:i/>
          <w:iCs/>
          <w:color w:val="000000"/>
        </w:rPr>
        <w:t>Для дошкольников</w:t>
      </w:r>
      <w:r w:rsidRPr="00040099">
        <w:rPr>
          <w:rStyle w:val="apple-converted-space"/>
          <w:i/>
          <w:iCs/>
          <w:color w:val="000000"/>
        </w:rPr>
        <w:t> </w:t>
      </w:r>
      <w:r w:rsidRPr="00040099">
        <w:rPr>
          <w:color w:val="000000"/>
        </w:rPr>
        <w:t xml:space="preserve">характерен маленький рост, низкий вес, микроцефалия, задержка речевого развития, уровня внимания, речевая незрелость, </w:t>
      </w:r>
      <w:proofErr w:type="spellStart"/>
      <w:r w:rsidRPr="00040099">
        <w:rPr>
          <w:color w:val="000000"/>
        </w:rPr>
        <w:t>гиперактивность</w:t>
      </w:r>
      <w:proofErr w:type="spellEnd"/>
      <w:r w:rsidRPr="00040099">
        <w:rPr>
          <w:color w:val="000000"/>
        </w:rPr>
        <w:t>, агрессивность, импульсивность, неразборчивость в формировании дружеских отношений, социальная безответственность и т.п.</w:t>
      </w:r>
    </w:p>
    <w:p w:rsidR="00040099" w:rsidRPr="00040099" w:rsidRDefault="00040099" w:rsidP="003F08E3">
      <w:pPr>
        <w:pStyle w:val="a7"/>
        <w:spacing w:before="0" w:beforeAutospacing="0" w:after="0" w:afterAutospacing="0"/>
        <w:ind w:left="150" w:right="150" w:firstLine="417"/>
        <w:jc w:val="both"/>
        <w:rPr>
          <w:color w:val="000000"/>
        </w:rPr>
      </w:pPr>
      <w:r w:rsidRPr="00040099">
        <w:rPr>
          <w:color w:val="000000"/>
        </w:rPr>
        <w:t>Признаки наличия ситуации пренебрежения</w:t>
      </w:r>
      <w:r w:rsidRPr="00040099">
        <w:rPr>
          <w:rStyle w:val="apple-converted-space"/>
          <w:color w:val="000000"/>
        </w:rPr>
        <w:t> </w:t>
      </w:r>
      <w:r w:rsidRPr="00040099">
        <w:rPr>
          <w:i/>
          <w:iCs/>
          <w:color w:val="000000"/>
        </w:rPr>
        <w:t>у школьников</w:t>
      </w:r>
      <w:r w:rsidRPr="00040099">
        <w:rPr>
          <w:rStyle w:val="apple-converted-space"/>
          <w:color w:val="000000"/>
        </w:rPr>
        <w:t> </w:t>
      </w:r>
      <w:r w:rsidRPr="00040099">
        <w:rPr>
          <w:color w:val="000000"/>
        </w:rPr>
        <w:t>могут проявляться в плохом здоровье, маленьком росте, малом весе,</w:t>
      </w:r>
      <w:r w:rsidRPr="00040099">
        <w:rPr>
          <w:rStyle w:val="apple-converted-space"/>
          <w:color w:val="000000"/>
        </w:rPr>
        <w:t> </w:t>
      </w:r>
      <w:r w:rsidRPr="00040099">
        <w:rPr>
          <w:i/>
          <w:iCs/>
          <w:color w:val="000000"/>
        </w:rPr>
        <w:t>плохой успеваемости в школе, трудностях в обучении, в незрелости</w:t>
      </w:r>
      <w:r w:rsidRPr="00040099">
        <w:rPr>
          <w:color w:val="000000"/>
        </w:rPr>
        <w:t xml:space="preserve">, </w:t>
      </w:r>
      <w:proofErr w:type="spellStart"/>
      <w:r w:rsidRPr="00040099">
        <w:rPr>
          <w:color w:val="000000"/>
        </w:rPr>
        <w:t>гиперактивности</w:t>
      </w:r>
      <w:proofErr w:type="spellEnd"/>
      <w:r w:rsidRPr="00040099">
        <w:rPr>
          <w:color w:val="000000"/>
        </w:rPr>
        <w:t xml:space="preserve">, агрессивности, склонности к уединению, плохих взаимоотношениях со сверстниками и взрослыми, деструктивном поведении, </w:t>
      </w:r>
      <w:proofErr w:type="spellStart"/>
      <w:r w:rsidRPr="00040099">
        <w:rPr>
          <w:color w:val="000000"/>
        </w:rPr>
        <w:t>энурезе</w:t>
      </w:r>
      <w:proofErr w:type="spellEnd"/>
      <w:r w:rsidRPr="00040099">
        <w:rPr>
          <w:color w:val="000000"/>
        </w:rPr>
        <w:t xml:space="preserve">, </w:t>
      </w:r>
      <w:proofErr w:type="spellStart"/>
      <w:r w:rsidRPr="00040099">
        <w:rPr>
          <w:color w:val="000000"/>
        </w:rPr>
        <w:t>энкопрезе</w:t>
      </w:r>
      <w:proofErr w:type="spellEnd"/>
      <w:r w:rsidRPr="00040099">
        <w:rPr>
          <w:color w:val="000000"/>
        </w:rPr>
        <w:t xml:space="preserve"> и т.д.</w:t>
      </w:r>
    </w:p>
    <w:p w:rsidR="00040099" w:rsidRPr="00040099" w:rsidRDefault="00040099" w:rsidP="003F08E3">
      <w:pPr>
        <w:pStyle w:val="a7"/>
        <w:spacing w:before="0" w:beforeAutospacing="0" w:after="0" w:afterAutospacing="0"/>
        <w:ind w:left="150" w:right="150" w:firstLine="417"/>
        <w:jc w:val="both"/>
        <w:rPr>
          <w:color w:val="000000"/>
        </w:rPr>
      </w:pPr>
      <w:r w:rsidRPr="00040099">
        <w:rPr>
          <w:i/>
          <w:iCs/>
          <w:color w:val="000000"/>
        </w:rPr>
        <w:t>Подростки</w:t>
      </w:r>
      <w:r w:rsidRPr="00040099">
        <w:rPr>
          <w:color w:val="000000"/>
        </w:rPr>
        <w:t>, которые находятся в ситуации пренебрежения со стороны родителей или других значимых взрослых, имеют маленький рост, малый вес или ожирение, плохое здоровье, задержку полового развития, пропускают занятия, курят, употребляют алкоголь или другие токсические средства, воруют, лгут, деструктивны по отношению к себе и другим людям.</w:t>
      </w:r>
    </w:p>
    <w:p w:rsidR="00040099" w:rsidRPr="00040099" w:rsidRDefault="00040099" w:rsidP="003F08E3">
      <w:pPr>
        <w:pStyle w:val="a7"/>
        <w:spacing w:before="0" w:beforeAutospacing="0" w:after="0" w:afterAutospacing="0"/>
        <w:ind w:left="150" w:right="150" w:firstLine="417"/>
        <w:jc w:val="both"/>
        <w:rPr>
          <w:color w:val="000000"/>
        </w:rPr>
      </w:pPr>
      <w:r w:rsidRPr="00040099">
        <w:rPr>
          <w:color w:val="000000"/>
        </w:rPr>
        <w:t>К характерным особенностям внешнего вида и поведения ребенка, живущего в ситуации пренебрежения можно отнести:</w:t>
      </w:r>
    </w:p>
    <w:p w:rsidR="00040099" w:rsidRPr="00040099" w:rsidRDefault="00040099" w:rsidP="00040099">
      <w:pPr>
        <w:pStyle w:val="a7"/>
        <w:spacing w:before="0" w:beforeAutospacing="0" w:after="0" w:afterAutospacing="0"/>
        <w:ind w:left="150" w:right="150"/>
        <w:jc w:val="both"/>
        <w:rPr>
          <w:color w:val="000000"/>
        </w:rPr>
      </w:pPr>
      <w:r w:rsidRPr="00040099">
        <w:rPr>
          <w:color w:val="000000"/>
        </w:rPr>
        <w:t>- утомленный, сонный (часто опухший) вид;</w:t>
      </w:r>
    </w:p>
    <w:p w:rsidR="00040099" w:rsidRPr="00040099" w:rsidRDefault="00040099" w:rsidP="00040099">
      <w:pPr>
        <w:pStyle w:val="a7"/>
        <w:spacing w:before="0" w:beforeAutospacing="0" w:after="0" w:afterAutospacing="0"/>
        <w:ind w:left="150" w:right="150"/>
        <w:jc w:val="both"/>
        <w:rPr>
          <w:color w:val="000000"/>
        </w:rPr>
      </w:pPr>
      <w:r w:rsidRPr="00040099">
        <w:rPr>
          <w:color w:val="000000"/>
        </w:rPr>
        <w:lastRenderedPageBreak/>
        <w:t>- санитарно-гигиеническую запущенность;</w:t>
      </w:r>
    </w:p>
    <w:p w:rsidR="00040099" w:rsidRPr="00040099" w:rsidRDefault="00040099" w:rsidP="00040099">
      <w:pPr>
        <w:pStyle w:val="a7"/>
        <w:spacing w:before="0" w:beforeAutospacing="0" w:after="0" w:afterAutospacing="0"/>
        <w:ind w:left="150" w:right="150"/>
        <w:jc w:val="both"/>
        <w:rPr>
          <w:color w:val="000000"/>
        </w:rPr>
      </w:pPr>
      <w:r w:rsidRPr="00040099">
        <w:rPr>
          <w:color w:val="000000"/>
        </w:rPr>
        <w:t>- наличие чесотки, педикулеза и т.п.;</w:t>
      </w:r>
    </w:p>
    <w:p w:rsidR="00040099" w:rsidRPr="00040099" w:rsidRDefault="00040099" w:rsidP="00040099">
      <w:pPr>
        <w:pStyle w:val="a7"/>
        <w:spacing w:before="0" w:beforeAutospacing="0" w:after="0" w:afterAutospacing="0"/>
        <w:ind w:left="150" w:right="150"/>
        <w:jc w:val="both"/>
        <w:rPr>
          <w:color w:val="000000"/>
        </w:rPr>
      </w:pPr>
      <w:r w:rsidRPr="00040099">
        <w:rPr>
          <w:color w:val="000000"/>
        </w:rPr>
        <w:t>- склонность к кражам вследствие постоянного голода;</w:t>
      </w:r>
    </w:p>
    <w:p w:rsidR="00040099" w:rsidRPr="00040099" w:rsidRDefault="00040099" w:rsidP="00040099">
      <w:pPr>
        <w:pStyle w:val="a7"/>
        <w:spacing w:before="0" w:beforeAutospacing="0" w:after="0" w:afterAutospacing="0"/>
        <w:ind w:left="150" w:right="150"/>
        <w:jc w:val="both"/>
        <w:rPr>
          <w:color w:val="000000"/>
        </w:rPr>
      </w:pPr>
      <w:r w:rsidRPr="00040099">
        <w:rPr>
          <w:color w:val="000000"/>
        </w:rPr>
        <w:t>- задержку роста и отставание в физическом, речевом и моторном развитии;</w:t>
      </w:r>
    </w:p>
    <w:p w:rsidR="00040099" w:rsidRPr="00040099" w:rsidRDefault="00040099" w:rsidP="00040099">
      <w:pPr>
        <w:pStyle w:val="a7"/>
        <w:spacing w:before="0" w:beforeAutospacing="0" w:after="0" w:afterAutospacing="0"/>
        <w:ind w:left="150" w:right="150"/>
        <w:jc w:val="both"/>
        <w:rPr>
          <w:color w:val="000000"/>
        </w:rPr>
      </w:pPr>
      <w:r w:rsidRPr="00040099">
        <w:rPr>
          <w:color w:val="000000"/>
        </w:rPr>
        <w:t>- привлечение внимания к собственной персоне любым способом, в том числе в неуемной потребности в ласке и внимании;</w:t>
      </w:r>
    </w:p>
    <w:p w:rsidR="00040099" w:rsidRPr="00040099" w:rsidRDefault="00040099" w:rsidP="00040099">
      <w:pPr>
        <w:pStyle w:val="a7"/>
        <w:spacing w:before="0" w:beforeAutospacing="0" w:after="0" w:afterAutospacing="0"/>
        <w:ind w:left="150" w:right="150"/>
        <w:jc w:val="both"/>
        <w:rPr>
          <w:color w:val="000000"/>
        </w:rPr>
      </w:pPr>
      <w:r w:rsidRPr="00040099">
        <w:rPr>
          <w:color w:val="000000"/>
        </w:rPr>
        <w:t>- проявление импульсивности и агрессивности, которые часто сменяются апатией и подавленным состоянием;</w:t>
      </w:r>
    </w:p>
    <w:p w:rsidR="00040099" w:rsidRPr="00040099" w:rsidRDefault="00040099" w:rsidP="00040099">
      <w:pPr>
        <w:pStyle w:val="a7"/>
        <w:spacing w:before="0" w:beforeAutospacing="0" w:after="0" w:afterAutospacing="0"/>
        <w:ind w:left="150" w:right="150"/>
        <w:jc w:val="both"/>
        <w:rPr>
          <w:color w:val="000000"/>
        </w:rPr>
      </w:pPr>
      <w:r w:rsidRPr="00040099">
        <w:rPr>
          <w:color w:val="000000"/>
        </w:rPr>
        <w:t>- трудности в обучении, приводящие к плохой успеваемости;</w:t>
      </w:r>
    </w:p>
    <w:p w:rsidR="00040099" w:rsidRPr="00040099" w:rsidRDefault="00040099" w:rsidP="00040099">
      <w:pPr>
        <w:pStyle w:val="a7"/>
        <w:spacing w:before="0" w:beforeAutospacing="0" w:after="0" w:afterAutospacing="0"/>
        <w:ind w:left="150" w:right="150"/>
        <w:jc w:val="both"/>
        <w:rPr>
          <w:color w:val="000000"/>
        </w:rPr>
      </w:pPr>
      <w:r w:rsidRPr="00040099">
        <w:rPr>
          <w:color w:val="000000"/>
        </w:rPr>
        <w:t>- пассивность во взаимоотношениях со сверстниками, обусловленная низкой самооценкой;</w:t>
      </w:r>
    </w:p>
    <w:p w:rsidR="00040099" w:rsidRPr="00040099" w:rsidRDefault="00040099" w:rsidP="00040099">
      <w:pPr>
        <w:pStyle w:val="a7"/>
        <w:spacing w:before="0" w:beforeAutospacing="0" w:after="0" w:afterAutospacing="0"/>
        <w:ind w:left="150" w:right="150"/>
        <w:jc w:val="both"/>
        <w:rPr>
          <w:color w:val="000000"/>
        </w:rPr>
      </w:pPr>
      <w:r w:rsidRPr="00040099">
        <w:rPr>
          <w:color w:val="000000"/>
        </w:rPr>
        <w:t xml:space="preserve">- </w:t>
      </w:r>
      <w:proofErr w:type="spellStart"/>
      <w:r w:rsidRPr="00040099">
        <w:rPr>
          <w:color w:val="000000"/>
        </w:rPr>
        <w:t>деликвентность</w:t>
      </w:r>
      <w:proofErr w:type="spellEnd"/>
      <w:r w:rsidRPr="00040099">
        <w:rPr>
          <w:color w:val="000000"/>
        </w:rPr>
        <w:t xml:space="preserve"> и </w:t>
      </w:r>
      <w:proofErr w:type="spellStart"/>
      <w:r w:rsidRPr="00040099">
        <w:rPr>
          <w:color w:val="000000"/>
        </w:rPr>
        <w:t>маструбации</w:t>
      </w:r>
      <w:proofErr w:type="spellEnd"/>
      <w:r w:rsidRPr="00040099">
        <w:rPr>
          <w:color w:val="000000"/>
        </w:rPr>
        <w:t xml:space="preserve"> и т.п.</w:t>
      </w:r>
    </w:p>
    <w:p w:rsidR="00040099" w:rsidRPr="00040099" w:rsidRDefault="00040099" w:rsidP="00040099">
      <w:pPr>
        <w:pStyle w:val="a7"/>
        <w:spacing w:before="0" w:beforeAutospacing="0" w:after="0" w:afterAutospacing="0"/>
        <w:ind w:left="150" w:right="150"/>
        <w:jc w:val="both"/>
        <w:rPr>
          <w:color w:val="000000"/>
        </w:rPr>
      </w:pPr>
    </w:p>
    <w:p w:rsidR="00040099" w:rsidRPr="00040099" w:rsidRDefault="00040099" w:rsidP="003F08E3">
      <w:pPr>
        <w:pStyle w:val="a7"/>
        <w:spacing w:before="0" w:beforeAutospacing="0" w:after="0" w:afterAutospacing="0"/>
        <w:ind w:left="150" w:right="150" w:firstLine="417"/>
        <w:jc w:val="both"/>
        <w:rPr>
          <w:color w:val="000000"/>
        </w:rPr>
      </w:pPr>
      <w:r w:rsidRPr="00040099">
        <w:rPr>
          <w:color w:val="000000"/>
        </w:rPr>
        <w:t>Поскольку пренебрежение не оценивается в обществе как вид насилия, то практически невозможно надеяться на то, что сами дети будут обращаться за помощью. Поэтому очень важно, чтобы педагоги образовательных учреждений обращали внимание на внешний вид и поведение ребенка, и, самое главное, чтобы они понимали, в чем проявляется пренебрежение основными нуждами ребенка со стороны родителей или лиц опекающих ребенка. Именно эти особенности выступают диагностическими признаками, позволяющими установить факты пренебрежительного отношения к ребенку.</w:t>
      </w:r>
    </w:p>
    <w:p w:rsidR="00040099" w:rsidRPr="00040099" w:rsidRDefault="00040099" w:rsidP="00040099">
      <w:pPr>
        <w:spacing w:after="0" w:line="240" w:lineRule="auto"/>
        <w:jc w:val="both"/>
        <w:rPr>
          <w:rFonts w:ascii="Times New Roman" w:hAnsi="Times New Roman" w:cs="Times New Roman"/>
          <w:sz w:val="24"/>
          <w:szCs w:val="24"/>
        </w:rPr>
      </w:pPr>
    </w:p>
    <w:p w:rsidR="00040099" w:rsidRDefault="00040099" w:rsidP="000C4F54">
      <w:pPr>
        <w:spacing w:after="0" w:line="240" w:lineRule="auto"/>
        <w:rPr>
          <w:rFonts w:ascii="Times New Roman" w:hAnsi="Times New Roman" w:cs="Times New Roman"/>
          <w:sz w:val="24"/>
          <w:szCs w:val="24"/>
        </w:rPr>
      </w:pPr>
    </w:p>
    <w:p w:rsidR="00040099" w:rsidRDefault="00040099" w:rsidP="000C4F54">
      <w:pPr>
        <w:spacing w:after="0" w:line="240" w:lineRule="auto"/>
        <w:rPr>
          <w:rFonts w:ascii="Times New Roman" w:hAnsi="Times New Roman" w:cs="Times New Roman"/>
          <w:sz w:val="24"/>
          <w:szCs w:val="24"/>
        </w:rPr>
      </w:pPr>
    </w:p>
    <w:p w:rsidR="00495159" w:rsidRPr="001E21CF" w:rsidRDefault="00495159" w:rsidP="000C4F54">
      <w:pPr>
        <w:spacing w:after="0" w:line="240" w:lineRule="auto"/>
        <w:jc w:val="center"/>
        <w:rPr>
          <w:rFonts w:ascii="Times New Roman" w:hAnsi="Times New Roman" w:cs="Times New Roman"/>
          <w:sz w:val="24"/>
          <w:szCs w:val="24"/>
        </w:rPr>
      </w:pPr>
      <w:r w:rsidRPr="001038F3">
        <w:rPr>
          <w:rFonts w:ascii="Times New Roman" w:hAnsi="Times New Roman"/>
          <w:b/>
          <w:sz w:val="20"/>
          <w:szCs w:val="18"/>
        </w:rPr>
        <w:lastRenderedPageBreak/>
        <w:t>Бюджетное учреждение</w:t>
      </w:r>
    </w:p>
    <w:p w:rsidR="00495159" w:rsidRPr="001038F3" w:rsidRDefault="00495159" w:rsidP="000C4F54">
      <w:pPr>
        <w:spacing w:after="0" w:line="240" w:lineRule="auto"/>
        <w:jc w:val="center"/>
        <w:rPr>
          <w:rFonts w:ascii="Times New Roman" w:hAnsi="Times New Roman"/>
          <w:b/>
          <w:sz w:val="20"/>
          <w:szCs w:val="18"/>
        </w:rPr>
      </w:pPr>
      <w:r w:rsidRPr="001038F3">
        <w:rPr>
          <w:rFonts w:ascii="Times New Roman" w:hAnsi="Times New Roman"/>
          <w:b/>
          <w:sz w:val="20"/>
          <w:szCs w:val="18"/>
        </w:rPr>
        <w:t>Ханты-Мансийского автономного округа – Югры</w:t>
      </w:r>
    </w:p>
    <w:p w:rsidR="00495159" w:rsidRPr="001038F3" w:rsidRDefault="00495159" w:rsidP="000C4F54">
      <w:pPr>
        <w:spacing w:after="0" w:line="240" w:lineRule="auto"/>
        <w:jc w:val="center"/>
        <w:rPr>
          <w:rFonts w:ascii="Times New Roman" w:hAnsi="Times New Roman"/>
          <w:b/>
          <w:sz w:val="20"/>
          <w:szCs w:val="18"/>
        </w:rPr>
      </w:pPr>
      <w:r w:rsidRPr="001038F3">
        <w:rPr>
          <w:rFonts w:ascii="Times New Roman" w:hAnsi="Times New Roman"/>
          <w:b/>
          <w:sz w:val="20"/>
          <w:szCs w:val="18"/>
        </w:rPr>
        <w:t>Центр социальной помощи семье и детям «Вега»</w:t>
      </w:r>
    </w:p>
    <w:p w:rsidR="00AD1EC1" w:rsidRDefault="00040099" w:rsidP="000C4F54">
      <w:pPr>
        <w:spacing w:after="0" w:line="240" w:lineRule="auto"/>
        <w:jc w:val="center"/>
        <w:rPr>
          <w:rFonts w:ascii="Times New Roman" w:hAnsi="Times New Roman"/>
          <w:b/>
        </w:rPr>
      </w:pPr>
      <w:r>
        <w:rPr>
          <w:rFonts w:ascii="Times New Roman" w:hAnsi="Times New Roman"/>
          <w:b/>
          <w:noProof/>
        </w:rPr>
        <w:drawing>
          <wp:anchor distT="0" distB="0" distL="114300" distR="114300" simplePos="0" relativeHeight="251659264" behindDoc="0" locked="0" layoutInCell="1" allowOverlap="1">
            <wp:simplePos x="0" y="0"/>
            <wp:positionH relativeFrom="column">
              <wp:posOffset>2759710</wp:posOffset>
            </wp:positionH>
            <wp:positionV relativeFrom="paragraph">
              <wp:posOffset>135255</wp:posOffset>
            </wp:positionV>
            <wp:extent cx="455930" cy="447675"/>
            <wp:effectExtent l="19050" t="0" r="1270" b="0"/>
            <wp:wrapSquare wrapText="bothSides"/>
            <wp:docPr id="5" name="Рисунок 2" descr="500px-Russia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0px-Russia_12+"/>
                    <pic:cNvPicPr>
                      <a:picLocks noChangeAspect="1" noChangeArrowheads="1"/>
                    </pic:cNvPicPr>
                  </pic:nvPicPr>
                  <pic:blipFill>
                    <a:blip r:embed="rId5" cstate="print"/>
                    <a:srcRect/>
                    <a:stretch>
                      <a:fillRect/>
                    </a:stretch>
                  </pic:blipFill>
                  <pic:spPr bwMode="auto">
                    <a:xfrm>
                      <a:off x="0" y="0"/>
                      <a:ext cx="455930" cy="447675"/>
                    </a:xfrm>
                    <a:prstGeom prst="rect">
                      <a:avLst/>
                    </a:prstGeom>
                    <a:noFill/>
                    <a:ln w="9525">
                      <a:noFill/>
                      <a:miter lim="800000"/>
                      <a:headEnd/>
                      <a:tailEnd/>
                    </a:ln>
                  </pic:spPr>
                </pic:pic>
              </a:graphicData>
            </a:graphic>
          </wp:anchor>
        </w:drawing>
      </w:r>
    </w:p>
    <w:p w:rsidR="00495159" w:rsidRDefault="00495159" w:rsidP="000C4F54">
      <w:pPr>
        <w:spacing w:after="0" w:line="240" w:lineRule="auto"/>
        <w:jc w:val="center"/>
        <w:rPr>
          <w:rFonts w:ascii="Times New Roman" w:hAnsi="Times New Roman"/>
          <w:b/>
        </w:rPr>
      </w:pPr>
      <w:r w:rsidRPr="00014FDC">
        <w:rPr>
          <w:rFonts w:ascii="Times New Roman" w:hAnsi="Times New Roman"/>
          <w:b/>
        </w:rPr>
        <w:t xml:space="preserve">Отделение </w:t>
      </w:r>
      <w:r w:rsidR="000C4F54">
        <w:rPr>
          <w:rFonts w:ascii="Times New Roman" w:hAnsi="Times New Roman"/>
          <w:b/>
        </w:rPr>
        <w:t>социальной адаптации несовершеннолетних и молодёжи</w:t>
      </w:r>
    </w:p>
    <w:p w:rsidR="000C4F54" w:rsidRPr="00014FDC" w:rsidRDefault="000C4F54" w:rsidP="000C4F54">
      <w:pPr>
        <w:spacing w:after="0" w:line="240" w:lineRule="auto"/>
        <w:jc w:val="center"/>
        <w:rPr>
          <w:rFonts w:ascii="Times New Roman" w:hAnsi="Times New Roman"/>
          <w:b/>
        </w:rPr>
      </w:pPr>
    </w:p>
    <w:p w:rsidR="00495159" w:rsidRDefault="00495159" w:rsidP="000C4F54">
      <w:pPr>
        <w:spacing w:after="0" w:line="240" w:lineRule="auto"/>
        <w:jc w:val="center"/>
        <w:rPr>
          <w:rFonts w:ascii="Times New Roman" w:hAnsi="Times New Roman"/>
          <w:b/>
          <w:sz w:val="28"/>
        </w:rPr>
      </w:pPr>
      <w:r w:rsidRPr="001038F3">
        <w:rPr>
          <w:rFonts w:ascii="Times New Roman" w:hAnsi="Times New Roman"/>
          <w:b/>
          <w:sz w:val="28"/>
        </w:rPr>
        <w:t xml:space="preserve">Памятка </w:t>
      </w:r>
      <w:r w:rsidR="00AD1EC1">
        <w:rPr>
          <w:rFonts w:ascii="Times New Roman" w:hAnsi="Times New Roman"/>
          <w:b/>
          <w:sz w:val="28"/>
        </w:rPr>
        <w:t>для родителей</w:t>
      </w:r>
    </w:p>
    <w:p w:rsidR="000C4F54" w:rsidRDefault="000C4F54" w:rsidP="000C4F54">
      <w:pPr>
        <w:spacing w:after="0" w:line="240" w:lineRule="auto"/>
        <w:jc w:val="center"/>
        <w:rPr>
          <w:rFonts w:ascii="Times New Roman" w:hAnsi="Times New Roman"/>
          <w:b/>
          <w:sz w:val="28"/>
        </w:rPr>
      </w:pPr>
    </w:p>
    <w:p w:rsidR="000C4F54" w:rsidRPr="000C4F54" w:rsidRDefault="00040099" w:rsidP="000C4F54">
      <w:pPr>
        <w:spacing w:after="0" w:line="240" w:lineRule="auto"/>
        <w:jc w:val="center"/>
        <w:rPr>
          <w:rFonts w:ascii="Monotype Corsiva" w:hAnsi="Monotype Corsiva" w:cs="Times New Roman"/>
          <w:b/>
          <w:sz w:val="48"/>
          <w:szCs w:val="40"/>
        </w:rPr>
      </w:pPr>
      <w:r>
        <w:rPr>
          <w:rFonts w:ascii="Monotype Corsiva" w:hAnsi="Monotype Corsiva" w:cs="Times New Roman"/>
          <w:b/>
          <w:sz w:val="48"/>
          <w:szCs w:val="40"/>
        </w:rPr>
        <w:t>«Пренебрежение нуждами ребёнка как вид психологического насилия</w:t>
      </w:r>
      <w:r w:rsidR="00AD1EC1" w:rsidRPr="000C4F54">
        <w:rPr>
          <w:rFonts w:ascii="Monotype Corsiva" w:hAnsi="Monotype Corsiva" w:cs="Times New Roman"/>
          <w:b/>
          <w:sz w:val="48"/>
          <w:szCs w:val="40"/>
        </w:rPr>
        <w:t>»</w:t>
      </w:r>
    </w:p>
    <w:p w:rsidR="000C4F54" w:rsidRPr="000C4F54" w:rsidRDefault="003F08E3" w:rsidP="000C4F54">
      <w:pPr>
        <w:spacing w:after="0" w:line="240" w:lineRule="auto"/>
        <w:jc w:val="center"/>
        <w:rPr>
          <w:rFonts w:ascii="Monotype Corsiva" w:hAnsi="Monotype Corsiva" w:cs="Times New Roman"/>
          <w:b/>
          <w:sz w:val="48"/>
          <w:szCs w:val="40"/>
        </w:rPr>
      </w:pPr>
      <w:r>
        <w:rPr>
          <w:rFonts w:ascii="Monotype Corsiva" w:hAnsi="Monotype Corsiva" w:cs="Times New Roman"/>
          <w:b/>
          <w:noProof/>
          <w:sz w:val="48"/>
          <w:szCs w:val="40"/>
        </w:rPr>
        <w:drawing>
          <wp:anchor distT="0" distB="0" distL="114300" distR="114300" simplePos="0" relativeHeight="251660288" behindDoc="0" locked="0" layoutInCell="1" allowOverlap="1">
            <wp:simplePos x="0" y="0"/>
            <wp:positionH relativeFrom="column">
              <wp:posOffset>434975</wp:posOffset>
            </wp:positionH>
            <wp:positionV relativeFrom="paragraph">
              <wp:posOffset>30480</wp:posOffset>
            </wp:positionV>
            <wp:extent cx="2276475" cy="2076450"/>
            <wp:effectExtent l="19050" t="0" r="9525" b="0"/>
            <wp:wrapSquare wrapText="bothSides"/>
            <wp:docPr id="6" name="Рисунок 1" descr="C:\Users\АВ\Desktop\Sad_Girl_002-350x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В\Desktop\Sad_Girl_002-350x320.jpg"/>
                    <pic:cNvPicPr>
                      <a:picLocks noChangeAspect="1" noChangeArrowheads="1"/>
                    </pic:cNvPicPr>
                  </pic:nvPicPr>
                  <pic:blipFill>
                    <a:blip r:embed="rId6"/>
                    <a:srcRect/>
                    <a:stretch>
                      <a:fillRect/>
                    </a:stretch>
                  </pic:blipFill>
                  <pic:spPr bwMode="auto">
                    <a:xfrm>
                      <a:off x="0" y="0"/>
                      <a:ext cx="2276475" cy="2076450"/>
                    </a:xfrm>
                    <a:prstGeom prst="rect">
                      <a:avLst/>
                    </a:prstGeom>
                    <a:noFill/>
                    <a:ln w="9525">
                      <a:noFill/>
                      <a:miter lim="800000"/>
                      <a:headEnd/>
                      <a:tailEnd/>
                    </a:ln>
                  </pic:spPr>
                </pic:pic>
              </a:graphicData>
            </a:graphic>
          </wp:anchor>
        </w:drawing>
      </w:r>
    </w:p>
    <w:p w:rsidR="00495159" w:rsidRDefault="00495159" w:rsidP="000C4F54">
      <w:pPr>
        <w:spacing w:after="0" w:line="240" w:lineRule="auto"/>
        <w:jc w:val="center"/>
        <w:rPr>
          <w:rFonts w:ascii="Times New Roman" w:hAnsi="Times New Roman" w:cs="Times New Roman"/>
          <w:sz w:val="40"/>
          <w:szCs w:val="40"/>
        </w:rPr>
      </w:pPr>
    </w:p>
    <w:p w:rsidR="003F08E3" w:rsidRDefault="003F08E3" w:rsidP="000C4F54">
      <w:pPr>
        <w:spacing w:after="0" w:line="240" w:lineRule="auto"/>
        <w:jc w:val="center"/>
        <w:rPr>
          <w:rFonts w:ascii="Times New Roman" w:hAnsi="Times New Roman" w:cs="Times New Roman"/>
          <w:sz w:val="40"/>
          <w:szCs w:val="40"/>
        </w:rPr>
      </w:pPr>
    </w:p>
    <w:p w:rsidR="003F08E3" w:rsidRDefault="003F08E3" w:rsidP="000C4F54">
      <w:pPr>
        <w:spacing w:after="0" w:line="240" w:lineRule="auto"/>
        <w:jc w:val="center"/>
        <w:rPr>
          <w:rFonts w:ascii="Times New Roman" w:hAnsi="Times New Roman" w:cs="Times New Roman"/>
          <w:sz w:val="40"/>
          <w:szCs w:val="40"/>
        </w:rPr>
      </w:pPr>
    </w:p>
    <w:p w:rsidR="003F08E3" w:rsidRDefault="003F08E3" w:rsidP="000C4F54">
      <w:pPr>
        <w:spacing w:after="0" w:line="240" w:lineRule="auto"/>
        <w:jc w:val="center"/>
        <w:rPr>
          <w:rFonts w:ascii="Times New Roman" w:hAnsi="Times New Roman" w:cs="Times New Roman"/>
          <w:sz w:val="40"/>
          <w:szCs w:val="40"/>
        </w:rPr>
      </w:pPr>
    </w:p>
    <w:p w:rsidR="003F08E3" w:rsidRDefault="003F08E3" w:rsidP="000C4F54">
      <w:pPr>
        <w:spacing w:after="0" w:line="240" w:lineRule="auto"/>
        <w:jc w:val="center"/>
        <w:rPr>
          <w:rFonts w:ascii="Times New Roman" w:hAnsi="Times New Roman" w:cs="Times New Roman"/>
          <w:sz w:val="40"/>
          <w:szCs w:val="40"/>
        </w:rPr>
      </w:pPr>
    </w:p>
    <w:p w:rsidR="000C4F54" w:rsidRPr="00495159" w:rsidRDefault="000C4F54" w:rsidP="000C4F54">
      <w:pPr>
        <w:spacing w:after="0" w:line="240" w:lineRule="auto"/>
        <w:jc w:val="center"/>
        <w:rPr>
          <w:rFonts w:ascii="Times New Roman" w:hAnsi="Times New Roman" w:cs="Times New Roman"/>
          <w:sz w:val="40"/>
          <w:szCs w:val="40"/>
        </w:rPr>
      </w:pPr>
    </w:p>
    <w:p w:rsidR="003F08E3" w:rsidRDefault="003F08E3" w:rsidP="000C4F54">
      <w:pPr>
        <w:spacing w:after="0" w:line="240" w:lineRule="auto"/>
        <w:jc w:val="center"/>
        <w:rPr>
          <w:rFonts w:ascii="Times New Roman" w:hAnsi="Times New Roman"/>
          <w:i/>
          <w:sz w:val="24"/>
          <w:szCs w:val="24"/>
          <w:u w:val="single"/>
        </w:rPr>
      </w:pPr>
    </w:p>
    <w:p w:rsidR="00AD1EC1" w:rsidRPr="00AD1EC1" w:rsidRDefault="00AD1EC1" w:rsidP="000C4F54">
      <w:pPr>
        <w:spacing w:after="0" w:line="240" w:lineRule="auto"/>
        <w:jc w:val="center"/>
      </w:pPr>
      <w:r w:rsidRPr="002C71BE">
        <w:rPr>
          <w:rFonts w:ascii="Times New Roman" w:hAnsi="Times New Roman"/>
          <w:i/>
          <w:sz w:val="24"/>
          <w:szCs w:val="24"/>
          <w:u w:val="single"/>
        </w:rPr>
        <w:t xml:space="preserve">По интересующим Вас вопросам </w:t>
      </w:r>
      <w:r>
        <w:rPr>
          <w:rFonts w:ascii="Times New Roman" w:hAnsi="Times New Roman"/>
          <w:i/>
          <w:sz w:val="24"/>
          <w:szCs w:val="24"/>
          <w:u w:val="single"/>
        </w:rPr>
        <w:t xml:space="preserve">         </w:t>
      </w:r>
      <w:r w:rsidRPr="002C71BE">
        <w:rPr>
          <w:rFonts w:ascii="Times New Roman" w:hAnsi="Times New Roman"/>
          <w:i/>
          <w:sz w:val="24"/>
          <w:szCs w:val="24"/>
          <w:u w:val="single"/>
        </w:rPr>
        <w:t>обращайтесь:</w:t>
      </w:r>
    </w:p>
    <w:p w:rsidR="00AD1EC1" w:rsidRPr="002C71BE" w:rsidRDefault="00AD1EC1" w:rsidP="000C4F54">
      <w:pPr>
        <w:spacing w:after="0" w:line="240" w:lineRule="auto"/>
        <w:jc w:val="center"/>
        <w:rPr>
          <w:rFonts w:ascii="Times New Roman" w:hAnsi="Times New Roman"/>
          <w:i/>
          <w:sz w:val="24"/>
          <w:szCs w:val="24"/>
        </w:rPr>
      </w:pPr>
      <w:r w:rsidRPr="002C71BE">
        <w:rPr>
          <w:rFonts w:ascii="Times New Roman" w:hAnsi="Times New Roman"/>
          <w:i/>
          <w:sz w:val="24"/>
          <w:szCs w:val="24"/>
        </w:rPr>
        <w:t xml:space="preserve">628011, г. Ханты-Мансийск, ул. </w:t>
      </w:r>
      <w:proofErr w:type="gramStart"/>
      <w:r w:rsidRPr="002C71BE">
        <w:rPr>
          <w:rFonts w:ascii="Times New Roman" w:hAnsi="Times New Roman"/>
          <w:i/>
          <w:sz w:val="24"/>
          <w:szCs w:val="24"/>
        </w:rPr>
        <w:t>Светлая</w:t>
      </w:r>
      <w:proofErr w:type="gramEnd"/>
      <w:r w:rsidRPr="002C71BE">
        <w:rPr>
          <w:rFonts w:ascii="Times New Roman" w:hAnsi="Times New Roman"/>
          <w:i/>
          <w:sz w:val="24"/>
          <w:szCs w:val="24"/>
        </w:rPr>
        <w:t>, 65</w:t>
      </w:r>
    </w:p>
    <w:p w:rsidR="000C4F54" w:rsidRDefault="00AD1EC1" w:rsidP="000C4F54">
      <w:pPr>
        <w:spacing w:after="0" w:line="240" w:lineRule="auto"/>
        <w:jc w:val="center"/>
        <w:rPr>
          <w:rFonts w:ascii="Times New Roman" w:hAnsi="Times New Roman"/>
          <w:i/>
          <w:sz w:val="24"/>
          <w:szCs w:val="24"/>
        </w:rPr>
      </w:pPr>
      <w:r w:rsidRPr="002C71BE">
        <w:rPr>
          <w:rFonts w:ascii="Times New Roman" w:hAnsi="Times New Roman"/>
          <w:i/>
          <w:sz w:val="24"/>
          <w:szCs w:val="24"/>
        </w:rPr>
        <w:t xml:space="preserve">Корпус № </w:t>
      </w:r>
      <w:r w:rsidR="000C4F54">
        <w:rPr>
          <w:rFonts w:ascii="Times New Roman" w:hAnsi="Times New Roman"/>
          <w:i/>
          <w:sz w:val="24"/>
          <w:szCs w:val="24"/>
        </w:rPr>
        <w:t>1</w:t>
      </w:r>
      <w:r w:rsidRPr="002C71BE">
        <w:rPr>
          <w:rFonts w:ascii="Times New Roman" w:hAnsi="Times New Roman"/>
          <w:i/>
          <w:sz w:val="24"/>
          <w:szCs w:val="24"/>
        </w:rPr>
        <w:t xml:space="preserve">, тел. 8 (3467) </w:t>
      </w:r>
      <w:r w:rsidR="000C6254" w:rsidRPr="00C952AD">
        <w:rPr>
          <w:rFonts w:ascii="Times New Roman" w:hAnsi="Times New Roman" w:cs="Times New Roman"/>
          <w:bCs/>
          <w:color w:val="000000"/>
          <w:kern w:val="28"/>
        </w:rPr>
        <w:t>93-07-</w:t>
      </w:r>
      <w:r w:rsidR="001F2543">
        <w:rPr>
          <w:rFonts w:ascii="Times New Roman" w:hAnsi="Times New Roman" w:cs="Times New Roman"/>
          <w:bCs/>
          <w:color w:val="000000"/>
          <w:kern w:val="28"/>
        </w:rPr>
        <w:t>6</w:t>
      </w:r>
      <w:r w:rsidR="000C6254" w:rsidRPr="00C952AD">
        <w:rPr>
          <w:rFonts w:ascii="Times New Roman" w:hAnsi="Times New Roman" w:cs="Times New Roman"/>
          <w:bCs/>
          <w:color w:val="000000"/>
          <w:kern w:val="28"/>
        </w:rPr>
        <w:t xml:space="preserve">0, </w:t>
      </w:r>
      <w:r w:rsidR="000C6254" w:rsidRPr="00C952AD">
        <w:rPr>
          <w:rFonts w:ascii="Times New Roman" w:hAnsi="Times New Roman"/>
          <w:bCs/>
          <w:color w:val="000000"/>
          <w:kern w:val="28"/>
        </w:rPr>
        <w:t>93-07-</w:t>
      </w:r>
      <w:r w:rsidR="001F2543">
        <w:rPr>
          <w:rFonts w:ascii="Times New Roman" w:hAnsi="Times New Roman"/>
          <w:bCs/>
          <w:color w:val="000000"/>
          <w:kern w:val="28"/>
        </w:rPr>
        <w:t>6</w:t>
      </w:r>
      <w:bookmarkStart w:id="0" w:name="_GoBack"/>
      <w:bookmarkEnd w:id="0"/>
      <w:r w:rsidR="000C6254" w:rsidRPr="00C952AD">
        <w:rPr>
          <w:rFonts w:ascii="Times New Roman" w:hAnsi="Times New Roman"/>
          <w:bCs/>
          <w:color w:val="000000"/>
          <w:kern w:val="28"/>
        </w:rPr>
        <w:t>1</w:t>
      </w:r>
    </w:p>
    <w:p w:rsidR="00AD1EC1" w:rsidRPr="002C71BE" w:rsidRDefault="00AD1EC1" w:rsidP="000C4F54">
      <w:pPr>
        <w:spacing w:after="0" w:line="240" w:lineRule="auto"/>
        <w:jc w:val="center"/>
        <w:rPr>
          <w:rFonts w:ascii="Times New Roman" w:hAnsi="Times New Roman"/>
          <w:i/>
          <w:sz w:val="24"/>
          <w:szCs w:val="24"/>
        </w:rPr>
      </w:pPr>
      <w:proofErr w:type="gramStart"/>
      <w:r w:rsidRPr="002C71BE">
        <w:rPr>
          <w:rFonts w:ascii="Times New Roman" w:hAnsi="Times New Roman"/>
          <w:i/>
          <w:sz w:val="24"/>
          <w:szCs w:val="24"/>
        </w:rPr>
        <w:t>Е</w:t>
      </w:r>
      <w:proofErr w:type="gramEnd"/>
      <w:r w:rsidRPr="002C71BE">
        <w:rPr>
          <w:rFonts w:ascii="Times New Roman" w:hAnsi="Times New Roman"/>
          <w:i/>
          <w:sz w:val="24"/>
          <w:szCs w:val="24"/>
        </w:rPr>
        <w:t>-</w:t>
      </w:r>
      <w:r w:rsidRPr="002C71BE">
        <w:rPr>
          <w:rFonts w:ascii="Times New Roman" w:hAnsi="Times New Roman"/>
          <w:i/>
          <w:sz w:val="24"/>
          <w:szCs w:val="24"/>
          <w:lang w:val="en-US"/>
        </w:rPr>
        <w:t>mail</w:t>
      </w:r>
      <w:r w:rsidRPr="002C71BE">
        <w:rPr>
          <w:rFonts w:ascii="Times New Roman" w:hAnsi="Times New Roman"/>
          <w:i/>
          <w:sz w:val="24"/>
          <w:szCs w:val="24"/>
        </w:rPr>
        <w:t xml:space="preserve">: </w:t>
      </w:r>
      <w:hyperlink r:id="rId7" w:history="1">
        <w:r w:rsidRPr="002C71BE">
          <w:rPr>
            <w:rStyle w:val="a5"/>
            <w:rFonts w:ascii="Times New Roman" w:hAnsi="Times New Roman"/>
            <w:i/>
            <w:color w:val="auto"/>
            <w:sz w:val="24"/>
            <w:szCs w:val="24"/>
            <w:lang w:val="en-US"/>
          </w:rPr>
          <w:t>opppvega</w:t>
        </w:r>
        <w:r w:rsidRPr="002C71BE">
          <w:rPr>
            <w:rStyle w:val="a5"/>
            <w:rFonts w:ascii="Times New Roman" w:hAnsi="Times New Roman"/>
            <w:i/>
            <w:color w:val="auto"/>
            <w:sz w:val="24"/>
            <w:szCs w:val="24"/>
          </w:rPr>
          <w:t>@</w:t>
        </w:r>
        <w:r w:rsidRPr="002C71BE">
          <w:rPr>
            <w:rStyle w:val="a5"/>
            <w:rFonts w:ascii="Times New Roman" w:hAnsi="Times New Roman"/>
            <w:i/>
            <w:color w:val="auto"/>
            <w:sz w:val="24"/>
            <w:szCs w:val="24"/>
            <w:lang w:val="en-US"/>
          </w:rPr>
          <w:t>mail</w:t>
        </w:r>
        <w:r w:rsidRPr="002C71BE">
          <w:rPr>
            <w:rStyle w:val="a5"/>
            <w:rFonts w:ascii="Times New Roman" w:hAnsi="Times New Roman"/>
            <w:i/>
            <w:color w:val="auto"/>
            <w:sz w:val="24"/>
            <w:szCs w:val="24"/>
          </w:rPr>
          <w:t>.</w:t>
        </w:r>
        <w:proofErr w:type="spellStart"/>
        <w:r w:rsidRPr="002C71BE">
          <w:rPr>
            <w:rStyle w:val="a5"/>
            <w:rFonts w:ascii="Times New Roman" w:hAnsi="Times New Roman"/>
            <w:i/>
            <w:color w:val="auto"/>
            <w:sz w:val="24"/>
            <w:szCs w:val="24"/>
            <w:lang w:val="en-US"/>
          </w:rPr>
          <w:t>ru</w:t>
        </w:r>
        <w:proofErr w:type="spellEnd"/>
      </w:hyperlink>
    </w:p>
    <w:p w:rsidR="00AD1EC1" w:rsidRDefault="00AD1EC1" w:rsidP="000C4F54">
      <w:pPr>
        <w:spacing w:after="0" w:line="240" w:lineRule="auto"/>
        <w:jc w:val="center"/>
        <w:rPr>
          <w:rFonts w:ascii="Times New Roman" w:hAnsi="Times New Roman"/>
          <w:i/>
          <w:sz w:val="24"/>
          <w:szCs w:val="24"/>
        </w:rPr>
      </w:pPr>
      <w:r w:rsidRPr="002C71BE">
        <w:rPr>
          <w:rFonts w:ascii="Times New Roman" w:hAnsi="Times New Roman"/>
          <w:i/>
          <w:sz w:val="24"/>
          <w:szCs w:val="24"/>
        </w:rPr>
        <w:t>Проезд маршрутным такси № 22, 26</w:t>
      </w:r>
    </w:p>
    <w:p w:rsidR="00D3783C" w:rsidRDefault="00D3783C" w:rsidP="000C4F54">
      <w:pPr>
        <w:spacing w:after="0" w:line="240" w:lineRule="auto"/>
        <w:ind w:left="284"/>
        <w:jc w:val="center"/>
        <w:rPr>
          <w:rFonts w:ascii="Times New Roman" w:hAnsi="Times New Roman"/>
          <w:b/>
          <w:sz w:val="20"/>
        </w:rPr>
      </w:pPr>
    </w:p>
    <w:p w:rsidR="00AD1EC1" w:rsidRDefault="00AD1EC1" w:rsidP="000C4F54">
      <w:pPr>
        <w:spacing w:after="0" w:line="240" w:lineRule="auto"/>
        <w:ind w:left="284"/>
        <w:jc w:val="center"/>
        <w:rPr>
          <w:rFonts w:ascii="Times New Roman" w:hAnsi="Times New Roman"/>
          <w:b/>
          <w:sz w:val="20"/>
        </w:rPr>
      </w:pPr>
      <w:r w:rsidRPr="001038F3">
        <w:rPr>
          <w:rFonts w:ascii="Times New Roman" w:hAnsi="Times New Roman"/>
          <w:b/>
          <w:sz w:val="20"/>
        </w:rPr>
        <w:t>Ханты-Мансийск</w:t>
      </w:r>
    </w:p>
    <w:p w:rsidR="000C4F54" w:rsidRPr="001038F3" w:rsidRDefault="000C4F54" w:rsidP="000C4F54">
      <w:pPr>
        <w:spacing w:after="0" w:line="240" w:lineRule="auto"/>
        <w:ind w:left="284"/>
        <w:jc w:val="center"/>
        <w:rPr>
          <w:rFonts w:ascii="Times New Roman" w:hAnsi="Times New Roman"/>
          <w:b/>
          <w:sz w:val="20"/>
        </w:rPr>
      </w:pPr>
      <w:r>
        <w:rPr>
          <w:rFonts w:ascii="Times New Roman" w:hAnsi="Times New Roman"/>
          <w:b/>
          <w:sz w:val="20"/>
        </w:rPr>
        <w:t>2016</w:t>
      </w:r>
    </w:p>
    <w:sectPr w:rsidR="000C4F54" w:rsidRPr="001038F3" w:rsidSect="00495159">
      <w:pgSz w:w="16838" w:h="11906" w:orient="landscape"/>
      <w:pgMar w:top="567" w:right="567" w:bottom="567" w:left="567" w:header="709" w:footer="709"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59"/>
    <w:rsid w:val="00040099"/>
    <w:rsid w:val="000C4F54"/>
    <w:rsid w:val="000C6254"/>
    <w:rsid w:val="001675AE"/>
    <w:rsid w:val="001E21CF"/>
    <w:rsid w:val="001F2543"/>
    <w:rsid w:val="003722F3"/>
    <w:rsid w:val="003F08E3"/>
    <w:rsid w:val="00446DE7"/>
    <w:rsid w:val="00495159"/>
    <w:rsid w:val="00670CD6"/>
    <w:rsid w:val="006B681C"/>
    <w:rsid w:val="007507A3"/>
    <w:rsid w:val="00797407"/>
    <w:rsid w:val="00835907"/>
    <w:rsid w:val="00850CFF"/>
    <w:rsid w:val="00994712"/>
    <w:rsid w:val="00AD1EC1"/>
    <w:rsid w:val="00B77DA5"/>
    <w:rsid w:val="00C82ABA"/>
    <w:rsid w:val="00D044B3"/>
    <w:rsid w:val="00D3783C"/>
    <w:rsid w:val="00F20F67"/>
    <w:rsid w:val="00FD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51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5159"/>
    <w:rPr>
      <w:rFonts w:ascii="Tahoma" w:hAnsi="Tahoma" w:cs="Tahoma"/>
      <w:sz w:val="16"/>
      <w:szCs w:val="16"/>
    </w:rPr>
  </w:style>
  <w:style w:type="character" w:styleId="a5">
    <w:name w:val="Hyperlink"/>
    <w:basedOn w:val="a0"/>
    <w:uiPriority w:val="99"/>
    <w:unhideWhenUsed/>
    <w:rsid w:val="00AD1EC1"/>
    <w:rPr>
      <w:color w:val="0000FF"/>
      <w:u w:val="single"/>
    </w:rPr>
  </w:style>
  <w:style w:type="character" w:customStyle="1" w:styleId="apple-converted-space">
    <w:name w:val="apple-converted-space"/>
    <w:basedOn w:val="a0"/>
    <w:rsid w:val="00AD1EC1"/>
  </w:style>
  <w:style w:type="paragraph" w:styleId="a6">
    <w:name w:val="List Paragraph"/>
    <w:basedOn w:val="a"/>
    <w:uiPriority w:val="34"/>
    <w:qFormat/>
    <w:rsid w:val="00AD1EC1"/>
    <w:pPr>
      <w:ind w:left="720"/>
      <w:contextualSpacing/>
    </w:pPr>
  </w:style>
  <w:style w:type="paragraph" w:styleId="a7">
    <w:name w:val="Normal (Web)"/>
    <w:basedOn w:val="a"/>
    <w:uiPriority w:val="99"/>
    <w:semiHidden/>
    <w:unhideWhenUsed/>
    <w:rsid w:val="00C82A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hare">
    <w:name w:val="b-share"/>
    <w:basedOn w:val="a0"/>
    <w:rsid w:val="00C82ABA"/>
  </w:style>
  <w:style w:type="character" w:styleId="a8">
    <w:name w:val="Strong"/>
    <w:basedOn w:val="a0"/>
    <w:uiPriority w:val="22"/>
    <w:qFormat/>
    <w:rsid w:val="000400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51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5159"/>
    <w:rPr>
      <w:rFonts w:ascii="Tahoma" w:hAnsi="Tahoma" w:cs="Tahoma"/>
      <w:sz w:val="16"/>
      <w:szCs w:val="16"/>
    </w:rPr>
  </w:style>
  <w:style w:type="character" w:styleId="a5">
    <w:name w:val="Hyperlink"/>
    <w:basedOn w:val="a0"/>
    <w:uiPriority w:val="99"/>
    <w:unhideWhenUsed/>
    <w:rsid w:val="00AD1EC1"/>
    <w:rPr>
      <w:color w:val="0000FF"/>
      <w:u w:val="single"/>
    </w:rPr>
  </w:style>
  <w:style w:type="character" w:customStyle="1" w:styleId="apple-converted-space">
    <w:name w:val="apple-converted-space"/>
    <w:basedOn w:val="a0"/>
    <w:rsid w:val="00AD1EC1"/>
  </w:style>
  <w:style w:type="paragraph" w:styleId="a6">
    <w:name w:val="List Paragraph"/>
    <w:basedOn w:val="a"/>
    <w:uiPriority w:val="34"/>
    <w:qFormat/>
    <w:rsid w:val="00AD1EC1"/>
    <w:pPr>
      <w:ind w:left="720"/>
      <w:contextualSpacing/>
    </w:pPr>
  </w:style>
  <w:style w:type="paragraph" w:styleId="a7">
    <w:name w:val="Normal (Web)"/>
    <w:basedOn w:val="a"/>
    <w:uiPriority w:val="99"/>
    <w:semiHidden/>
    <w:unhideWhenUsed/>
    <w:rsid w:val="00C82A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hare">
    <w:name w:val="b-share"/>
    <w:basedOn w:val="a0"/>
    <w:rsid w:val="00C82ABA"/>
  </w:style>
  <w:style w:type="character" w:styleId="a8">
    <w:name w:val="Strong"/>
    <w:basedOn w:val="a0"/>
    <w:uiPriority w:val="22"/>
    <w:qFormat/>
    <w:rsid w:val="00040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2223">
      <w:bodyDiv w:val="1"/>
      <w:marLeft w:val="0"/>
      <w:marRight w:val="0"/>
      <w:marTop w:val="0"/>
      <w:marBottom w:val="0"/>
      <w:divBdr>
        <w:top w:val="none" w:sz="0" w:space="0" w:color="auto"/>
        <w:left w:val="none" w:sz="0" w:space="0" w:color="auto"/>
        <w:bottom w:val="none" w:sz="0" w:space="0" w:color="auto"/>
        <w:right w:val="none" w:sz="0" w:space="0" w:color="auto"/>
      </w:divBdr>
    </w:div>
    <w:div w:id="209597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ppvega@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996</Words>
  <Characters>5679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Берсенева Татьяна Михайловна</cp:lastModifiedBy>
  <cp:revision>4</cp:revision>
  <dcterms:created xsi:type="dcterms:W3CDTF">2017-03-09T06:06:00Z</dcterms:created>
  <dcterms:modified xsi:type="dcterms:W3CDTF">2017-03-09T10:48:00Z</dcterms:modified>
</cp:coreProperties>
</file>