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D9" w:rsidRDefault="004651D9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651D9" w:rsidRDefault="000A75D6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2577341</wp:posOffset>
            </wp:positionH>
            <wp:positionV relativeFrom="paragraph">
              <wp:posOffset>6824</wp:posOffset>
            </wp:positionV>
            <wp:extent cx="676800" cy="6120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76800" cy="61200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4651D9" w:rsidRDefault="000A75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ДЕПАРТАМЕНТ ТРУДА И ЗАНЯТОСТИ НАСЕЛЕНИЯ</w:t>
      </w:r>
    </w:p>
    <w:p w:rsidR="004651D9" w:rsidRDefault="000A75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4651D9" w:rsidRDefault="004651D9">
      <w:pPr>
        <w:jc w:val="center"/>
        <w:rPr>
          <w:color w:val="000000" w:themeColor="text1"/>
          <w:sz w:val="28"/>
          <w:szCs w:val="28"/>
        </w:rPr>
      </w:pPr>
    </w:p>
    <w:p w:rsidR="004651D9" w:rsidRDefault="000A75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ПРИКАЗ</w:t>
      </w:r>
    </w:p>
    <w:p w:rsidR="004651D9" w:rsidRDefault="004651D9">
      <w:pPr>
        <w:jc w:val="center"/>
        <w:rPr>
          <w:b/>
          <w:color w:val="000000" w:themeColor="text1"/>
          <w:sz w:val="28"/>
          <w:szCs w:val="28"/>
        </w:rPr>
      </w:pPr>
    </w:p>
    <w:p w:rsidR="004651D9" w:rsidRDefault="000A75D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внесение изменений в приказ Департамента труда и занятости населения Ханты-Мансийского автономного округа – Югры от 9 марта 2023 года             № 2-нп «О</w:t>
      </w:r>
      <w:r>
        <w:rPr>
          <w:color w:val="000000" w:themeColor="text1"/>
          <w:sz w:val="28"/>
          <w:szCs w:val="28"/>
        </w:rPr>
        <w:t xml:space="preserve">б утверждении Порядков предоставления субсидий из бюджета </w:t>
      </w:r>
      <w:r>
        <w:rPr>
          <w:color w:val="000000" w:themeColor="text1"/>
          <w:sz w:val="28"/>
          <w:szCs w:val="28"/>
        </w:rPr>
        <w:br/>
        <w:t>Ханты-Мансийского автономного округа – Югры юридическим лицам, индивидуальным предпринимателям, физическим лицам – производителям товаров, работ, услуг, некоммерческим организациям, не являющимся г</w:t>
      </w:r>
      <w:r>
        <w:rPr>
          <w:color w:val="000000" w:themeColor="text1"/>
          <w:sz w:val="28"/>
          <w:szCs w:val="28"/>
        </w:rPr>
        <w:t>осударственными учреждениями, при реализации государственной программы Ханты-Мансийского автономного округа – Югры</w:t>
      </w:r>
    </w:p>
    <w:p w:rsidR="004651D9" w:rsidRDefault="000A75D6">
      <w:pPr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«Поддержка занятости населения»</w:t>
      </w:r>
    </w:p>
    <w:p w:rsidR="004651D9" w:rsidRDefault="004651D9">
      <w:pPr>
        <w:jc w:val="center"/>
        <w:rPr>
          <w:color w:val="000000" w:themeColor="text1"/>
          <w:sz w:val="28"/>
          <w:szCs w:val="28"/>
        </w:rPr>
      </w:pPr>
    </w:p>
    <w:p w:rsidR="004651D9" w:rsidRDefault="000A75D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Ханты-Мансийск</w:t>
      </w:r>
    </w:p>
    <w:p w:rsidR="004651D9" w:rsidRDefault="000A75D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«____»_______2024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№ _____-нп</w:t>
      </w:r>
    </w:p>
    <w:p w:rsidR="004651D9" w:rsidRDefault="004651D9">
      <w:pPr>
        <w:ind w:firstLine="708"/>
        <w:jc w:val="both"/>
        <w:rPr>
          <w:color w:val="000000" w:themeColor="text1"/>
          <w:sz w:val="28"/>
          <w:szCs w:val="28"/>
        </w:rPr>
      </w:pPr>
    </w:p>
    <w:p w:rsidR="004651D9" w:rsidRDefault="000A75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постановлением Пра</w:t>
      </w:r>
      <w:r>
        <w:rPr>
          <w:color w:val="000000" w:themeColor="text1"/>
          <w:sz w:val="28"/>
          <w:szCs w:val="28"/>
        </w:rPr>
        <w:t>вительства Ханты-Мансийского автономного округа – Югры от 20 января 2023 года № 17-п «О</w:t>
      </w:r>
      <w:r>
        <w:rPr>
          <w:color w:val="000000" w:themeColor="text1"/>
          <w:sz w:val="28"/>
          <w:szCs w:val="28"/>
          <w:lang w:val="en-US"/>
        </w:rPr>
        <w:t> </w:t>
      </w:r>
      <w:r>
        <w:rPr>
          <w:color w:val="000000" w:themeColor="text1"/>
          <w:sz w:val="28"/>
          <w:szCs w:val="28"/>
        </w:rPr>
        <w:t>предоставлении субсидий из бюджета Ханты-Мансийского автономного округа – Югры, в том числе грантов в форме субсидий, юридическим лицам, индивидуальным предпринимателям</w:t>
      </w:r>
      <w:r>
        <w:rPr>
          <w:color w:val="000000" w:themeColor="text1"/>
          <w:sz w:val="28"/>
          <w:szCs w:val="28"/>
        </w:rPr>
        <w:t xml:space="preserve">, физическим лицам – производителям товаров, работ, услуг, некоммерческим организациям, не являющимся государственными учреждениями» </w:t>
      </w:r>
      <w:r>
        <w:rPr>
          <w:b/>
          <w:color w:val="000000" w:themeColor="text1"/>
          <w:sz w:val="28"/>
          <w:szCs w:val="28"/>
        </w:rPr>
        <w:t>п р и к а з ы в а ю</w:t>
      </w:r>
      <w:r>
        <w:rPr>
          <w:color w:val="000000" w:themeColor="text1"/>
          <w:sz w:val="28"/>
          <w:szCs w:val="28"/>
        </w:rPr>
        <w:t>:</w:t>
      </w:r>
    </w:p>
    <w:p w:rsidR="004651D9" w:rsidRDefault="004651D9">
      <w:pPr>
        <w:ind w:firstLine="708"/>
        <w:jc w:val="both"/>
        <w:rPr>
          <w:color w:val="000000" w:themeColor="text1"/>
          <w:sz w:val="28"/>
          <w:szCs w:val="28"/>
        </w:rPr>
      </w:pPr>
    </w:p>
    <w:p w:rsidR="004651D9" w:rsidRDefault="000A75D6">
      <w:pPr>
        <w:shd w:val="clear" w:color="FFFFFF" w:themeColor="background1" w:fill="FFFFFF" w:themeFill="background1"/>
        <w:ind w:firstLine="709"/>
        <w:jc w:val="both"/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 </w:t>
      </w:r>
      <w:r>
        <w:rPr>
          <w:color w:val="000000" w:themeColor="text1"/>
          <w:sz w:val="28"/>
          <w:szCs w:val="28"/>
        </w:rPr>
        <w:t>Внести в приказ Департамента труда и занятости населения Ханты-Мансийского автономного округа – Юг</w:t>
      </w:r>
      <w:r>
        <w:rPr>
          <w:color w:val="000000" w:themeColor="text1"/>
          <w:sz w:val="28"/>
          <w:szCs w:val="28"/>
        </w:rPr>
        <w:t xml:space="preserve">ры от 9 марта 2023 года             № 2-нп «Об утверждении Порядков предоставления субсидий из бюджета Ханты-Мансийского автономного округа – Югры юридическим лицам, индивидуальным предпринимателям, физическим лицам – производителям товаров, работ, услуг, </w:t>
      </w:r>
      <w:r>
        <w:rPr>
          <w:color w:val="000000" w:themeColor="text1"/>
          <w:sz w:val="28"/>
          <w:szCs w:val="28"/>
        </w:rPr>
        <w:t>некоммерческим организациям, не являющимся государственными учреждениями, при реализации государственной программы Ханты-Мансийского автономного округа – Югры «Поддержка занятости населения»</w:t>
      </w:r>
      <w:r>
        <w:rPr>
          <w:color w:val="000000" w:themeColor="text1"/>
          <w:sz w:val="28"/>
          <w:szCs w:val="28"/>
        </w:rPr>
        <w:t xml:space="preserve">  следующие изменения:</w:t>
      </w:r>
    </w:p>
    <w:p w:rsidR="004651D9" w:rsidRDefault="000A75D6">
      <w:pPr>
        <w:shd w:val="clear" w:color="FFFFFF" w:themeColor="background1" w:fill="FFFFFF" w:themeFill="background1"/>
        <w:ind w:firstLine="709"/>
        <w:jc w:val="both"/>
      </w:pPr>
      <w:r>
        <w:rPr>
          <w:color w:val="000000" w:themeColor="text1"/>
          <w:sz w:val="28"/>
          <w:szCs w:val="28"/>
        </w:rPr>
        <w:t>1.1. Пункт 1 дополнить подпунктом 1.6 следу</w:t>
      </w:r>
      <w:r>
        <w:rPr>
          <w:color w:val="000000" w:themeColor="text1"/>
          <w:sz w:val="28"/>
          <w:szCs w:val="28"/>
        </w:rPr>
        <w:t>ющего содержания:</w:t>
      </w:r>
    </w:p>
    <w:p w:rsidR="004651D9" w:rsidRDefault="000A75D6">
      <w:pPr>
        <w:shd w:val="clear" w:color="FFFFFF" w:themeColor="background1" w:fill="FFFFFF" w:themeFill="background1"/>
        <w:ind w:firstLine="709"/>
        <w:jc w:val="both"/>
      </w:pPr>
      <w:r>
        <w:rPr>
          <w:color w:val="000000" w:themeColor="text1"/>
          <w:sz w:val="28"/>
          <w:szCs w:val="28"/>
        </w:rPr>
        <w:t xml:space="preserve">«1.6. Порядок предоставления субсидий социально ориентированным некоммерческим  организациям на поддержку </w:t>
      </w:r>
      <w:r>
        <w:rPr>
          <w:color w:val="000000" w:themeColor="text1"/>
          <w:sz w:val="28"/>
          <w:szCs w:val="28"/>
        </w:rPr>
        <w:lastRenderedPageBreak/>
        <w:t>социально значимых программ, направленных на оказание содействия занятости инвалидов (приложение 6).</w:t>
      </w:r>
    </w:p>
    <w:p w:rsidR="004651D9" w:rsidRDefault="000A75D6">
      <w:pPr>
        <w:shd w:val="clear" w:color="FFFFFF" w:themeColor="background1" w:fill="FFFFFF" w:themeFill="background1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1.2. Дополнить приложением 6 </w:t>
      </w:r>
      <w:r>
        <w:rPr>
          <w:color w:val="000000" w:themeColor="text1"/>
          <w:sz w:val="28"/>
          <w:szCs w:val="28"/>
        </w:rPr>
        <w:t>сл</w:t>
      </w:r>
      <w:r>
        <w:rPr>
          <w:color w:val="000000" w:themeColor="text1"/>
          <w:sz w:val="28"/>
          <w:szCs w:val="28"/>
        </w:rPr>
        <w:t xml:space="preserve">едующего содержания: </w:t>
      </w:r>
    </w:p>
    <w:p w:rsidR="004651D9" w:rsidRDefault="004651D9">
      <w:pPr>
        <w:shd w:val="clear" w:color="FFFFFF" w:themeColor="background1" w:fill="FFFFFF" w:themeFill="background1"/>
        <w:ind w:firstLine="709"/>
        <w:jc w:val="both"/>
      </w:pPr>
    </w:p>
    <w:p w:rsidR="004651D9" w:rsidRDefault="000A75D6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«Приложение 6</w:t>
      </w:r>
    </w:p>
    <w:p w:rsidR="004651D9" w:rsidRDefault="000A75D6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приказу Департамента труда и</w:t>
      </w:r>
    </w:p>
    <w:p w:rsidR="004651D9" w:rsidRDefault="000A75D6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занятости населения </w:t>
      </w:r>
    </w:p>
    <w:p w:rsidR="004651D9" w:rsidRDefault="000A75D6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</w:t>
      </w:r>
    </w:p>
    <w:p w:rsidR="004651D9" w:rsidRDefault="000A75D6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автономного округа – Югры </w:t>
      </w:r>
    </w:p>
    <w:p w:rsidR="004651D9" w:rsidRDefault="000A75D6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 №_____________</w:t>
      </w:r>
    </w:p>
    <w:p w:rsidR="004651D9" w:rsidRDefault="004651D9">
      <w:pPr>
        <w:ind w:firstLine="709"/>
        <w:jc w:val="right"/>
        <w:rPr>
          <w:color w:val="000000" w:themeColor="text1"/>
          <w:sz w:val="28"/>
          <w:szCs w:val="28"/>
        </w:rPr>
      </w:pPr>
    </w:p>
    <w:p w:rsidR="004651D9" w:rsidRDefault="004651D9">
      <w:pPr>
        <w:ind w:firstLine="709"/>
        <w:jc w:val="right"/>
        <w:rPr>
          <w:color w:val="000000" w:themeColor="text1"/>
          <w:sz w:val="28"/>
          <w:szCs w:val="28"/>
        </w:rPr>
      </w:pPr>
    </w:p>
    <w:p w:rsidR="004651D9" w:rsidRDefault="000A75D6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предоставления субсидий социально ориентированным некоммерческим  организациям на по</w:t>
      </w:r>
      <w:r>
        <w:rPr>
          <w:color w:val="000000" w:themeColor="text1"/>
          <w:sz w:val="28"/>
          <w:szCs w:val="28"/>
        </w:rPr>
        <w:t xml:space="preserve">ддержку социально значимых программ, направленных на оказание содействия занятости инвалидов </w:t>
      </w:r>
    </w:p>
    <w:p w:rsidR="004651D9" w:rsidRDefault="004651D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4651D9" w:rsidRDefault="004651D9">
      <w:pPr>
        <w:ind w:firstLine="709"/>
        <w:jc w:val="right"/>
        <w:rPr>
          <w:color w:val="000000" w:themeColor="text1"/>
          <w:sz w:val="28"/>
          <w:szCs w:val="28"/>
        </w:rPr>
      </w:pPr>
    </w:p>
    <w:p w:rsidR="004651D9" w:rsidRDefault="000A75D6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651D9" w:rsidRDefault="004651D9">
      <w:pPr>
        <w:widowControl w:val="0"/>
        <w:jc w:val="both"/>
      </w:pPr>
    </w:p>
    <w:p w:rsidR="004651D9" w:rsidRDefault="000A75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jc w:val="both"/>
        <w:rPr>
          <w:color w:val="000000"/>
        </w:rPr>
      </w:pPr>
      <w:r>
        <w:rPr>
          <w:sz w:val="28"/>
          <w:szCs w:val="28"/>
        </w:rPr>
        <w:t>1.1. Порядок разработан в соответствии с Бюджетным кодексом Российской Федерации, постановлением Правительства Российской Федерации от 25 ок</w:t>
      </w:r>
      <w:r>
        <w:rPr>
          <w:sz w:val="28"/>
          <w:szCs w:val="28"/>
        </w:rPr>
        <w:t>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</w:t>
      </w:r>
      <w:r>
        <w:rPr>
          <w:sz w:val="28"/>
          <w:szCs w:val="28"/>
        </w:rPr>
        <w:t>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и регламентирует процедуру предоставления субсидии и</w:t>
      </w:r>
      <w:r>
        <w:rPr>
          <w:sz w:val="28"/>
          <w:szCs w:val="28"/>
        </w:rPr>
        <w:t>з бюджета Ханты-Мансийского автономного округа - Югры социально ориентированным некоммерческим организациям при реализации структурного элемента «</w:t>
      </w:r>
      <w:r>
        <w:rPr>
          <w:color w:val="000000"/>
          <w:sz w:val="28"/>
          <w:szCs w:val="28"/>
        </w:rPr>
        <w:t>Расширение возможностей трудоустройства незанятых инвалидов на рынке труда автономного округа» направления (по</w:t>
      </w:r>
      <w:r>
        <w:rPr>
          <w:color w:val="000000"/>
          <w:sz w:val="28"/>
          <w:szCs w:val="28"/>
        </w:rPr>
        <w:t xml:space="preserve">дпрограммы)  «Содействие трудоустройству граждан и социальная поддержка безработных граждан» государственной программы Ханты-Мансийского автономного округа – Югры «Поддержка занятости населения», </w:t>
      </w:r>
      <w:r>
        <w:rPr>
          <w:sz w:val="28"/>
          <w:szCs w:val="28"/>
        </w:rPr>
        <w:t xml:space="preserve">утвержденной постановлением Правительства Ханты-Мансийского </w:t>
      </w:r>
      <w:r>
        <w:rPr>
          <w:sz w:val="28"/>
          <w:szCs w:val="28"/>
        </w:rPr>
        <w:t>автономного округа - Югры от 10 ноября 2023 года № 552-п (далее - мероприятие, государственная программа, автономный округ, субсидия).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В Порядке используются следующие основные понятия и сокращения: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- Департамент труда и занятости населени</w:t>
      </w:r>
      <w:r>
        <w:rPr>
          <w:sz w:val="28"/>
          <w:szCs w:val="28"/>
        </w:rPr>
        <w:t>я автономного округа;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- социально значимая программа, содержащая комплекс взаимоувязанных мероприятий, направленных на оказание помощи инвалидам в решении вопросов трудоустройства, по направлениям деятельности, установленным пунктом 1.7 настоящег</w:t>
      </w:r>
      <w:r>
        <w:rPr>
          <w:sz w:val="28"/>
          <w:szCs w:val="28"/>
        </w:rPr>
        <w:t>о Порядка, с периодом реализации на территории автономного округа: не менее 1 года – для заявителя, не являющегося исполнителем общественно полезных услуг; не менее 2 лет – для исполнителя общественно полезных услуг;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Отбор - определение получателей субсиди</w:t>
      </w:r>
      <w:r>
        <w:rPr>
          <w:sz w:val="28"/>
          <w:szCs w:val="28"/>
        </w:rPr>
        <w:t>и на основании конкурса;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Исполнитель общественно полезных услуг - социально ориентированная некоммерческая организация, признанная в соответствии с действующим законодательством Российской Федерации исполнителем общественно полезных услуг: «Организация соп</w:t>
      </w:r>
      <w:r>
        <w:rPr>
          <w:sz w:val="28"/>
          <w:szCs w:val="28"/>
        </w:rPr>
        <w:t xml:space="preserve">ровождения при содействии занятости и самозанятости инвалидов», </w:t>
      </w:r>
      <w:r>
        <w:rPr>
          <w:sz w:val="28"/>
          <w:szCs w:val="28"/>
          <w:highlight w:val="white"/>
        </w:rPr>
        <w:t>«Оказание содействия в трудоустройстве на оборудованные (оснащенные) рабочие места», «Содействие гражданам в поиске подходящей работы, а работодателям - в подборе необходимых работников» и вкл</w:t>
      </w:r>
      <w:r>
        <w:rPr>
          <w:sz w:val="28"/>
          <w:szCs w:val="28"/>
          <w:highlight w:val="white"/>
        </w:rPr>
        <w:t>юченная в реестр некоммерческих организаций - исполнителей общественно полезных услуг;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Заявитель - социально ориентированная некоммерческая организация, созданная в форме общественной организации (за исключением политических партий), автономной некоммерчес</w:t>
      </w:r>
      <w:r>
        <w:rPr>
          <w:sz w:val="28"/>
          <w:szCs w:val="28"/>
          <w:highlight w:val="white"/>
        </w:rPr>
        <w:t>кой организации, ассоциации (союза), некоммерческого партнерства, благотворительного фонда, в том числе исполнитель обществе</w:t>
      </w:r>
      <w:r>
        <w:rPr>
          <w:sz w:val="28"/>
          <w:szCs w:val="28"/>
        </w:rPr>
        <w:t xml:space="preserve">нно полезных услуг, соответствующая условиям, установленным статьей 4 Закона автономного округа от 16 декабря 2010 года № 229-оз «О </w:t>
      </w:r>
      <w:r>
        <w:rPr>
          <w:sz w:val="28"/>
          <w:szCs w:val="28"/>
        </w:rPr>
        <w:t xml:space="preserve">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представившая программу для участия в отборе по направлениям указанным </w:t>
      </w:r>
      <w:r>
        <w:rPr>
          <w:sz w:val="28"/>
          <w:szCs w:val="28"/>
          <w:highlight w:val="white"/>
        </w:rPr>
        <w:t>в пункте 1.7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 с </w:t>
      </w:r>
      <w:r>
        <w:rPr>
          <w:sz w:val="28"/>
          <w:szCs w:val="28"/>
        </w:rPr>
        <w:t>целью получения субсидии;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- соглашение о предоставлении из бюджета автономного округа субсидии, заключаемое между Получателем субсидии и Департамент</w:t>
      </w:r>
      <w:r>
        <w:rPr>
          <w:sz w:val="28"/>
          <w:szCs w:val="28"/>
        </w:rPr>
        <w:t>ом;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Комиссия - коллегиальный орган, созданный Департаментом в целях рассмотрения и оценки программ, входящих в состав заявок, предусмотренных пунктом 2.3 Порядка;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при содействии занятости инвалидов – мероприятия,  направленные  на оказание индивидуальной помощи инвалиду до момента трудоустройства инвалида: обучение навыкам самопрезентации при проведении собеседования, помощь в сборе документов для труд</w:t>
      </w:r>
      <w:r>
        <w:rPr>
          <w:sz w:val="28"/>
          <w:szCs w:val="28"/>
        </w:rPr>
        <w:t>оустройства, формирование маршрута передвижения до места работы и обратно и другие мероприятия;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Наставничество инвалидов на рабочем месте – мероприятия, </w:t>
      </w:r>
      <w:r>
        <w:rPr>
          <w:sz w:val="28"/>
          <w:szCs w:val="28"/>
        </w:rPr>
        <w:lastRenderedPageBreak/>
        <w:t xml:space="preserve">направленные на оказание сопровождаемой трудовой деятельности инвалиду 1-2 группы на рабочем месте при </w:t>
      </w:r>
      <w:r>
        <w:rPr>
          <w:sz w:val="28"/>
          <w:szCs w:val="28"/>
        </w:rPr>
        <w:t>наличии рекомендаций в индивидуальной программе реабилитации или абилитации инвалида осуществлять трудовую деятельность с помощью других лиц, по оснащению рабочего места и производственной адаптации в соответствии с методическими рекомендациями по организа</w:t>
      </w:r>
      <w:r>
        <w:rPr>
          <w:sz w:val="28"/>
          <w:szCs w:val="28"/>
        </w:rPr>
        <w:t>ции сопровождаемой трудовой деятельности инвалидов, разработанными  Министерством труда и социальной защиты Российской Федерации и Федеральным государственным бюджетным учреждением «Федеральный научно-образовательный центр медико-социальной экспертизы и ре</w:t>
      </w:r>
      <w:r>
        <w:rPr>
          <w:sz w:val="28"/>
          <w:szCs w:val="28"/>
        </w:rPr>
        <w:t>абилитации им.Г.А. Альбрехта» Митруда России: формирование и оказание помощи инвалиду в освоении доступного маршрута передвижения до места работы и обратно и по территории работодателя (принимает участие данном виде помощи); помощь в освоении трудовых (про</w:t>
      </w:r>
      <w:r>
        <w:rPr>
          <w:sz w:val="28"/>
          <w:szCs w:val="28"/>
        </w:rPr>
        <w:t>фессиональных) навыков, адаптации на рабочем месте, выполнении функциональных обязанностей; содействие в адаптации инвалида в трудовом коллективе, оказание сопровождения по социальному взаимодействию; сопровождение инвалида при проведении инструктажей по о</w:t>
      </w:r>
      <w:r>
        <w:rPr>
          <w:sz w:val="28"/>
          <w:szCs w:val="28"/>
        </w:rPr>
        <w:t>хране труда, мерах пожарной безопасности и антитеррористической защищенности; содействие в ознакомлении инвалидом с правилами внутреннего трудового распорядка, документами и актами, связанными с трудовой деятельностью;  формирование у инвалида навыков и пр</w:t>
      </w:r>
      <w:r>
        <w:rPr>
          <w:sz w:val="28"/>
          <w:szCs w:val="28"/>
        </w:rPr>
        <w:t>авил служебного поведения и дисциплинированности; оказание персональной помощи инвалиду в передвижении, в получении информации, ориентации и коммуникации, в самообслуживании; содействие в формировании толерантного отношения к инвалиду со стороны других раб</w:t>
      </w:r>
      <w:r>
        <w:rPr>
          <w:sz w:val="28"/>
          <w:szCs w:val="28"/>
        </w:rPr>
        <w:t>отников; взаимодействие с работодателем по доступности  и оснащению рабочего места для инвалида, по организации рабочего процесса, доступности непроизводственных помещений для инвалида.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Субсидию предоставляет Департамент, до которого в соответствии с </w:t>
      </w:r>
      <w:r>
        <w:rPr>
          <w:sz w:val="28"/>
          <w:szCs w:val="28"/>
        </w:rPr>
        <w:t>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 в пределах срока реализации г</w:t>
      </w:r>
      <w:r>
        <w:rPr>
          <w:sz w:val="28"/>
          <w:szCs w:val="28"/>
        </w:rPr>
        <w:t>осударственной программы.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Субсидия предоставляется путем финансового обеспечения затрат, связанных с реализацией программы Заявителя в  целях привлечения </w:t>
      </w:r>
      <w:r>
        <w:rPr>
          <w:sz w:val="28"/>
          <w:szCs w:val="28"/>
          <w:highlight w:val="white"/>
        </w:rPr>
        <w:t>социально ориентированных некоммерческих организаци</w:t>
      </w:r>
      <w:r>
        <w:rPr>
          <w:sz w:val="28"/>
          <w:szCs w:val="28"/>
        </w:rPr>
        <w:t>й к содействию занятости инвалидов.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Отбор</w:t>
      </w:r>
      <w:r>
        <w:rPr>
          <w:sz w:val="28"/>
          <w:szCs w:val="28"/>
        </w:rPr>
        <w:t xml:space="preserve"> проводит Департамент ежегодно посредством конкурса.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не проводится (отменяется) при отсутствии  </w:t>
      </w:r>
      <w:r>
        <w:rPr>
          <w:sz w:val="28"/>
          <w:szCs w:val="28"/>
        </w:rPr>
        <w:t>бюджетных средств, выделенных на реализацию мероприятия государственной программы для предоставление субсидий</w:t>
      </w:r>
      <w:r>
        <w:rPr>
          <w:sz w:val="28"/>
          <w:szCs w:val="28"/>
        </w:rPr>
        <w:t>.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Отбор получателей субсидии осуществляе</w:t>
      </w:r>
      <w:r>
        <w:rPr>
          <w:sz w:val="28"/>
          <w:szCs w:val="28"/>
        </w:rPr>
        <w:t xml:space="preserve">тся, исходя из </w:t>
      </w:r>
      <w:r>
        <w:rPr>
          <w:sz w:val="28"/>
          <w:szCs w:val="28"/>
        </w:rPr>
        <w:lastRenderedPageBreak/>
        <w:t>следующих критериев: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требованиям к Заявителю и Заявкам, установленным пунктами 2.2-2.3  настоящего Порядка. 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итогам оценки программ, представленных Заявителем на конкурс.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1.7. Направлениями деятельности программ являются: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служб сопровождения при содействии занятости инвалидов,</w:t>
      </w:r>
      <w:r>
        <w:rPr>
          <w:sz w:val="28"/>
          <w:szCs w:val="28"/>
        </w:rPr>
        <w:t xml:space="preserve"> организация наставничества инвалидов 1-2 группы на рабочем месте;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развитие производственно-интеграционных мастерских, рабочих </w:t>
      </w:r>
      <w:r>
        <w:rPr>
          <w:sz w:val="28"/>
          <w:szCs w:val="28"/>
        </w:rPr>
        <w:t>мест-тренажеров, учебных площадок для проведения практических занятий по  формированию у инвалидов трудовых навыков по доступным рабочим профессиям;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развитие на базе социально ориентированных некоммерческих организаций производственных мастерски</w:t>
      </w:r>
      <w:r>
        <w:rPr>
          <w:sz w:val="28"/>
          <w:szCs w:val="28"/>
        </w:rPr>
        <w:t>х, цехов, предприятий для трудоустройства инвалидов;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услуг, создание сервисов, необходимых для интеграции инвалидов в сферу трудовой занятости.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соответствовать хотя бы одному из указанных в настоящем пункте направлений деяте</w:t>
      </w:r>
      <w:r>
        <w:rPr>
          <w:sz w:val="28"/>
          <w:szCs w:val="28"/>
        </w:rPr>
        <w:t>льности.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Критерии  оценки программ: 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социальная значимость программы;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мероприятий программы направлениям деятельности программ, установленных настоящим Порядком;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реализации программы;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</w:t>
      </w:r>
      <w:r>
        <w:rPr>
          <w:sz w:val="28"/>
          <w:szCs w:val="28"/>
        </w:rPr>
        <w:t>ции программы;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планируемых расходов на реализацию программы и их соотношение к ожидаемым результатам реализации;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опыта реализации иных программ и перспектива развития программы.</w:t>
      </w:r>
    </w:p>
    <w:p w:rsidR="004651D9" w:rsidRDefault="000A75D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1.9. Департамент размещает сведения о субсидии на едино</w:t>
      </w:r>
      <w:r>
        <w:rPr>
          <w:sz w:val="28"/>
          <w:szCs w:val="28"/>
        </w:rPr>
        <w:t>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очередной финансовый год и плановый период (проекта закона о внесени</w:t>
      </w:r>
      <w:r>
        <w:rPr>
          <w:sz w:val="28"/>
          <w:szCs w:val="28"/>
        </w:rPr>
        <w:t>и изменений в него) (при наличии технической возможности), на официальном сайте Департамента в информационно-телекоммуникационной сети Интернет (</w:t>
      </w:r>
      <w:hyperlink r:id="rId9" w:tooltip="http://www.deptrud.admhmao.ru" w:history="1">
        <w:r>
          <w:rPr>
            <w:rStyle w:val="ad"/>
            <w:sz w:val="28"/>
            <w:szCs w:val="28"/>
          </w:rPr>
          <w:t>http://www.deptrud.admhmao.ru</w:t>
        </w:r>
      </w:hyperlink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далее – официальный сайт), информационной платформе в информационно-телекоммуникационной сети Интернет  «Единый </w:t>
      </w:r>
      <w:r>
        <w:rPr>
          <w:sz w:val="28"/>
          <w:szCs w:val="28"/>
        </w:rPr>
        <w:t>Личный Кабинет Активиста»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(https://elkanko.ru) (далее – информационная платформа «Единый Личный Кабинет Активиста»).</w:t>
      </w:r>
    </w:p>
    <w:p w:rsidR="004651D9" w:rsidRDefault="004651D9">
      <w:pPr>
        <w:widowControl w:val="0"/>
        <w:jc w:val="both"/>
      </w:pPr>
    </w:p>
    <w:p w:rsidR="004651D9" w:rsidRDefault="000A75D6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проведения отб</w:t>
      </w:r>
      <w:r>
        <w:rPr>
          <w:b/>
          <w:bCs/>
          <w:sz w:val="28"/>
          <w:szCs w:val="28"/>
        </w:rPr>
        <w:t>ора</w:t>
      </w:r>
    </w:p>
    <w:p w:rsidR="004651D9" w:rsidRDefault="004651D9">
      <w:pPr>
        <w:widowControl w:val="0"/>
        <w:jc w:val="both"/>
        <w:rPr>
          <w:sz w:val="28"/>
          <w:szCs w:val="28"/>
        </w:rPr>
      </w:pP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Департамент за 30 календарных дней до начала отбора и приема заявок на участие в отборе, указанных в пункте 2.3 Порядка (далее - Заявка), размещает на едином портале (при наличии технической возможности), информационной платформе </w:t>
      </w:r>
      <w:r>
        <w:rPr>
          <w:sz w:val="28"/>
          <w:szCs w:val="28"/>
        </w:rPr>
        <w:t xml:space="preserve">«Единый Личный Кабинет Активиста» в разделе «Конкурсы» и на своем официальном сайте в разделе «Конкурсы» объявление о проведении отбора, которое содержит информацию, </w:t>
      </w:r>
      <w:r>
        <w:rPr>
          <w:sz w:val="28"/>
          <w:szCs w:val="28"/>
        </w:rPr>
        <w:t>предусмотренную  пунктом 21 общих требований к</w:t>
      </w:r>
      <w:r>
        <w:rPr>
          <w:sz w:val="28"/>
          <w:szCs w:val="28"/>
        </w:rPr>
        <w:t xml:space="preserve"> нормативным правовым актам, муниципальным п</w:t>
      </w:r>
      <w:r>
        <w:rPr>
          <w:sz w:val="28"/>
          <w:szCs w:val="28"/>
        </w:rPr>
        <w:t>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</w:t>
      </w:r>
      <w:r>
        <w:rPr>
          <w:sz w:val="28"/>
          <w:szCs w:val="28"/>
        </w:rPr>
        <w:t>абот, услуг и проведение отборов получателей указанных субсидий, в том числе грантов в форме субсиди</w:t>
      </w:r>
      <w:r>
        <w:rPr>
          <w:sz w:val="28"/>
          <w:szCs w:val="28"/>
        </w:rPr>
        <w:t xml:space="preserve">й, утвержденных </w:t>
      </w:r>
      <w:r>
        <w:rPr>
          <w:sz w:val="28"/>
          <w:szCs w:val="28"/>
        </w:rPr>
        <w:t>постановлением Правительства Российской Федерации от 25 октября 2023 года № 1782.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2025 года объявление о проведении отбора размещ</w:t>
      </w:r>
      <w:r>
        <w:rPr>
          <w:sz w:val="28"/>
          <w:szCs w:val="28"/>
        </w:rPr>
        <w:t>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или на ином сайте, на котором обеспечивается проведе</w:t>
      </w:r>
      <w:r>
        <w:rPr>
          <w:sz w:val="28"/>
          <w:szCs w:val="28"/>
        </w:rPr>
        <w:t>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Интернет.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Заявители на 1-е число месяца, предшествующего месяцу, в котором проводится отбор и пр</w:t>
      </w:r>
      <w:r>
        <w:rPr>
          <w:sz w:val="28"/>
          <w:szCs w:val="28"/>
        </w:rPr>
        <w:t>ием заявок, должны соответствовать следующим требованиям: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социально ориентированной некоммерческой организацией, созданной в форме </w:t>
      </w:r>
      <w:r>
        <w:rPr>
          <w:sz w:val="28"/>
          <w:szCs w:val="28"/>
          <w:highlight w:val="white"/>
        </w:rPr>
        <w:t>общественной организации (за исключением политических партий), автономной некоммерческой организации, ассоциации (со</w:t>
      </w:r>
      <w:r>
        <w:rPr>
          <w:sz w:val="28"/>
          <w:szCs w:val="28"/>
          <w:highlight w:val="white"/>
        </w:rPr>
        <w:t>юза), некоммерческого партнерства, благотворительного фонда,</w:t>
      </w:r>
      <w:r>
        <w:rPr>
          <w:sz w:val="28"/>
          <w:szCs w:val="28"/>
        </w:rPr>
        <w:t xml:space="preserve"> имеющей государственную регистрацию в качестве юридического лица, и осуществлять свою деятельность в автономном округе на основании сведений выписки из Единого государственного реестра юридически</w:t>
      </w:r>
      <w:r>
        <w:rPr>
          <w:sz w:val="28"/>
          <w:szCs w:val="28"/>
        </w:rPr>
        <w:t>х лиц и соответствовать условиям, установленным статьей 4 Закона автономного округа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</w:t>
      </w:r>
      <w:r>
        <w:rPr>
          <w:sz w:val="28"/>
          <w:szCs w:val="28"/>
        </w:rPr>
        <w:t>круге – Югре»;</w:t>
      </w:r>
    </w:p>
    <w:p w:rsidR="004651D9" w:rsidRPr="000A75D6" w:rsidRDefault="000A75D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н</w:t>
      </w:r>
      <w:r w:rsidRPr="000A75D6">
        <w:rPr>
          <w:rFonts w:ascii="Times New Roman" w:eastAsia="Arial" w:hAnsi="Times New Roman" w:cs="Times New Roman"/>
          <w:sz w:val="28"/>
          <w:szCs w:val="28"/>
          <w:lang w:val="ru-RU"/>
        </w:rPr>
        <w:t>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651D9" w:rsidRPr="000A75D6" w:rsidRDefault="000A75D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5D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не находится в составляемых в рамках реализации полномочий, предусмотренных </w:t>
      </w:r>
      <w:hyperlink r:id="rId10" w:tooltip="https://login.consultant.ru/link/?req=doc&amp;base=LAW&amp;n=121087&amp;date=12.12.2023&amp;dst=100142&amp;field=134" w:history="1">
        <w:r w:rsidRPr="000A75D6">
          <w:rPr>
            <w:rFonts w:ascii="Times New Roman" w:eastAsia="Arial" w:hAnsi="Times New Roman" w:cs="Times New Roman"/>
            <w:color w:val="000000" w:themeColor="text1"/>
            <w:sz w:val="28"/>
            <w:szCs w:val="28"/>
            <w:lang w:val="ru-RU"/>
          </w:rPr>
          <w:t xml:space="preserve">главой </w:t>
        </w:r>
        <w:r>
          <w:rPr>
            <w:rFonts w:ascii="Times New Roman" w:eastAsia="Arial" w:hAnsi="Times New Roman" w:cs="Times New Roman"/>
            <w:color w:val="000000" w:themeColor="text1"/>
            <w:sz w:val="28"/>
            <w:szCs w:val="28"/>
          </w:rPr>
          <w:t>VII</w:t>
        </w:r>
      </w:hyperlink>
      <w:r w:rsidRPr="000A75D6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75D6">
        <w:rPr>
          <w:rFonts w:ascii="Times New Roman" w:eastAsia="Arial" w:hAnsi="Times New Roman" w:cs="Times New Roman"/>
          <w:sz w:val="28"/>
          <w:szCs w:val="28"/>
          <w:lang w:val="ru-RU"/>
        </w:rPr>
        <w:t>Устава ООН, Советом Безопасности</w:t>
      </w:r>
      <w:r w:rsidRPr="000A75D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ООН </w:t>
      </w:r>
      <w:r w:rsidRPr="000A75D6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не является иностранным агент</w:t>
      </w:r>
      <w:r>
        <w:rPr>
          <w:rFonts w:eastAsia="Arial"/>
          <w:sz w:val="28"/>
          <w:szCs w:val="28"/>
        </w:rPr>
        <w:t xml:space="preserve">ом в соответствии с Федеральным </w:t>
      </w:r>
      <w:hyperlink r:id="rId11" w:tooltip="https://login.consultant.ru/link/?req=doc&amp;base=LAW&amp;n=452913&amp;date=12.12.2023" w:history="1">
        <w:r>
          <w:rPr>
            <w:rFonts w:eastAsia="Arial"/>
            <w:color w:val="000000" w:themeColor="text1"/>
            <w:sz w:val="28"/>
            <w:szCs w:val="28"/>
          </w:rPr>
          <w:t>законом</w:t>
        </w:r>
      </w:hyperlink>
      <w:r>
        <w:rPr>
          <w:rFonts w:eastAsia="Arial"/>
          <w:color w:val="000000" w:themeColor="text1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«О контроле за деятельностью лиц, находящих</w:t>
      </w:r>
      <w:r>
        <w:rPr>
          <w:rFonts w:eastAsia="Arial"/>
          <w:sz w:val="28"/>
          <w:szCs w:val="28"/>
        </w:rPr>
        <w:t>ся под иностранным влияние»;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</w:t>
      </w:r>
      <w:r>
        <w:rPr>
          <w:sz w:val="28"/>
          <w:szCs w:val="28"/>
        </w:rPr>
        <w:t>ства, деятельность не приостановлена в порядке, предусмотренном законодательством Российской Федерации;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имеет просроченной задолженности по возврату в бюджет автономного округа субсидий, бюджетных инвестиций, </w:t>
      </w:r>
      <w:r>
        <w:rPr>
          <w:color w:val="000000"/>
          <w:sz w:val="28"/>
          <w:szCs w:val="28"/>
        </w:rPr>
        <w:t>а также иной просроченной (неурегулированной</w:t>
      </w:r>
      <w:r>
        <w:rPr>
          <w:color w:val="000000"/>
          <w:sz w:val="28"/>
          <w:szCs w:val="28"/>
        </w:rPr>
        <w:t>) задолженности по денежным обязательствам перед  автономным округом</w:t>
      </w:r>
      <w:r>
        <w:rPr>
          <w:sz w:val="28"/>
          <w:szCs w:val="28"/>
        </w:rPr>
        <w:t xml:space="preserve"> на основании информации, полученной из документа, предусмотренного абзацем восемнадцатым  пункта 2.3 Порядка;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имеет на едином налоговом счете задолженности или имеет задолженность, не </w:t>
      </w:r>
      <w:r>
        <w:rPr>
          <w:sz w:val="28"/>
          <w:szCs w:val="28"/>
        </w:rPr>
        <w:t>превышающий размер, определенный пунктом 3 статьи 47 Налогового кодекса Российской Федерации по уплате налогов, сборов, страховых взносов, в бюджеты бюджетной системы Российской Федерации, на основании сведений Федеральной налоговой службы;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ино</w:t>
      </w:r>
      <w:r>
        <w:rPr>
          <w:sz w:val="28"/>
          <w:szCs w:val="28"/>
        </w:rPr>
        <w:t>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</w:t>
      </w:r>
      <w:r>
        <w:rPr>
          <w:sz w:val="28"/>
          <w:szCs w:val="28"/>
        </w:rPr>
        <w:t>дения активами в Российской Федерации (далее – офшорная компания),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</w:t>
      </w:r>
      <w:r>
        <w:rPr>
          <w:sz w:val="28"/>
          <w:szCs w:val="28"/>
        </w:rPr>
        <w:t xml:space="preserve">в (если иное не предусмотрено законодательством Российской Федерации). </w:t>
      </w:r>
      <w:r>
        <w:rPr>
          <w:rFonts w:eastAsia="Arial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</w:t>
      </w:r>
      <w:r>
        <w:rPr>
          <w:rFonts w:eastAsia="Arial"/>
          <w:sz w:val="28"/>
          <w:szCs w:val="28"/>
        </w:rPr>
        <w:t xml:space="preserve">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</w:t>
      </w:r>
      <w:r>
        <w:rPr>
          <w:rFonts w:eastAsia="Arial"/>
          <w:sz w:val="28"/>
          <w:szCs w:val="28"/>
        </w:rPr>
        <w:t>указанных публичных акционерных обществ</w:t>
      </w:r>
      <w:r>
        <w:rPr>
          <w:sz w:val="28"/>
          <w:szCs w:val="28"/>
        </w:rPr>
        <w:t>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средства из бюджета автономного округа на основании иных нормативных правовых актов автономного округа на цель, указанную в пункте 1.4 Порядка;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иметь в реестре дисквалифицированных лиц сведений о диск</w:t>
      </w:r>
      <w:r>
        <w:rPr>
          <w:sz w:val="28"/>
          <w:szCs w:val="28"/>
        </w:rPr>
        <w:t>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на основании сведений Федеральной налоговой службы.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Для участия в отборе Заяви</w:t>
      </w:r>
      <w:r>
        <w:rPr>
          <w:sz w:val="28"/>
          <w:szCs w:val="28"/>
        </w:rPr>
        <w:t>тель либо уполномоченное им лицо представляет в Департамент Заявку, включающую информацию о Заявителе и о программе, содержащую следующие пункты: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направление деятельности программы, установленные </w:t>
      </w:r>
      <w:r>
        <w:rPr>
          <w:sz w:val="28"/>
          <w:szCs w:val="28"/>
          <w:highlight w:val="white"/>
        </w:rPr>
        <w:t xml:space="preserve">пунктом 1.7. </w:t>
      </w:r>
      <w:r>
        <w:rPr>
          <w:sz w:val="28"/>
          <w:szCs w:val="28"/>
        </w:rPr>
        <w:t>настоящего Порядка;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название программы, н</w:t>
      </w:r>
      <w:r>
        <w:rPr>
          <w:sz w:val="28"/>
          <w:szCs w:val="28"/>
        </w:rPr>
        <w:t>а реализацию которой запрашивается субсидия;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краткое описание программы и обоснование социальной значимости программы;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география программы;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срок реализации программы;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целевая группа программы и планируемый охват;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цель (цели) и задачи програм</w:t>
      </w:r>
      <w:r>
        <w:rPr>
          <w:sz w:val="28"/>
          <w:szCs w:val="28"/>
        </w:rPr>
        <w:t>мы;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ожидаемые количественные и качественные результаты программы;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финансовое обеспечение программы (смета расходов, предусматривающая направление и объем расходования средств: </w:t>
      </w:r>
      <w:r>
        <w:rPr>
          <w:sz w:val="28"/>
          <w:szCs w:val="28"/>
        </w:rPr>
        <w:t>общая сумма расходов на реализацию программы, в том числе запрашиваемая сумма субсидии, собственные,  привлеченные средства);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информация о команде проекта (руководитель программы, кадровое обеспечение реализации программы);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перечень мероприятий про</w:t>
      </w:r>
      <w:r>
        <w:rPr>
          <w:sz w:val="28"/>
          <w:szCs w:val="28"/>
        </w:rPr>
        <w:t>граммы с указанием периода (сроков) проведения мероприятия по каждому мероприятию;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информ</w:t>
      </w:r>
      <w:r>
        <w:rPr>
          <w:sz w:val="28"/>
          <w:szCs w:val="28"/>
        </w:rPr>
        <w:t xml:space="preserve">ация об организации, включая: полное или сокращенное (при наличии) наименование, место нахождение, идентификационный номер налогоплательщика, основной государственный регистрационный номер, контактный телефон организации, адрес электронной почты, сведения </w:t>
      </w:r>
      <w:r>
        <w:rPr>
          <w:sz w:val="28"/>
          <w:szCs w:val="28"/>
        </w:rPr>
        <w:t>о наличии статуса исполнителя общественно полезных услуг, сведения о руководителе, бухгалтере, членах коллегиального исполнительного органа (при наличии) организации);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информация о наличии опыта реализации проектов (программ) и перспективы развития про</w:t>
      </w:r>
      <w:r>
        <w:rPr>
          <w:sz w:val="28"/>
          <w:szCs w:val="28"/>
        </w:rPr>
        <w:t>граммы;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подтверждение о соответствии организации требованиям, установленным </w:t>
      </w:r>
      <w:r>
        <w:rPr>
          <w:sz w:val="28"/>
          <w:szCs w:val="28"/>
          <w:highlight w:val="white"/>
        </w:rPr>
        <w:t>пунктом 2.2</w:t>
      </w:r>
      <w:r>
        <w:rPr>
          <w:sz w:val="28"/>
          <w:szCs w:val="28"/>
        </w:rPr>
        <w:t xml:space="preserve"> Порядка.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электронная  (отсканированная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.) копия устава организации (последняя действующая редакция);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электронная (отсканированная</w:t>
      </w:r>
      <w:r>
        <w:t xml:space="preserve"> </w:t>
      </w:r>
      <w:r>
        <w:rPr>
          <w:sz w:val="28"/>
          <w:szCs w:val="28"/>
        </w:rPr>
        <w:t>в формате pdf</w:t>
      </w:r>
      <w:r>
        <w:rPr>
          <w:sz w:val="28"/>
          <w:szCs w:val="28"/>
        </w:rPr>
        <w:t xml:space="preserve">.) копия документа, подтверждающего полномочия лица, действующего от имени Заявителя (в случае обращения представителя Заявителя, сведения о котором как о лице, имеющем право без доверенности действовать от имени </w:t>
      </w:r>
      <w:r>
        <w:rPr>
          <w:sz w:val="28"/>
          <w:szCs w:val="28"/>
        </w:rPr>
        <w:lastRenderedPageBreak/>
        <w:t>организации, не содержатся в едином государ</w:t>
      </w:r>
      <w:r>
        <w:rPr>
          <w:sz w:val="28"/>
          <w:szCs w:val="28"/>
        </w:rPr>
        <w:t>ственной реестре юридических лиц);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электронная (отсканированная в формате pdf.) копия  справки о просроченной задолженности по возврату в бюджет автономного округа субсидий, бюджетных инвестиций, </w:t>
      </w:r>
      <w:r>
        <w:rPr>
          <w:color w:val="000000"/>
          <w:sz w:val="28"/>
          <w:szCs w:val="28"/>
        </w:rPr>
        <w:t>а также иной просроченной (неурегулированной) задолженно</w:t>
      </w:r>
      <w:r>
        <w:rPr>
          <w:color w:val="000000"/>
          <w:sz w:val="28"/>
          <w:szCs w:val="28"/>
        </w:rPr>
        <w:t xml:space="preserve">сти по денежным обязательствам перед  автономным округом </w:t>
      </w:r>
      <w:r>
        <w:rPr>
          <w:sz w:val="28"/>
          <w:szCs w:val="28"/>
        </w:rPr>
        <w:t>(по форме, утвержденной Департаментом</w:t>
      </w:r>
      <w:r>
        <w:t xml:space="preserve"> </w:t>
      </w:r>
      <w:r>
        <w:rPr>
          <w:sz w:val="28"/>
          <w:szCs w:val="28"/>
        </w:rPr>
        <w:t>и размещенной в объявлении о проведении отбора);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согласие на публикацию (размещение) в информационно-телекоммуникационной сети Интернет информации о Заявител</w:t>
      </w:r>
      <w:r>
        <w:rPr>
          <w:sz w:val="28"/>
          <w:szCs w:val="28"/>
        </w:rPr>
        <w:t>е, Заявке, иной информации, связанной с проведением отбора.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Заявка на участие в отборе предоставляется в форме электронных документов посредством заполнения соответствующих электронных форм, размещенных на информационной платформе «Единый </w:t>
      </w:r>
      <w:r>
        <w:rPr>
          <w:sz w:val="28"/>
          <w:szCs w:val="28"/>
        </w:rPr>
        <w:t>Личный Кабин</w:t>
      </w:r>
      <w:r>
        <w:rPr>
          <w:sz w:val="28"/>
          <w:szCs w:val="28"/>
        </w:rPr>
        <w:t>ет Активиста»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(https://elkanko.ru).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После завершения заполнения заявки в электронном виде, Заявитель прикрепляет форму подтверждения заявки, которая содержит в обязательном порядке личную подпись, фамилию, имя, отчество руководителя (лица, имеющего пр</w:t>
      </w:r>
      <w:r>
        <w:rPr>
          <w:sz w:val="28"/>
          <w:szCs w:val="28"/>
        </w:rPr>
        <w:t>аво подписи), написанные собственноручно, дату подачи заявки и печать организации. Форма подтверждения заявки должна быть отсканирована и сохранена в формате pdf. (подпись, печать и расшифровка подписи должны быть разборчивы и читаемы).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Прием Заявки о</w:t>
      </w:r>
      <w:r>
        <w:rPr>
          <w:sz w:val="28"/>
          <w:szCs w:val="28"/>
        </w:rPr>
        <w:t>существляется в автоматическом режиме на информационной платформе «Единый Личный Кабинет Активиста» и содержит дату и время ее поступления, порядковый номер.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Заявка регистрируется в Департаменте с размещением информации о регистрации на информа</w:t>
      </w:r>
      <w:r>
        <w:rPr>
          <w:sz w:val="28"/>
          <w:szCs w:val="28"/>
        </w:rPr>
        <w:t xml:space="preserve">ционной платформе </w:t>
      </w:r>
      <w:r>
        <w:rPr>
          <w:sz w:val="28"/>
          <w:szCs w:val="28"/>
        </w:rPr>
        <w:t>«Единый Личный Кабинет Активиста», в том числе о выявленных несоответствиях требованиям, установленным пунктом 2.3 Порядка,</w:t>
      </w:r>
      <w:r>
        <w:rPr>
          <w:sz w:val="28"/>
          <w:szCs w:val="28"/>
        </w:rPr>
        <w:t xml:space="preserve"> в течение 3 рабочих дней со дня её поступления.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Ответственность за достоверность сведений, содержащихся в Зая</w:t>
      </w:r>
      <w:r>
        <w:rPr>
          <w:sz w:val="28"/>
          <w:szCs w:val="28"/>
        </w:rPr>
        <w:t>вке, возлагается на Заявителя в соответствии с действующим законодательством Российской Федерации.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Департамент вносит сведения о зарегистрированных Заявках в журнал учета документов в течение 1 рабочего дня после регистрации Заявки с указанием порядко</w:t>
      </w:r>
      <w:r>
        <w:rPr>
          <w:sz w:val="28"/>
          <w:szCs w:val="28"/>
        </w:rPr>
        <w:t>вого номера, даты и времени поступления, наименование программы и Заявителя.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Департамент в течение 1 рабочего дня со дня регистрации Заявки дополнительно направляет Заявителю на адрес электронной почты, указанный в Заявке, соответствующее уведомление.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Заявитель в течение срока приема Заявок,</w:t>
      </w:r>
      <w:r>
        <w:t xml:space="preserve"> </w:t>
      </w:r>
      <w:r>
        <w:rPr>
          <w:sz w:val="28"/>
          <w:szCs w:val="28"/>
        </w:rPr>
        <w:t xml:space="preserve">установленного объявлением о проведении отбора, вправе внести изменения в Заявку в электронном виде на информационной платформе «Единый Личный </w:t>
      </w:r>
      <w:r>
        <w:rPr>
          <w:sz w:val="28"/>
          <w:szCs w:val="28"/>
        </w:rPr>
        <w:lastRenderedPageBreak/>
        <w:t>Кабинет Активиста» или осуществить ее отзыв путем направления Зая</w:t>
      </w:r>
      <w:r>
        <w:rPr>
          <w:sz w:val="28"/>
          <w:szCs w:val="28"/>
        </w:rPr>
        <w:t>вителем в Департамент соответствующего обращения.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Отозванная Заявка не учитывается при подсчете количества Заявок, зарегистрированных для участия в конкурсном отборе.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Заявитель представляет для участия в отборе не более 1 Заявки.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Департамент в </w:t>
      </w:r>
      <w:r>
        <w:rPr>
          <w:sz w:val="28"/>
          <w:szCs w:val="28"/>
        </w:rPr>
        <w:t xml:space="preserve">течение 7 рабочих дней со дня окончания приема Заявок осуществляет проверку Заявителя на соответствие установленным </w:t>
      </w:r>
      <w:r>
        <w:rPr>
          <w:sz w:val="28"/>
          <w:szCs w:val="28"/>
          <w:highlight w:val="white"/>
        </w:rPr>
        <w:t>пунктом 2.2</w:t>
      </w:r>
      <w:r>
        <w:rPr>
          <w:sz w:val="28"/>
          <w:szCs w:val="28"/>
        </w:rPr>
        <w:t xml:space="preserve"> Порядка требованиям путем запроса в порядке межведомственного взаимодействия в соответствии с законодательством Российской Федер</w:t>
      </w:r>
      <w:r>
        <w:rPr>
          <w:sz w:val="28"/>
          <w:szCs w:val="28"/>
        </w:rPr>
        <w:t>ации: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Единого государственного реестра юридических лиц (в Федеральной налоговой службе);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исполнении обязанности по уплате налогов, сборов, страховых взносов  в соответствии с законодательством Российской Федерации о налогах и сборах </w:t>
      </w:r>
      <w:r>
        <w:rPr>
          <w:sz w:val="28"/>
          <w:szCs w:val="28"/>
        </w:rPr>
        <w:t>(в Федеральной налоговой службе);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дисквалифицированных руководителе или главном бухгалтере Заявителя (через электронный сервис Федеральной налоговой службы «Реестр дисквалифицированных лиц»);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неполучении Заявителем средств из бюджета </w:t>
      </w:r>
      <w:r>
        <w:rPr>
          <w:sz w:val="28"/>
          <w:szCs w:val="28"/>
        </w:rPr>
        <w:t>автономного округа на основании иных нормативных правовых актов на цель, указанную</w:t>
      </w:r>
      <w:r>
        <w:rPr>
          <w:sz w:val="28"/>
          <w:szCs w:val="28"/>
        </w:rPr>
        <w:t xml:space="preserve"> в пункте 1.4 </w:t>
      </w:r>
      <w:r>
        <w:rPr>
          <w:sz w:val="28"/>
          <w:szCs w:val="28"/>
        </w:rPr>
        <w:t>Порядка, Департамент проверяет на основании справки об отсутствии просроченной задолженности по возврату в бюджет автономного округа субсидий, бюджетных инвести</w:t>
      </w:r>
      <w:r>
        <w:rPr>
          <w:sz w:val="28"/>
          <w:szCs w:val="28"/>
        </w:rPr>
        <w:t>ций, предоставленных в том числе в соответствии с иными правовыми актами автономного округа, и иной просроченной (неурегулированной) задолженности перед бюджетом автономного округа (по форме, утвержденной Департаментом)</w:t>
      </w:r>
      <w:r>
        <w:t xml:space="preserve"> - </w:t>
      </w:r>
      <w:r>
        <w:rPr>
          <w:sz w:val="28"/>
          <w:szCs w:val="28"/>
        </w:rPr>
        <w:t>в исполнительных орг</w:t>
      </w:r>
      <w:r>
        <w:rPr>
          <w:sz w:val="28"/>
          <w:szCs w:val="28"/>
        </w:rPr>
        <w:t>анах автономного округа, Фонде «Центр гражданских и социальных инициатив Югры».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В случае получения в порядке межведомственного взаимодействия сведений о наличии неисполненной обязанности по уплате налогов, сборов, страховых взносов, пеней, штрафов, п</w:t>
      </w:r>
      <w:r>
        <w:rPr>
          <w:sz w:val="28"/>
          <w:szCs w:val="28"/>
        </w:rPr>
        <w:t>роцентов, подлежащих уплате в соответствии с законодательством Российской Федерации о налогах и сборах, Департамент уведомляет об этом Заявителя в течение 3 рабочих дней со дня получения таких сведений путем направления сообщения по электронной почте, указ</w:t>
      </w:r>
      <w:r>
        <w:rPr>
          <w:sz w:val="28"/>
          <w:szCs w:val="28"/>
        </w:rPr>
        <w:t>анной в Заявке.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Заявитель имеет право в течение 5 рабочих дней со дня получения уведомления, указанного в абзаце первом настоящего пункта, представить на бумажном носителе в Департамент заверенную им справку о состоянии расчетов по налогам, сборам,</w:t>
      </w:r>
      <w:r>
        <w:rPr>
          <w:sz w:val="28"/>
          <w:szCs w:val="28"/>
        </w:rPr>
        <w:t xml:space="preserve"> страховым взносам, пеням, штрафам, процентам организаций и индивидуальных предпринимателей (далее - справка), выданную территориальным органом Федеральной налоговой службы либо полученную самостоятельно заявителем через программные комплексы, предназначен</w:t>
      </w:r>
      <w:r>
        <w:rPr>
          <w:sz w:val="28"/>
          <w:szCs w:val="28"/>
        </w:rPr>
        <w:t xml:space="preserve">ные для формирования и представления отчетности, организации защищенного электронного </w:t>
      </w:r>
      <w:r>
        <w:rPr>
          <w:sz w:val="28"/>
          <w:szCs w:val="28"/>
        </w:rPr>
        <w:lastRenderedPageBreak/>
        <w:t>документооборота, в том числе с органами Федеральной налоговой службы.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В целях проверки достоверности информации, указанной в справке, Департамент в течение 5 раб</w:t>
      </w:r>
      <w:r>
        <w:rPr>
          <w:sz w:val="28"/>
          <w:szCs w:val="28"/>
        </w:rPr>
        <w:t>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налогов, сборов, страховых взносов, пеней, штрафов, процентов, подлежа</w:t>
      </w:r>
      <w:r>
        <w:rPr>
          <w:sz w:val="28"/>
          <w:szCs w:val="28"/>
        </w:rPr>
        <w:t>щих уплате в соответствии с законодательством Российской Федерации о налогах и сборах (в Федеральной налоговой службе) на дату, указанную в справке.</w:t>
      </w:r>
    </w:p>
    <w:p w:rsidR="004651D9" w:rsidRDefault="000A75D6">
      <w:pPr>
        <w:widowControl w:val="0"/>
        <w:ind w:firstLine="540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2.14. Департамент в течение 2 рабочих дней после получения сведений, указанных в пункте 2.12 Порядка, и (ил</w:t>
      </w:r>
      <w:r>
        <w:rPr>
          <w:sz w:val="28"/>
          <w:szCs w:val="28"/>
        </w:rPr>
        <w:t>и) подпункте 2.13.2 пункта 2.13 Порядка, проводит проверку Заявителя на соответствие требованиям, установленным пунктом 2.2 Порядка.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В течение 2 рабочих дней после окончания проверки Заявителя и рассмотрения Заявки, указанных в абзаце первом настоя</w:t>
      </w:r>
      <w:r>
        <w:rPr>
          <w:sz w:val="28"/>
          <w:szCs w:val="28"/>
        </w:rPr>
        <w:t xml:space="preserve">щего пункта, Департамент принимает решение об отклонении Заявки по основаниям, предусмотренным подпунктом 2.14.2 настоящего пункта, оформленное распоряжением Департамента, либо передает программу, входящую в состав Заявки, в Комиссию для ее рассмотрения и </w:t>
      </w:r>
      <w:r>
        <w:rPr>
          <w:sz w:val="28"/>
          <w:szCs w:val="28"/>
        </w:rPr>
        <w:t xml:space="preserve">оценки на соответствие критериям, установленным </w:t>
      </w:r>
      <w:r>
        <w:rPr>
          <w:sz w:val="28"/>
          <w:szCs w:val="28"/>
          <w:highlight w:val="white"/>
        </w:rPr>
        <w:t>пунктом 1.8 Порядка.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и состав Комиссии Департамент утверждает своим распоряжением. В состав Комиссии включаются члены общественного совета при Департаменте.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Заявки Департамент уведомляет об этом Заявителя в течение 2 рабочих дней со дня его принятия путем направления на электронную почту Заявителя о принятом решении с приложением копии распоряжения Департамента.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>
        <w:rPr>
          <w:sz w:val="28"/>
          <w:szCs w:val="28"/>
        </w:rPr>
        <w:t>Основания для отклонения Заявки на стадии рассмотрения: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Заявителем информации;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Заявок требованиям, установленным в объявлении о проведении отбора и пункту 2.11 Порядка;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Заявителя т</w:t>
      </w:r>
      <w:r>
        <w:rPr>
          <w:sz w:val="28"/>
          <w:szCs w:val="28"/>
        </w:rPr>
        <w:t>ребованиям, установленным пунктом 2.2 Порядка;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Заявки не в полном объеме, предусмотренном пунктом 2.3 Порядка;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Заявки после даты и (или) времени, определенных для ее подачи;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Заявки Заявителем.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Департамент организует заседан</w:t>
      </w:r>
      <w:r>
        <w:rPr>
          <w:sz w:val="28"/>
          <w:szCs w:val="28"/>
        </w:rPr>
        <w:t>ие Комиссии не позднее 2 рабочих дней со дня принятия решений, предусмотренных подпунктом 2.14.1 Порядка.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Рассмотрение и оценку программы осуществляют члены Комиссии по балльной системе путем заполнения оценочных листов по </w:t>
      </w:r>
      <w:r>
        <w:rPr>
          <w:sz w:val="28"/>
          <w:szCs w:val="28"/>
        </w:rPr>
        <w:lastRenderedPageBreak/>
        <w:t>форме, утвержденной распоря</w:t>
      </w:r>
      <w:r>
        <w:rPr>
          <w:sz w:val="28"/>
          <w:szCs w:val="28"/>
        </w:rPr>
        <w:t>жением Департамента, в соответствии с критериями оценки, указанными в пункте 1.8 Порядка (от 0 до 3 баллов):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социальная значимость программы (3 балла - высокая степень актуальности и значимости решения проблемы для инвалидов в автономном окр</w:t>
      </w:r>
      <w:r>
        <w:rPr>
          <w:sz w:val="28"/>
          <w:szCs w:val="28"/>
        </w:rPr>
        <w:t>уге, программа содержит новые механизмы и меры по решению проблемы занятости инвалидов; 2 балла - проблема и цели раскрыты не в полной мере, средний уровень актуальности и значимости решения описываемой проблемы, описан существующий механизм решения пробле</w:t>
      </w:r>
      <w:r>
        <w:rPr>
          <w:sz w:val="28"/>
          <w:szCs w:val="28"/>
        </w:rPr>
        <w:t>мы и отсутствует новизна; 1 балл - низкая степень актуальности и значимости проблемы, проблема и цели не раскрыты, 0 баллов - отсутствует определение проблемы и целей);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соответствие мероприятий программы направлениям деятельности программ, установленных на</w:t>
      </w:r>
      <w:r>
        <w:rPr>
          <w:color w:val="000000" w:themeColor="text1"/>
          <w:sz w:val="28"/>
          <w:szCs w:val="28"/>
        </w:rPr>
        <w:t>стоящим Порядком (</w:t>
      </w:r>
      <w:r>
        <w:rPr>
          <w:rFonts w:eastAsia="TimesNewRoman"/>
          <w:color w:val="000000" w:themeColor="text1"/>
          <w:sz w:val="28"/>
          <w:szCs w:val="28"/>
        </w:rPr>
        <w:t>3 балла – мероприятия программы имеют полное соответствие заявленному направлению; 2 балла – мероприятия программы содержат частичное соответствие заявленному направлению и одновременно соответствуют иному установленному Порядком направле</w:t>
      </w:r>
      <w:r>
        <w:rPr>
          <w:rFonts w:eastAsia="TimesNewRoman"/>
          <w:color w:val="000000" w:themeColor="text1"/>
          <w:sz w:val="28"/>
          <w:szCs w:val="28"/>
        </w:rPr>
        <w:t>нию деятельности программ; 1 балл – мероприятия программы содержат  мероприятия, которые не соответствуют заявленному направлению и одновременно соответствуют иному установленному Порядком направлению деятельности программ; 0 баллов – мероприятия  программ</w:t>
      </w:r>
      <w:r>
        <w:rPr>
          <w:rFonts w:eastAsia="TimesNewRoman"/>
          <w:color w:val="000000" w:themeColor="text1"/>
          <w:sz w:val="28"/>
          <w:szCs w:val="28"/>
        </w:rPr>
        <w:t>ы полностью не соответствуют з</w:t>
      </w:r>
      <w:r>
        <w:rPr>
          <w:rFonts w:ascii="TimesNewRoman" w:eastAsia="TimesNewRoman" w:hAnsi="TimesNewRoman" w:cs="TimesNewRoman"/>
          <w:sz w:val="28"/>
          <w:szCs w:val="28"/>
        </w:rPr>
        <w:t>аявленному направлению</w:t>
      </w:r>
      <w:r>
        <w:rPr>
          <w:rFonts w:ascii="TimesNewRoman" w:eastAsia="TimesNewRoman" w:hAnsi="TimesNewRoman" w:cs="TimesNewRoman"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обеспечение реализации программы </w:t>
      </w:r>
      <w:r>
        <w:rPr>
          <w:rStyle w:val="docdata"/>
          <w:rFonts w:ascii="TimesNewRoman" w:hAnsi="TimesNewRoman"/>
          <w:sz w:val="28"/>
          <w:szCs w:val="28"/>
        </w:rPr>
        <w:t>(3 балла – определено количество и состав сотрудников Заявителя или иных специалистов, привлеченных для участия в реализации программы, указаны их должности</w:t>
      </w:r>
      <w:r>
        <w:rPr>
          <w:rStyle w:val="docdata"/>
          <w:rFonts w:ascii="TimesNewRoman" w:hAnsi="TimesNewRoman"/>
          <w:sz w:val="28"/>
          <w:szCs w:val="28"/>
        </w:rPr>
        <w:t>, степень участия и должностной функционал в реализации мероприятий программы; 2 балла – определено количество сотрудников Заявителя или иных специалистов, привлеченных для участия в реализации программы, не указаны состав,  должности, степень участия в ре</w:t>
      </w:r>
      <w:r>
        <w:rPr>
          <w:rStyle w:val="docdata"/>
          <w:rFonts w:ascii="TimesNewRoman" w:hAnsi="TimesNewRoman"/>
          <w:sz w:val="28"/>
          <w:szCs w:val="28"/>
        </w:rPr>
        <w:t>ализации мероприятий программы, указан должностной функционал в реализации мероприятий программы</w:t>
      </w:r>
      <w:r>
        <w:rPr>
          <w:rFonts w:ascii="TimesNewRoman" w:hAnsi="TimesNewRoman"/>
          <w:sz w:val="28"/>
          <w:szCs w:val="28"/>
        </w:rPr>
        <w:t xml:space="preserve">; 1 балл - определено количество сотрудников Заявителя или иных специалистов, привлеченных для участия в реализации программы, без указания состава, должности, </w:t>
      </w:r>
      <w:r>
        <w:rPr>
          <w:rFonts w:ascii="TimesNewRoman" w:hAnsi="TimesNewRoman"/>
          <w:sz w:val="28"/>
          <w:szCs w:val="28"/>
        </w:rPr>
        <w:t>не указан должностной функционал и степень участия в реализации мероприятий программы; 0 баллов – отсутствуют сведения о специалистах, реализующих мероприятия программы);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программы (3 балла - определены основные результаты, которые яв</w:t>
      </w:r>
      <w:r>
        <w:rPr>
          <w:sz w:val="28"/>
          <w:szCs w:val="28"/>
        </w:rPr>
        <w:t>ляются конкретными и измеримыми, установлено высокое значение количественных показателей результативности, установлены дополнительные результаты; 2 балла - определены основные результаты, которые являются конкретными и измеримыми, установлено высокое или с</w:t>
      </w:r>
      <w:r>
        <w:rPr>
          <w:sz w:val="28"/>
          <w:szCs w:val="28"/>
        </w:rPr>
        <w:t xml:space="preserve">реднее значение количественных показателей результативности; 1 балл - определены основные результаты, но не определены конкретные их значения, либо установлено минимальное </w:t>
      </w:r>
      <w:r>
        <w:rPr>
          <w:sz w:val="28"/>
          <w:szCs w:val="28"/>
        </w:rPr>
        <w:lastRenderedPageBreak/>
        <w:t>значение количественных показателей результативности; 0 баллов - не установлены пока</w:t>
      </w:r>
      <w:r>
        <w:rPr>
          <w:sz w:val="28"/>
          <w:szCs w:val="28"/>
        </w:rPr>
        <w:t>затели результативности реализации программы и их значение);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планируемых расходов на реализацию программы и их соотношение к ожидаемым результатам реализации (3 балла - в смете детализированы расходы и их расчет с учетом достижения результат</w:t>
      </w:r>
      <w:r>
        <w:rPr>
          <w:sz w:val="28"/>
          <w:szCs w:val="28"/>
        </w:rPr>
        <w:t>ов реализации программы, привлекаются как бюджетные средства, так и внебюджетные средства; 2 балла - в смете детализированы расходы и их расчет с учетом достижения результатов реализации программы, привлекаются только бюджетные средства; 1 балл - в смете д</w:t>
      </w:r>
      <w:r>
        <w:rPr>
          <w:sz w:val="28"/>
          <w:szCs w:val="28"/>
        </w:rPr>
        <w:t>етализированы расходы, но отсутствует их расчет, затраты приведены без учета результатов реализации программы, привлечение только бюджетных средств; 0 баллов - в смете не детализированы расходы, отсутствует расчет и взаимосвязь с результатами реализации пр</w:t>
      </w:r>
      <w:r>
        <w:rPr>
          <w:sz w:val="28"/>
          <w:szCs w:val="28"/>
        </w:rPr>
        <w:t>ограммы);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опыта реализации иных программ и перспектива развития программы (3 балла - имеется опыт реализации мероприятий, предусмотренных программой, или иных проектов (программ), указана результативность их реализации, определен план развития напр</w:t>
      </w:r>
      <w:r>
        <w:rPr>
          <w:sz w:val="28"/>
          <w:szCs w:val="28"/>
        </w:rPr>
        <w:t>авлений деятельности программы; 2 балла - отсутствует опыт реализации мероприятий, предусмотренных программой, имеется опыт иных проектов (программ), но не указана результативность их реализации,  определен план развития направлений деятельности программы;</w:t>
      </w:r>
      <w:r>
        <w:rPr>
          <w:sz w:val="28"/>
          <w:szCs w:val="28"/>
        </w:rPr>
        <w:t xml:space="preserve"> 1 балл - отсутствует опыт реализации мероприятий, предусмотренных программой, и иных проектов (программ), определен план развития направлений деятельности; 0 баллов - отсутствуют опыт реализации мероприятий, предусмотренных программой, иных проектов (прог</w:t>
      </w:r>
      <w:r>
        <w:rPr>
          <w:sz w:val="28"/>
          <w:szCs w:val="28"/>
        </w:rPr>
        <w:t>рамм) и план развития направлений деятельности).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2.17. В результате оценки по каждой программе выводится итоговый балл, который рассчитывается как сумма баллов, присвоенных программе всеми членами Комиссии. Исходя из значений итоговых баллов составляется р</w:t>
      </w:r>
      <w:r>
        <w:rPr>
          <w:color w:val="000000" w:themeColor="text1"/>
          <w:sz w:val="28"/>
          <w:szCs w:val="28"/>
        </w:rPr>
        <w:t>ейтинг программ (по принципу убывания).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2.18. В соответствии с рейтингом программ Комиссия рекомендует Департаменту предоставить субсидию Заявителям, программы которых набрали наибольший итоговый балл, в пределах объемов бюджетных ассигнований, предусмотре</w:t>
      </w:r>
      <w:r>
        <w:rPr>
          <w:color w:val="000000" w:themeColor="text1"/>
          <w:sz w:val="28"/>
          <w:szCs w:val="28"/>
        </w:rPr>
        <w:t>нных на реализацию мероприятия на соответствующий финансовый год.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При равном количестве итоговых баллов, набранных программами при оценке, приоритет имеет программа, зарегистрированная в составе Заявок ранее других.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Предельное количество победителей отбора</w:t>
      </w:r>
      <w:r>
        <w:rPr>
          <w:color w:val="000000" w:themeColor="text1"/>
          <w:sz w:val="28"/>
          <w:szCs w:val="28"/>
        </w:rPr>
        <w:t xml:space="preserve"> не может превышать 10 организаций.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2.19. Решение Комиссии оформляется протоколом, который подписывают все члены Комиссии.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2.20. В течение 2 рабочих дней секретарь Комиссии передает протокол </w:t>
      </w:r>
      <w:r>
        <w:rPr>
          <w:color w:val="000000" w:themeColor="text1"/>
          <w:sz w:val="28"/>
          <w:szCs w:val="28"/>
        </w:rPr>
        <w:lastRenderedPageBreak/>
        <w:t>заседания Комиссии в Департамент.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 Департамент в срок не поз</w:t>
      </w:r>
      <w:r>
        <w:rPr>
          <w:color w:val="000000" w:themeColor="text1"/>
          <w:sz w:val="28"/>
          <w:szCs w:val="28"/>
        </w:rPr>
        <w:t>днее 2 рабочих дней со дня получения протокола заседания Комиссии оформляет своим распоряжением решения о предоставлении субсидии и (или) об отказе в предоставлении субсидии.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2.21.1. В случае принятия решения об отказе в предоставлении субсидии Департамент</w:t>
      </w:r>
      <w:r>
        <w:rPr>
          <w:color w:val="000000" w:themeColor="text1"/>
          <w:sz w:val="28"/>
          <w:szCs w:val="28"/>
        </w:rPr>
        <w:t xml:space="preserve"> уведомляет об этом Заявителя в течение 2 рабочих дней со дня его принятия путем направления почтовым отправлением с уведомлением о вручении извещения о принятом решении с приложением копии распоряжения Департамента.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2.21.2. В случае принятия решения о пре</w:t>
      </w:r>
      <w:r>
        <w:rPr>
          <w:color w:val="000000" w:themeColor="text1"/>
          <w:sz w:val="28"/>
          <w:szCs w:val="28"/>
        </w:rPr>
        <w:t>доставлении субсидии Департамент направляет Заявителю в течение 2 рабочих дней со дня его принятия почтовым отправлением с уведомлением о вручении извещение о принятом решении с приложением копии распоряжения Департамента.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При наличии рекомендации Комиссии</w:t>
      </w:r>
      <w:r>
        <w:rPr>
          <w:color w:val="000000" w:themeColor="text1"/>
          <w:sz w:val="28"/>
          <w:szCs w:val="28"/>
        </w:rPr>
        <w:t xml:space="preserve"> о предоставлении меньшего размера субсидии заявленного в программе, в пределах лимитов бюджетных ассигнований, предусмотренных на реализацию мероприятия на соответствующий финансовый год, Департамент направляет в письменном виде предложение  Заявителю с ц</w:t>
      </w:r>
      <w:r>
        <w:rPr>
          <w:color w:val="000000" w:themeColor="text1"/>
          <w:sz w:val="28"/>
          <w:szCs w:val="28"/>
        </w:rPr>
        <w:t>елью получения согласия или несогласия на получение субсидии в неполном объеме, предусмотренной программой. Заявитель в письменном виде  направляет в Департамент  свое решение и в случае согласия пересматривает результаты реализации программы. На основе по</w:t>
      </w:r>
      <w:r>
        <w:rPr>
          <w:color w:val="000000" w:themeColor="text1"/>
          <w:sz w:val="28"/>
          <w:szCs w:val="28"/>
        </w:rPr>
        <w:t xml:space="preserve">лученного ответа от Заявителя Департамент принимает решение, предусмотренное пунктом 2.21 Порядка. 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2.22. В случае если для участия в отборе представлена только 1 Заявка, Департамент признает отбор состоявшимся. Рассмотрение Заявки, рассмотрение и оценка п</w:t>
      </w:r>
      <w:r>
        <w:rPr>
          <w:color w:val="000000" w:themeColor="text1"/>
          <w:sz w:val="28"/>
          <w:szCs w:val="28"/>
        </w:rPr>
        <w:t>рограммы осуществляется в соответствии с пунктами 2.12 - 2.18 Порядка.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если для участия в отборе не представлена ни одна Заявка, Департамент признает отбор несостоявшимся. 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2.23. Основания для отказа в предоставлении субсидии:</w:t>
      </w:r>
    </w:p>
    <w:p w:rsidR="004651D9" w:rsidRDefault="000A75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факта недостоверности представленной Заявителем информации;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Заявок требованиям, установленным в объявлении о проведении отбора,  или непредставление (представление не в полном объеме) документов, включенных в Заяв</w:t>
      </w:r>
      <w:r>
        <w:rPr>
          <w:sz w:val="28"/>
          <w:szCs w:val="28"/>
        </w:rPr>
        <w:t>ку;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недостаточность лимитов бюджетных ассигнований, предусмотренных на реализацию мероприятия, для обеспечения в полном объеме реализации программы.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2.24. Департамент в течение 3 рабочих дней после принятия решений, указанных в пункте 2.21 Порядка, размеща</w:t>
      </w:r>
      <w:r>
        <w:rPr>
          <w:sz w:val="28"/>
          <w:szCs w:val="28"/>
        </w:rPr>
        <w:t xml:space="preserve">ет на едином портале (при наличии технической возможности), информационной платформе </w:t>
      </w:r>
      <w:r>
        <w:rPr>
          <w:sz w:val="28"/>
          <w:szCs w:val="28"/>
        </w:rPr>
        <w:t>«Единый Личный Кабинет Активиста»</w:t>
      </w:r>
      <w:r>
        <w:rPr>
          <w:sz w:val="28"/>
          <w:szCs w:val="28"/>
        </w:rPr>
        <w:t xml:space="preserve">, официальном сайте в разделе «Конкурсы» документ об итогах проведения отбора - распоряжение Департамента </w:t>
      </w:r>
      <w:r>
        <w:rPr>
          <w:color w:val="000000" w:themeColor="text1"/>
          <w:sz w:val="28"/>
          <w:szCs w:val="28"/>
        </w:rPr>
        <w:t>о предоставлении субсидии и (или</w:t>
      </w:r>
      <w:r>
        <w:rPr>
          <w:color w:val="000000" w:themeColor="text1"/>
          <w:sz w:val="28"/>
          <w:szCs w:val="28"/>
        </w:rPr>
        <w:t xml:space="preserve">) об отказе в </w:t>
      </w:r>
      <w:r>
        <w:rPr>
          <w:color w:val="000000" w:themeColor="text1"/>
          <w:sz w:val="28"/>
          <w:szCs w:val="28"/>
        </w:rPr>
        <w:lastRenderedPageBreak/>
        <w:t>предоставлении субсидии (с приложением протокола заседания Комиссии</w:t>
      </w:r>
      <w:r>
        <w:rPr>
          <w:sz w:val="28"/>
          <w:szCs w:val="28"/>
        </w:rPr>
        <w:t xml:space="preserve"> ) и  информацию о результатах отбора с указанием следующих сведений: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рассмотрения Заявок, рассмотрения и оценки программ;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Заявителях, Заявки </w:t>
      </w:r>
      <w:r>
        <w:rPr>
          <w:sz w:val="28"/>
          <w:szCs w:val="28"/>
        </w:rPr>
        <w:t>которых были рассмотрены;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 (Получателей) субсидии,</w:t>
      </w:r>
      <w:r>
        <w:rPr>
          <w:sz w:val="28"/>
          <w:szCs w:val="28"/>
        </w:rPr>
        <w:t xml:space="preserve"> с которым заключается Соглашение, и размер предоставляемой ему (им) субсидии;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рассмотрения Заявок, рассмотрения и оценки программ, присвоенные программам значения баллов по каждому из предусмотренных критериев оценки, принятое на основа</w:t>
      </w:r>
      <w:r>
        <w:rPr>
          <w:sz w:val="28"/>
          <w:szCs w:val="28"/>
        </w:rPr>
        <w:t>нии результатов оценки решение о присвоении им порядковых номеров (рейтинг программ).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 xml:space="preserve"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</w:t>
      </w:r>
      <w:r>
        <w:rPr>
          <w:sz w:val="28"/>
          <w:szCs w:val="28"/>
        </w:rPr>
        <w:t>на котором обеспечивается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Интернет.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 xml:space="preserve">2.25. Размер субсидии не может превышать 1 000 000 рублей </w:t>
      </w:r>
      <w:r>
        <w:rPr>
          <w:sz w:val="28"/>
          <w:szCs w:val="28"/>
        </w:rPr>
        <w:t>в финансовом году и определяется по формуле:</w:t>
      </w:r>
    </w:p>
    <w:p w:rsidR="004651D9" w:rsidRDefault="004651D9">
      <w:pPr>
        <w:widowControl w:val="0"/>
        <w:jc w:val="both"/>
      </w:pPr>
    </w:p>
    <w:p w:rsidR="004651D9" w:rsidRDefault="000A75D6">
      <w:pPr>
        <w:widowControl w:val="0"/>
        <w:jc w:val="center"/>
      </w:pPr>
      <w:r>
        <w:rPr>
          <w:sz w:val="28"/>
          <w:szCs w:val="28"/>
        </w:rPr>
        <w:t>С = З</w:t>
      </w:r>
      <w:r>
        <w:rPr>
          <w:sz w:val="20"/>
          <w:szCs w:val="20"/>
        </w:rPr>
        <w:t>общ</w:t>
      </w:r>
      <w:r>
        <w:rPr>
          <w:sz w:val="28"/>
          <w:szCs w:val="28"/>
        </w:rPr>
        <w:t xml:space="preserve"> - З</w:t>
      </w:r>
      <w:r>
        <w:rPr>
          <w:sz w:val="28"/>
          <w:szCs w:val="28"/>
          <w:vertAlign w:val="subscript"/>
        </w:rPr>
        <w:t>соб</w:t>
      </w:r>
      <w:r>
        <w:rPr>
          <w:sz w:val="28"/>
          <w:szCs w:val="28"/>
        </w:rPr>
        <w:t>, где:</w:t>
      </w:r>
    </w:p>
    <w:p w:rsidR="004651D9" w:rsidRDefault="004651D9">
      <w:pPr>
        <w:widowControl w:val="0"/>
        <w:jc w:val="both"/>
      </w:pP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С - общий размер субсидии;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З</w:t>
      </w:r>
      <w:r>
        <w:rPr>
          <w:sz w:val="20"/>
          <w:szCs w:val="20"/>
        </w:rPr>
        <w:t>общ</w:t>
      </w:r>
      <w:r>
        <w:rPr>
          <w:sz w:val="28"/>
          <w:szCs w:val="28"/>
        </w:rPr>
        <w:t xml:space="preserve"> – общие затраты на реализацию программы, указанные в смете расходов, предусмотренной программой;</w:t>
      </w:r>
    </w:p>
    <w:p w:rsidR="004651D9" w:rsidRDefault="000A75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соб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бъем софинансирования программы за счет собственных и (или) иных привлеченных внебюджетных средств, указанные в смете расходов, предусмотренной программой</w:t>
      </w:r>
      <w:r>
        <w:rPr>
          <w:sz w:val="28"/>
          <w:szCs w:val="28"/>
        </w:rPr>
        <w:t>.</w:t>
      </w:r>
    </w:p>
    <w:p w:rsidR="004651D9" w:rsidRDefault="004651D9">
      <w:pPr>
        <w:widowControl w:val="0"/>
        <w:ind w:firstLine="540"/>
        <w:jc w:val="both"/>
        <w:rPr>
          <w:sz w:val="28"/>
          <w:szCs w:val="28"/>
        </w:rPr>
      </w:pPr>
    </w:p>
    <w:p w:rsidR="004651D9" w:rsidRDefault="004651D9">
      <w:pPr>
        <w:widowControl w:val="0"/>
        <w:jc w:val="both"/>
      </w:pPr>
    </w:p>
    <w:p w:rsidR="004651D9" w:rsidRDefault="000A75D6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и порядок предоставления субсидии</w:t>
      </w:r>
    </w:p>
    <w:p w:rsidR="004651D9" w:rsidRDefault="004651D9">
      <w:pPr>
        <w:widowControl w:val="0"/>
        <w:jc w:val="both"/>
        <w:rPr>
          <w:sz w:val="28"/>
          <w:szCs w:val="28"/>
        </w:rPr>
      </w:pP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Субсидия предоставляется на основании соглашения о предоставлении субсидии (далее - Соглашение).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Соглашение, в том числе дополнительное соглашение к нему, предусматривающее внесение изменений, или дополнительное соглашение о расторжении Соглашени</w:t>
      </w:r>
      <w:r>
        <w:rPr>
          <w:sz w:val="28"/>
          <w:szCs w:val="28"/>
        </w:rPr>
        <w:t>я заключается в соответствии с типовой формой, утвержденной Департаментом финансов автономного округа, между Департаментом и получателем субсидии.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предусматривает: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конкретные значения показателей для достижения результата предоставления суб</w:t>
      </w:r>
      <w:r>
        <w:rPr>
          <w:sz w:val="28"/>
          <w:szCs w:val="28"/>
        </w:rPr>
        <w:t>сидии;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меры ответственности за недостижение значений результата и показателей для достижения результата предоставления субсидии;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сроки (периодичность) перечисления субсидии;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на счет, открытый Получателем субсидии в учреждении Централь</w:t>
      </w:r>
      <w:r>
        <w:rPr>
          <w:sz w:val="28"/>
          <w:szCs w:val="28"/>
        </w:rPr>
        <w:t>ного банка Российской Федерации или кредитной организации,  на который перечисляется субсидия;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</w:t>
      </w:r>
      <w:r>
        <w:rPr>
          <w:sz w:val="28"/>
          <w:szCs w:val="28"/>
        </w:rPr>
        <w:t>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sz w:val="28"/>
          <w:szCs w:val="28"/>
        </w:rPr>
        <w:t>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результатов предоставления субсидии и органом государственного финансового контроля автономного округа проверок с</w:t>
      </w:r>
      <w:r>
        <w:rPr>
          <w:sz w:val="28"/>
          <w:szCs w:val="28"/>
        </w:rPr>
        <w:t>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</w:t>
      </w:r>
      <w:r>
        <w:rPr>
          <w:sz w:val="28"/>
          <w:szCs w:val="28"/>
        </w:rPr>
        <w:t>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запрет приобретения Получателем субсидии за счет субсидии средст</w:t>
      </w:r>
      <w:r>
        <w:rPr>
          <w:sz w:val="28"/>
          <w:szCs w:val="28"/>
        </w:rPr>
        <w:t>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</w:t>
      </w:r>
      <w:r>
        <w:rPr>
          <w:sz w:val="28"/>
          <w:szCs w:val="28"/>
        </w:rPr>
        <w:t>ем целей предоставления субсидии иных операций;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порядок, сроки и формы представления Получателем субсидии ежеквартальной отчетности о достижении значений результатов и показателей предоставления субсидии;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предоставление Получателем субсидии ежегодно дополн</w:t>
      </w:r>
      <w:r>
        <w:rPr>
          <w:sz w:val="28"/>
          <w:szCs w:val="28"/>
        </w:rPr>
        <w:t>ительной отчетности - аналитического отчета о реализации программы в сроки и по форме, установленным соглашением;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 xml:space="preserve">условия возврата субсидии Получателем субсидии в случае нарушения условий, установленных при предоставлении субсидии, в том числе выявленного </w:t>
      </w:r>
      <w:r>
        <w:rPr>
          <w:sz w:val="28"/>
          <w:szCs w:val="28"/>
        </w:rPr>
        <w:t>по фактам проверок, проведенных Департаментом и органами государственного финансового контроля, а также в случае недостижения значений результатов предоставления субсидии;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 xml:space="preserve">установление штрафных санкций в случае нарушения Получателем </w:t>
      </w:r>
      <w:r>
        <w:rPr>
          <w:sz w:val="28"/>
          <w:szCs w:val="28"/>
        </w:rPr>
        <w:lastRenderedPageBreak/>
        <w:t>субсидии условий, устан</w:t>
      </w:r>
      <w:r>
        <w:rPr>
          <w:sz w:val="28"/>
          <w:szCs w:val="28"/>
        </w:rPr>
        <w:t>овленных при предоставлении субсидии, в том числе выявленного по фактам проверок, проведенных Департаментом и  органами государственного финансового контроля;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иные положения, необходимые для реализации целей и условий Порядка.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При реорганизации Получа</w:t>
      </w:r>
      <w:r>
        <w:rPr>
          <w:sz w:val="28"/>
          <w:szCs w:val="28"/>
        </w:rPr>
        <w:t>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</w:t>
      </w:r>
      <w:r>
        <w:rPr>
          <w:sz w:val="28"/>
          <w:szCs w:val="28"/>
        </w:rPr>
        <w:t>мником.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При реорганизации Получателя субсидии в форме разделения, выделения, а также его ликвидации или прекращения деятельности, соглашение расторгается с формированием уведомления о расторжении соглашения в одностороннем порядке и акта об исполнении</w:t>
      </w:r>
      <w:r>
        <w:rPr>
          <w:sz w:val="28"/>
          <w:szCs w:val="28"/>
        </w:rPr>
        <w:t xml:space="preserve">  обязательств по соглашению с отражением информации  о неисполненных обязательствах Получателем субсидии и возврате неиспользованного остатка субсидии в бюджет автономного округа.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течение 2 рабочих дней с даты принятия решения о предоставлении субс</w:t>
      </w:r>
      <w:r>
        <w:rPr>
          <w:sz w:val="28"/>
          <w:szCs w:val="28"/>
        </w:rPr>
        <w:t>идии Департамент направляет Получателю субсидии сопроводительным письмом решение о предоставлении субсидии, а также формирует и направляет посредством государственной информационной системы «Региональный электронный бюджет Югры» (далее – ГИС «РЭБ Югры») пр</w:t>
      </w:r>
      <w:r>
        <w:rPr>
          <w:sz w:val="28"/>
          <w:szCs w:val="28"/>
        </w:rPr>
        <w:t>оект Соглашения.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Получатель субсидии обеспечивает подписание соглашения, дополнительного соглашения к соглашению, в том числе дополнительного соглашения о расторжении соглашения, в ГИС «РЭБ Югры» усиленной квалифицированной электронной подписью лица</w:t>
      </w:r>
      <w:r>
        <w:rPr>
          <w:sz w:val="28"/>
          <w:szCs w:val="28"/>
        </w:rPr>
        <w:t>, имеющего право действовать от его имени, в срок не позднее 5 рабочих дней со дня его получения</w:t>
      </w:r>
      <w:r>
        <w:rPr>
          <w:color w:val="000000"/>
          <w:sz w:val="28"/>
          <w:szCs w:val="28"/>
        </w:rPr>
        <w:t>, но не позднее 15 рабочих дней с даты принятия решения о предоставлении субсидии</w:t>
      </w:r>
      <w:r>
        <w:rPr>
          <w:sz w:val="28"/>
          <w:szCs w:val="28"/>
        </w:rPr>
        <w:t>.</w:t>
      </w:r>
    </w:p>
    <w:p w:rsidR="004651D9" w:rsidRDefault="000A75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Получатель субсидии, если он не подключен к ГИС «РЭБ Югры», в течение 3 рабочих дней с даты принятия решения о предоставлении субсидии направляет в Департамент заявку на подключение к ГИС «РЭБ Югры». Департамент в течение 2 рабочих дней со дня получения за</w:t>
      </w:r>
      <w:r>
        <w:rPr>
          <w:color w:val="000000"/>
          <w:sz w:val="28"/>
          <w:szCs w:val="28"/>
        </w:rPr>
        <w:t>явки о подключении к ГИС «РЭБ Югры» направляет ее в Департамент финансов автономного округа.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</w:t>
      </w:r>
      <w:r>
        <w:rPr>
          <w:sz w:val="28"/>
          <w:szCs w:val="28"/>
        </w:rPr>
        <w:t>ми лиц, имеющих право действовать от имени каждой из сторон соглашения, в ГИС «РЭБ Югры» данное взаимодействие осуществляется с применением документооборота на бумажном носителе в сроки, обозначенные пунктами 3.6, 3.6.1 Порядка.</w:t>
      </w:r>
    </w:p>
    <w:p w:rsidR="004651D9" w:rsidRDefault="000A75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технической возможности подключения к ГИС «РЭБ Югры» Получателя субсидии Департамент в срок не позднее 5 </w:t>
      </w:r>
      <w:r>
        <w:rPr>
          <w:color w:val="000000"/>
          <w:sz w:val="28"/>
          <w:szCs w:val="28"/>
        </w:rPr>
        <w:lastRenderedPageBreak/>
        <w:t>рабочих дней со дня получения от Получателя субсидии подписанного Соглашения, преобразует его в форме электронного документа, подпи</w:t>
      </w:r>
      <w:r>
        <w:rPr>
          <w:color w:val="000000"/>
          <w:sz w:val="28"/>
          <w:szCs w:val="28"/>
        </w:rPr>
        <w:t>сывает усиленной квалифицированной электронной подписью лиц, имеющих право действовать от имени Департамента  в ГИС «РЭБ Югры», с приложением электронного образа Соглашения, подписанного Получателем субсидии.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В случае непредставления в установленные</w:t>
      </w:r>
      <w:r>
        <w:rPr>
          <w:sz w:val="28"/>
          <w:szCs w:val="28"/>
        </w:rPr>
        <w:t xml:space="preserve"> пунктами 3.6, 3.6.1 Порядка сроки подписанного Соглашения Получатель субсидии считается уклонившимся от его заключения.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Датой фактического подписания Соглашения считается дата его подписания всеми сторонами.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Департамент перечисляет субсидию полу</w:t>
      </w:r>
      <w:r>
        <w:rPr>
          <w:sz w:val="28"/>
          <w:szCs w:val="28"/>
        </w:rPr>
        <w:t>чателю субсидии в пределах утвержденных бюджетных ассигнований на счет, открытый Получателем субсидии в российской кредитной организации и указанный в Соглашении, в следующем порядке: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3.8.1. Получателю субсидии, являющемуся социально ориентированной некомм</w:t>
      </w:r>
      <w:r>
        <w:rPr>
          <w:sz w:val="28"/>
          <w:szCs w:val="28"/>
        </w:rPr>
        <w:t>ерческой организацией, - не позднее 10-го рабочего дня, следующего за днем принятия Департаментом решения о предоставлении субсидии.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3.8.2. Получателю субсидии, являющемуся исполнителем общественно полезных услуг, - на реализацию мероприятий первого года д</w:t>
      </w:r>
      <w:r>
        <w:rPr>
          <w:sz w:val="28"/>
          <w:szCs w:val="28"/>
        </w:rPr>
        <w:t>ействия Соглашения - не позднее не позднее 10-го рабочего дня, следующего за днем принятия Департаментом решения о предоставлении субсидии;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второго года действия Соглашения - не позднее 10-го рабочего дня со дня истечения первого </w:t>
      </w:r>
      <w:r>
        <w:rPr>
          <w:sz w:val="28"/>
          <w:szCs w:val="28"/>
        </w:rPr>
        <w:t>года действия Соглашения.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Субсидия предоставляется Получателю субсидии на финансовое обеспечение видов затрат, связанных с реализацией программы: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по направлению «Организация служб сопровождения при содействии занятости инвалидов, </w:t>
      </w:r>
      <w:r>
        <w:rPr>
          <w:sz w:val="28"/>
          <w:szCs w:val="28"/>
        </w:rPr>
        <w:t>организация настав</w:t>
      </w:r>
      <w:r>
        <w:rPr>
          <w:sz w:val="28"/>
          <w:szCs w:val="28"/>
        </w:rPr>
        <w:t>ничества инвалидов 1-2 группы на рабочем месте »:</w:t>
      </w:r>
    </w:p>
    <w:p w:rsidR="004651D9" w:rsidRDefault="000A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затраты, непосредственно связанные с сопровождением при содействии занятости инвалидов, в том числе оплата труда наставника, осуществляющего индивидуальную помощь инвалиду с целью его трудоустройства (на пе</w:t>
      </w:r>
      <w:r>
        <w:rPr>
          <w:rFonts w:ascii="Times New Roman" w:hAnsi="Times New Roman" w:cs="Times New Roman"/>
          <w:sz w:val="28"/>
          <w:szCs w:val="28"/>
        </w:rPr>
        <w:t>риод не более 6 месяцев), затраты на проезд инвалида и наставника до  места работы и обратно;</w:t>
      </w:r>
    </w:p>
    <w:p w:rsidR="004651D9" w:rsidRDefault="000A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затраты, связанные с организацией наставничества на рабочем месте для инвалидов 1-2 группы, которым трудовая деятельность возможна при  помощи других лиц, в  том </w:t>
      </w:r>
      <w:r>
        <w:rPr>
          <w:rFonts w:ascii="Times New Roman" w:hAnsi="Times New Roman" w:cs="Times New Roman"/>
          <w:sz w:val="28"/>
          <w:szCs w:val="28"/>
        </w:rPr>
        <w:t>числе затраты на проезд наставника до места работы инвалида, оплату труда наставника, осуществляющего индивидуальную помощь инвалиду на рабочем месте в  процессе освоения и выполнения инвалидом трудовых функций, включая взаимодействие инвалида с работодате</w:t>
      </w:r>
      <w:r>
        <w:rPr>
          <w:rFonts w:ascii="Times New Roman" w:hAnsi="Times New Roman" w:cs="Times New Roman"/>
          <w:sz w:val="28"/>
          <w:szCs w:val="28"/>
        </w:rPr>
        <w:t xml:space="preserve">лем и трудовым коллективом на весь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трудовой деятельности (по договорам гражданско-правового характера, наставник может сопровождать не более 2 инвалидов одновременно);</w:t>
      </w:r>
    </w:p>
    <w:p w:rsidR="004651D9" w:rsidRDefault="000A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материальных запасов, потребляемых (используемых) в процессе выполне</w:t>
      </w:r>
      <w:r>
        <w:rPr>
          <w:rFonts w:ascii="Times New Roman" w:hAnsi="Times New Roman" w:cs="Times New Roman"/>
          <w:sz w:val="28"/>
          <w:szCs w:val="28"/>
        </w:rPr>
        <w:t>ния работы по реализации проекта;</w:t>
      </w:r>
    </w:p>
    <w:p w:rsidR="004651D9" w:rsidRDefault="000A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сторонних организаций в соответствии со спецификой мероприятия;</w:t>
      </w:r>
    </w:p>
    <w:p w:rsidR="004651D9" w:rsidRDefault="000A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общехозяйственные нужды, в том числе услуги связи, транспортные услуги; аренда помещений/площадей для проведения обучающих  семинаров для ин</w:t>
      </w:r>
      <w:r>
        <w:rPr>
          <w:rFonts w:ascii="Times New Roman" w:hAnsi="Times New Roman" w:cs="Times New Roman"/>
          <w:sz w:val="28"/>
          <w:szCs w:val="28"/>
        </w:rPr>
        <w:t>валидов, организация собеседований инвалидов с работодателями, переговорных комнат.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по направлению «Создание и развитие производственно-интеграционных мастерских, рабочих мест-тренажеров, учебных площадок  для проведения практических занятий по  формиро</w:t>
      </w:r>
      <w:r>
        <w:rPr>
          <w:color w:val="000000" w:themeColor="text1"/>
          <w:sz w:val="28"/>
          <w:szCs w:val="28"/>
        </w:rPr>
        <w:t>ванию у инвалидов трудовых навыков по доступным рабочим профессиям»: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 xml:space="preserve">затраты, связанные с обеспечением беспрепятственного доступа различных категорий инвалидов в помещениях, где размещены </w:t>
      </w:r>
      <w:r>
        <w:rPr>
          <w:sz w:val="28"/>
          <w:szCs w:val="28"/>
        </w:rPr>
        <w:t xml:space="preserve">производственно-интеграционные мастерские, рабочие места-тренажеры, </w:t>
      </w:r>
      <w:r>
        <w:rPr>
          <w:sz w:val="28"/>
          <w:szCs w:val="28"/>
        </w:rPr>
        <w:t>учебные площадки,</w:t>
      </w:r>
      <w:r>
        <w:rPr>
          <w:sz w:val="28"/>
          <w:szCs w:val="28"/>
        </w:rPr>
        <w:t xml:space="preserve"> посредством сооружения как внутри зданий, так и снаружи специализированного оборудования, вспомогательных средств и приспособлений (установка пандусов, поручней, тактильных табличек, знаков организации путей движения, светозвуковых маяков</w:t>
      </w:r>
      <w:r>
        <w:rPr>
          <w:sz w:val="28"/>
          <w:szCs w:val="28"/>
        </w:rPr>
        <w:t>, расширение дверных проемов, переоборудование санитарно-бытовых помещений, коммуникационные системы для инвалидов с различной нозологией, оборудование климат-контроля для создания благоприятных климатических условий работы и другие), в том числе с привлеч</w:t>
      </w:r>
      <w:r>
        <w:rPr>
          <w:sz w:val="28"/>
          <w:szCs w:val="28"/>
        </w:rPr>
        <w:t>ением сторонних организаций;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приобретение оборудования, материальных запасов, потребляемых (используемых) в процессе выполнения работы по реализации мероприятий программы: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монтаж и установка необходимого для рабочего места, на котором будет о</w:t>
      </w:r>
      <w:r>
        <w:rPr>
          <w:sz w:val="28"/>
          <w:szCs w:val="28"/>
        </w:rPr>
        <w:t>бучаться трудовым навыкам инвалид,  технологического оборудования,</w:t>
      </w:r>
      <w:r>
        <w:rPr>
          <w:color w:val="000000"/>
          <w:sz w:val="28"/>
          <w:szCs w:val="28"/>
        </w:rPr>
        <w:t xml:space="preserve"> вспомогательного оборудования (в том числе специального), инструментов,</w:t>
      </w:r>
      <w:r>
        <w:rPr>
          <w:sz w:val="28"/>
          <w:szCs w:val="28"/>
        </w:rPr>
        <w:t xml:space="preserve"> технического и организационного оснащения,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дополнительного оснащения и обеспечение техническими приспособлениями (в</w:t>
      </w:r>
      <w:r>
        <w:rPr>
          <w:sz w:val="28"/>
          <w:szCs w:val="28"/>
        </w:rPr>
        <w:t xml:space="preserve"> том числе визуальными, акустическими, тактильными и иными), мебелью, программным обеспечением и другим вспомогательным оснащением, </w:t>
      </w:r>
      <w:r>
        <w:rPr>
          <w:color w:val="000000"/>
          <w:sz w:val="28"/>
          <w:szCs w:val="28"/>
        </w:rPr>
        <w:t xml:space="preserve">применение которых обеспечивает реализацию приобретения трудовых навыков инвалидом, </w:t>
      </w:r>
      <w:r>
        <w:rPr>
          <w:sz w:val="28"/>
          <w:szCs w:val="28"/>
        </w:rPr>
        <w:t>в том числе с привлечением сторонних орг</w:t>
      </w:r>
      <w:r>
        <w:rPr>
          <w:sz w:val="28"/>
          <w:szCs w:val="28"/>
        </w:rPr>
        <w:t>анизаций;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 xml:space="preserve">затраты на общехозяйственные нужды, в том числе услуги связи, транспортные услуги; аренда помещений/площадей для размещения </w:t>
      </w:r>
      <w:r>
        <w:rPr>
          <w:sz w:val="28"/>
          <w:szCs w:val="28"/>
        </w:rPr>
        <w:t>производственно-интеграционных мастерских, рабочих мест-тренажеров, учебных площадок</w:t>
      </w:r>
      <w:r>
        <w:rPr>
          <w:sz w:val="28"/>
          <w:szCs w:val="28"/>
        </w:rPr>
        <w:t>, созданных для инвалидов, в том числе</w:t>
      </w:r>
      <w:r>
        <w:rPr>
          <w:sz w:val="28"/>
          <w:szCs w:val="28"/>
        </w:rPr>
        <w:t xml:space="preserve"> с привлечением сторонних организаций;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затраты на организацию и проведение мероприятий по обучению мастеров (наставников),  осуществляющих трудовую деятельность с инвалидами по проведению практических занятий в целях формирования трудовых навыков у инвалид</w:t>
      </w:r>
      <w:r>
        <w:rPr>
          <w:color w:val="000000" w:themeColor="text1"/>
          <w:sz w:val="28"/>
          <w:szCs w:val="28"/>
        </w:rPr>
        <w:t>ов,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том числе с привлечением сторонних организаций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(оплата расходов на опла</w:t>
      </w:r>
      <w:r>
        <w:rPr>
          <w:color w:val="000000" w:themeColor="text1"/>
          <w:sz w:val="28"/>
          <w:szCs w:val="28"/>
        </w:rPr>
        <w:t>ту обучения мастеров (наставников), оплата их транспортных расходов,  расходов на проживание,  оплата затрат приглашенных специалистов (оплата труда, транспортные расходы, расходы на проживание), аренду помещений/площадей для проведения обучения и другое);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оплата труда наставника (мастера), закрепленного за инвалидом в целях обучения практическим трудовым навыкам работы по доступной профессии (на период не более 6 месяцев) по той штатной единице, которую он занимает, независимо от числа инвалидов в отношен</w:t>
      </w:r>
      <w:r>
        <w:rPr>
          <w:sz w:val="28"/>
          <w:szCs w:val="28"/>
        </w:rPr>
        <w:t>ии которых осуществляется наставничество;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вознаграждение инвалиду, получающему т</w:t>
      </w:r>
      <w:r>
        <w:rPr>
          <w:sz w:val="28"/>
          <w:szCs w:val="28"/>
        </w:rPr>
        <w:t>рудовые навыки по доступным рабочим профессиям</w:t>
      </w:r>
      <w:r>
        <w:rPr>
          <w:sz w:val="28"/>
          <w:szCs w:val="28"/>
        </w:rPr>
        <w:t xml:space="preserve"> на базе созданных </w:t>
      </w:r>
      <w:r>
        <w:rPr>
          <w:sz w:val="28"/>
          <w:szCs w:val="28"/>
        </w:rPr>
        <w:t>производственно-интеграционных мастерских, рабочих мест-тренажеров, учебных площадо</w:t>
      </w:r>
      <w:r>
        <w:rPr>
          <w:sz w:val="28"/>
          <w:szCs w:val="28"/>
        </w:rPr>
        <w:t>к, по гражданско правовому д</w:t>
      </w:r>
      <w:r>
        <w:rPr>
          <w:sz w:val="28"/>
          <w:szCs w:val="28"/>
        </w:rPr>
        <w:t xml:space="preserve">оговору (на период не более 6 месяцев). Размер вознаграждения рассчитывается пропорционально  времени, затраченному инвалидом на получение практических трудовых навыков исходя из минимального размера оплаты труда, действующего на дату заключения договора. 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по направлению «Создание и развитие на базе социально ориентированных некоммерческих организаций производственных мастерских, цехов, предприятий для трудоустройства инвалидов»: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затраты, связанные с обеспечением беспрепятственного доступа</w:t>
      </w:r>
      <w:r>
        <w:rPr>
          <w:sz w:val="28"/>
          <w:szCs w:val="28"/>
        </w:rPr>
        <w:t xml:space="preserve"> различных категорий инвалидов в помещениях, где размещены </w:t>
      </w:r>
      <w:r>
        <w:rPr>
          <w:sz w:val="28"/>
          <w:szCs w:val="28"/>
        </w:rPr>
        <w:t xml:space="preserve">мастерские, цеха и предприятия, </w:t>
      </w:r>
      <w:r>
        <w:rPr>
          <w:sz w:val="28"/>
          <w:szCs w:val="28"/>
        </w:rPr>
        <w:t>посредством сооружения как внутри зданий, так и снаружи специализированного оборудования, вспомогательных средств и приспособлений (установка пандусов, поручней, так</w:t>
      </w:r>
      <w:r>
        <w:rPr>
          <w:sz w:val="28"/>
          <w:szCs w:val="28"/>
        </w:rPr>
        <w:t>тильных табличек, знаков организации путей движения, светозвуковых маяков, расширение дверных проемов, переоборудование санитарно-бытовых помещений, коммуникационные системы для инвалидов с различной нозологией, оборудование климат-контроля для создания бл</w:t>
      </w:r>
      <w:r>
        <w:rPr>
          <w:sz w:val="28"/>
          <w:szCs w:val="28"/>
        </w:rPr>
        <w:t>агоприятных климатических условий работы и другие), в том числе с привлечением сторонних организаций;</w:t>
      </w:r>
    </w:p>
    <w:p w:rsidR="004651D9" w:rsidRDefault="000A75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доставка, монтаж и установка необходимого для рабочего места инвалида  технологического оборудования, технического и организационного оснаще</w:t>
      </w:r>
      <w:r>
        <w:rPr>
          <w:sz w:val="28"/>
          <w:szCs w:val="28"/>
        </w:rPr>
        <w:t xml:space="preserve">ния, дополнительного оснащения и обеспечение техническими приспособлениями (в том числе визуальными, акустическими, тактильными и иными), мебелью, оборудованием (в том числе специальным), программным обеспечением и другим вспомогательным оснащением, в том </w:t>
      </w:r>
      <w:r>
        <w:rPr>
          <w:sz w:val="28"/>
          <w:szCs w:val="28"/>
        </w:rPr>
        <w:t>числе с привлечением сторонних организаций;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приобретение, доставка материальных запасов, потребляемых (используемых) в процессе реализации мероприятий программы;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затраты на общехозяйственные нужды, в том числе услуги связи, транспортные услуги, аренда поме</w:t>
      </w:r>
      <w:r>
        <w:rPr>
          <w:color w:val="000000" w:themeColor="text1"/>
          <w:sz w:val="28"/>
          <w:szCs w:val="28"/>
        </w:rPr>
        <w:t>щений/площадей, на которых размещены мастерская, цех, предприятие;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 xml:space="preserve"> оплата труда наставника, закрепленного за инвалидом в целях сопровождения, помощи, адаптации инвалида  на рабочем месте (на период не более 3 месяцев) по той штатной единице, которую он за</w:t>
      </w:r>
      <w:r>
        <w:rPr>
          <w:sz w:val="28"/>
          <w:szCs w:val="28"/>
        </w:rPr>
        <w:t>нимает, независимо от числа инвалидов в отношении которых осуществляется наставничество;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затраты на оборудование комнат отдыха для инвалидов в помещениях, где размещается мастерская, цех, предприятие в целях обеспечения времени отдыха, перерывов в работе;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затраты на информационное обеспечение деятельности </w:t>
      </w:r>
      <w:r>
        <w:rPr>
          <w:color w:val="000000" w:themeColor="text1"/>
          <w:sz w:val="28"/>
          <w:szCs w:val="28"/>
        </w:rPr>
        <w:t>производственных мастерских, цехов, предприятий для трудоустройства инвалидов</w:t>
      </w:r>
      <w:r>
        <w:rPr>
          <w:color w:val="000000" w:themeColor="text1"/>
          <w:sz w:val="28"/>
          <w:szCs w:val="28"/>
        </w:rPr>
        <w:t xml:space="preserve"> (ведение сайта, рекламная продукция и другое).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по направлению «Предоставление услуг, создание сервисов, необходимых для инте</w:t>
      </w:r>
      <w:r>
        <w:rPr>
          <w:color w:val="000000" w:themeColor="text1"/>
          <w:sz w:val="28"/>
          <w:szCs w:val="28"/>
        </w:rPr>
        <w:t>грации инвалидов в сферу трудовой занятости</w:t>
      </w:r>
      <w:r>
        <w:rPr>
          <w:color w:val="000000" w:themeColor="text1"/>
          <w:sz w:val="28"/>
          <w:szCs w:val="28"/>
        </w:rPr>
        <w:t>»: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 xml:space="preserve">затраты на приобретение материально-технических средств, оборудования, </w:t>
      </w:r>
      <w:r>
        <w:rPr>
          <w:sz w:val="28"/>
          <w:szCs w:val="28"/>
        </w:rPr>
        <w:t>материальных запасов, потребляемых (используемых) в процессе выполнения работы по реализации проекта;</w:t>
      </w:r>
    </w:p>
    <w:p w:rsidR="004651D9" w:rsidRDefault="000A75D6">
      <w:pPr>
        <w:widowControl w:val="0"/>
        <w:ind w:firstLine="54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затраты на информационное обеспечение</w:t>
      </w:r>
      <w:r>
        <w:rPr>
          <w:color w:val="000000" w:themeColor="text1"/>
          <w:sz w:val="28"/>
          <w:szCs w:val="28"/>
        </w:rPr>
        <w:t xml:space="preserve"> деятельности </w:t>
      </w:r>
      <w:r>
        <w:rPr>
          <w:color w:val="000000" w:themeColor="text1"/>
          <w:sz w:val="28"/>
          <w:szCs w:val="28"/>
        </w:rPr>
        <w:t xml:space="preserve">организации по предоставлению услуг, сервисов, предоставляемых для инвалидов </w:t>
      </w:r>
      <w:r>
        <w:rPr>
          <w:color w:val="000000" w:themeColor="text1"/>
          <w:sz w:val="28"/>
          <w:szCs w:val="28"/>
        </w:rPr>
        <w:t>(ведение сайта, рекламная продукция и другое);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затраты на о</w:t>
      </w:r>
      <w:r>
        <w:rPr>
          <w:rFonts w:eastAsia="Arial"/>
          <w:color w:val="000000" w:themeColor="text1"/>
          <w:sz w:val="28"/>
          <w:szCs w:val="28"/>
          <w:highlight w:val="white"/>
        </w:rPr>
        <w:t>бучение специалистов и персонала, предоставляющих реабилитационные и абилитационные </w:t>
      </w:r>
      <w:r>
        <w:rPr>
          <w:rFonts w:eastAsia="Arial"/>
          <w:color w:val="000000" w:themeColor="text1"/>
          <w:sz w:val="28"/>
          <w:szCs w:val="28"/>
          <w:highlight w:val="white"/>
        </w:rPr>
        <w:t>услуги инвалидам</w:t>
      </w:r>
      <w:r>
        <w:rPr>
          <w:color w:val="000000" w:themeColor="text1"/>
          <w:sz w:val="28"/>
          <w:szCs w:val="28"/>
        </w:rPr>
        <w:t>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затраты на общехозяйственные нужды, в том числе услуги связи, транспортные услуги, аренда помещений/площадей, в том числе с привлечением сторонних организаций;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затраты, связанные с обеспечением беспрепятственного доступа различных категорий инвалидов в пом</w:t>
      </w:r>
      <w:r>
        <w:rPr>
          <w:sz w:val="28"/>
          <w:szCs w:val="28"/>
        </w:rPr>
        <w:t>ещениях, где оказываются услуги инвалидам  посредством сооружения как внутри зданий, так и снаружи специализированного оборудования, вспомогательных средств и приспособлений (установка пандусов, поручней, тактильных табличек, знаков организации путей движе</w:t>
      </w:r>
      <w:r>
        <w:rPr>
          <w:sz w:val="28"/>
          <w:szCs w:val="28"/>
        </w:rPr>
        <w:t>ния, светозвуковых маяков, расширение дверных проемов, переоборудование санитарно-бытовых помещений, коммуникационные системы для инвалидов с различной нозологией, оборудование климат-контроля для создания благоприятных климатических условий работы и други</w:t>
      </w:r>
      <w:r>
        <w:rPr>
          <w:sz w:val="28"/>
          <w:szCs w:val="28"/>
        </w:rPr>
        <w:t>е), в том числе с привлечением сторонних организаций</w:t>
      </w:r>
      <w:r>
        <w:t>.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3.10. Получателю субсидии, представившему программу со сроком реализации более 1 года, субсидия перечисляется в соответствии с планом-графиком перечисления субсидии, предусмотренным Соглашением, в течен</w:t>
      </w:r>
      <w:r>
        <w:rPr>
          <w:color w:val="000000" w:themeColor="text1"/>
          <w:sz w:val="28"/>
          <w:szCs w:val="28"/>
        </w:rPr>
        <w:t>ие срока действия Соглашения.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 Субсидия не может быть использована Получателем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</w:t>
      </w:r>
      <w:r>
        <w:rPr>
          <w:sz w:val="28"/>
          <w:szCs w:val="28"/>
        </w:rPr>
        <w:t xml:space="preserve">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В случае уменьшения Департаменту как получ</w:t>
      </w:r>
      <w:r>
        <w:rPr>
          <w:sz w:val="28"/>
          <w:szCs w:val="28"/>
        </w:rPr>
        <w:t>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согласовывают новые условия предоставления субсидии или условия расторжени</w:t>
      </w:r>
      <w:r>
        <w:rPr>
          <w:sz w:val="28"/>
          <w:szCs w:val="28"/>
        </w:rPr>
        <w:t>я Соглашения при недостижении согласия по новым условиям в установленном в Соглашении порядке.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Результатом предоставления субсидии на дату завершения срока действия Соглашения является: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инвалидов, которым оказана услуга по  сопровождению </w:t>
      </w:r>
      <w:r>
        <w:rPr>
          <w:sz w:val="28"/>
          <w:szCs w:val="28"/>
        </w:rPr>
        <w:t>при содействии занятости</w:t>
      </w:r>
      <w:r>
        <w:rPr>
          <w:color w:val="000000" w:themeColor="text1"/>
          <w:sz w:val="28"/>
          <w:szCs w:val="28"/>
        </w:rPr>
        <w:t>, в том числе  численность трудоустроенных инвалидов из числа получивших услугу по сопровождению при содействии занятости; и (или) численность работающих инвалидов 1-2 группы, которым трудовая деятельность рекомендована при помощи д</w:t>
      </w:r>
      <w:r>
        <w:rPr>
          <w:color w:val="000000" w:themeColor="text1"/>
          <w:sz w:val="28"/>
          <w:szCs w:val="28"/>
        </w:rPr>
        <w:t>ругих лиц и которым организована сопровождаемая трудовая деятельность (наставничество) с приложением информации о проведенной  деятельности, указанные в Соглашении (для направления, предусмотренного абзацем вторым пункта 1.7 Порядка);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количество созданных </w:t>
      </w:r>
      <w:r>
        <w:rPr>
          <w:color w:val="000000" w:themeColor="text1"/>
          <w:sz w:val="28"/>
          <w:szCs w:val="28"/>
        </w:rPr>
        <w:t>производственно-интеграционных мастерских (рабочих мест-тренажеров, учебных площадок); и (или) численность инвалидов, получающих трудовые навыки по доступным рабочим профессиям на организованных рабочих местах (учебных площадках), указанные в Соглашении (д</w:t>
      </w:r>
      <w:r>
        <w:rPr>
          <w:color w:val="000000" w:themeColor="text1"/>
          <w:sz w:val="28"/>
          <w:szCs w:val="28"/>
        </w:rPr>
        <w:t>ля направления, предусмотренного абзацем третьим пункта 1.7 Порядка);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созданных производственных мастерских (цехов, предприятий) для трудоустройства инвалидов, и (или) количество рабочих мест для инвалидов на базе созданных мстерских (цехов, пре</w:t>
      </w:r>
      <w:r>
        <w:rPr>
          <w:color w:val="000000" w:themeColor="text1"/>
          <w:sz w:val="28"/>
          <w:szCs w:val="28"/>
        </w:rPr>
        <w:t>дприятий), и (или) численность инвалидов, трудоустроенных  на созданные рабочие места в мастерских (цехе, предприятии), указанные в Соглашении (для направления, предусмотренного абзацем четвертым пункта 1.7 Порядка);</w:t>
      </w:r>
    </w:p>
    <w:p w:rsidR="004651D9" w:rsidRDefault="000A75D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численность инвалидов, получивших услуг</w:t>
      </w:r>
      <w:r>
        <w:rPr>
          <w:color w:val="000000" w:themeColor="text1"/>
          <w:sz w:val="28"/>
          <w:szCs w:val="28"/>
        </w:rPr>
        <w:t xml:space="preserve">и  (воспользовавшихся сервисом) организации, связанные с профессиональной реабилитацией и абилитацией инвалида, указанная в Соглашении (для направления, предусмотренного абзацем пятым пункта 1.7 Порядка).  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Получатели субсидии, заключившие Соглашение</w:t>
      </w:r>
      <w:r>
        <w:rPr>
          <w:sz w:val="28"/>
          <w:szCs w:val="28"/>
        </w:rPr>
        <w:t xml:space="preserve"> со сроком действия более 1 года, могут повторно подать Заявку для участия в отборе по окончании срока действия Соглашения.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3.15. Осуществление расходов, источником финансового обеспечения которых являются неиспользованные в отчетном финансовом году остатки субсидии, возможно при принятии решения о наличии потребности в указанных средствах на те же цели в порядке, установленном</w:t>
      </w:r>
      <w:r>
        <w:rPr>
          <w:sz w:val="28"/>
          <w:szCs w:val="28"/>
        </w:rPr>
        <w:t xml:space="preserve"> Правительством автономного округа.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В случае непринятия решения о наличии  потребности в неиспользованных в отчетном финансовом году остатках субсидии в установление сроки, они подлежат в возврату в течении 5 рабочих дней со дня принятия решения о во</w:t>
      </w:r>
      <w:r>
        <w:rPr>
          <w:sz w:val="28"/>
          <w:szCs w:val="28"/>
        </w:rPr>
        <w:t>зврате указанных средств.</w:t>
      </w:r>
    </w:p>
    <w:p w:rsidR="004651D9" w:rsidRDefault="004651D9">
      <w:pPr>
        <w:widowControl w:val="0"/>
        <w:ind w:firstLine="540"/>
        <w:jc w:val="both"/>
        <w:rPr>
          <w:sz w:val="28"/>
          <w:szCs w:val="28"/>
        </w:rPr>
      </w:pPr>
    </w:p>
    <w:p w:rsidR="004651D9" w:rsidRDefault="000A75D6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отчетности</w:t>
      </w:r>
    </w:p>
    <w:p w:rsidR="004651D9" w:rsidRDefault="004651D9">
      <w:pPr>
        <w:widowControl w:val="0"/>
        <w:jc w:val="both"/>
        <w:rPr>
          <w:sz w:val="28"/>
          <w:szCs w:val="28"/>
        </w:rPr>
      </w:pP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Получатель субсидии представляет ежеквартально в Департамент </w:t>
      </w:r>
      <w:r>
        <w:rPr>
          <w:rFonts w:ascii="TimesNewRoman" w:eastAsia="TimesNewRoman" w:hAnsi="TimesNewRoman" w:cs="TimesNewRoman"/>
          <w:sz w:val="28"/>
          <w:szCs w:val="28"/>
        </w:rPr>
        <w:t>отчетность о достижении значений результата предоставления субсидии, об осуществлении расходов по формам и в сроки, установленным в Сог</w:t>
      </w:r>
      <w:r>
        <w:rPr>
          <w:rFonts w:ascii="TimesNewRoman" w:eastAsia="TimesNewRoman" w:hAnsi="TimesNewRoman" w:cs="TimesNewRoman"/>
          <w:sz w:val="28"/>
          <w:szCs w:val="28"/>
        </w:rPr>
        <w:t>лашении, в соответствии с типовой формой соглашения, утвержденной Департаментом финансов автономного округа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4.2. Получатель субсидии предоставляет ежегодно в Департамент дополнительную отчетность – аналитический отчет о реализации программы по форме и в ср</w:t>
      </w:r>
      <w:r>
        <w:rPr>
          <w:sz w:val="28"/>
          <w:szCs w:val="28"/>
        </w:rPr>
        <w:t>оки, установленным Соглашением.</w:t>
      </w:r>
    </w:p>
    <w:p w:rsidR="004651D9" w:rsidRDefault="000A75D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Департамент осуществляет проверку и принятие отчетности, представленной Получателем субсидии, в течение 15 календарных дней с даты поступления отчетности в Департамент.</w:t>
      </w:r>
    </w:p>
    <w:p w:rsidR="004651D9" w:rsidRDefault="004651D9">
      <w:pPr>
        <w:widowControl w:val="0"/>
        <w:ind w:firstLine="540"/>
        <w:jc w:val="both"/>
        <w:rPr>
          <w:sz w:val="28"/>
          <w:szCs w:val="28"/>
        </w:rPr>
      </w:pPr>
    </w:p>
    <w:p w:rsidR="004651D9" w:rsidRDefault="004651D9">
      <w:pPr>
        <w:widowControl w:val="0"/>
        <w:jc w:val="both"/>
        <w:rPr>
          <w:sz w:val="28"/>
          <w:szCs w:val="28"/>
        </w:rPr>
      </w:pPr>
    </w:p>
    <w:p w:rsidR="004651D9" w:rsidRDefault="000A75D6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</w:t>
      </w:r>
      <w:r>
        <w:rPr>
          <w:b/>
          <w:bCs/>
          <w:sz w:val="28"/>
          <w:szCs w:val="28"/>
        </w:rPr>
        <w:t>ебования об осуществлении контроля (мониторинга)</w:t>
      </w:r>
    </w:p>
    <w:p w:rsidR="004651D9" w:rsidRDefault="000A75D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соблюдением условий и порядка предоставления</w:t>
      </w:r>
    </w:p>
    <w:p w:rsidR="004651D9" w:rsidRDefault="000A75D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субсидии и ответственности за их нарушение</w:t>
      </w:r>
    </w:p>
    <w:p w:rsidR="004651D9" w:rsidRDefault="004651D9">
      <w:pPr>
        <w:widowControl w:val="0"/>
        <w:jc w:val="both"/>
        <w:rPr>
          <w:sz w:val="28"/>
          <w:szCs w:val="28"/>
        </w:rPr>
      </w:pPr>
    </w:p>
    <w:p w:rsidR="004651D9" w:rsidRPr="000A75D6" w:rsidRDefault="000A75D6">
      <w:pPr>
        <w:pStyle w:val="ConsPlusNormal2"/>
        <w:ind w:firstLine="720"/>
        <w:jc w:val="both"/>
        <w:rPr>
          <w:sz w:val="28"/>
          <w:szCs w:val="28"/>
          <w:lang w:val="ru-RU"/>
        </w:rPr>
      </w:pPr>
      <w:r w:rsidRPr="000A75D6">
        <w:rPr>
          <w:sz w:val="28"/>
          <w:szCs w:val="28"/>
          <w:lang w:val="ru-RU"/>
        </w:rPr>
        <w:t xml:space="preserve">5.1. </w:t>
      </w:r>
      <w:r>
        <w:rPr>
          <w:sz w:val="28"/>
          <w:szCs w:val="28"/>
          <w:lang w:val="ru-RU"/>
        </w:rPr>
        <w:t>Департамент и (или) орган государственного финансового контроля автономного округа осуществляют проверку соблю</w:t>
      </w:r>
      <w:r>
        <w:rPr>
          <w:sz w:val="28"/>
          <w:szCs w:val="28"/>
          <w:lang w:val="ru-RU"/>
        </w:rPr>
        <w:t xml:space="preserve">дения условий и порядка предоставления субсидии Получателем субсидии. </w:t>
      </w:r>
    </w:p>
    <w:p w:rsidR="004651D9" w:rsidRPr="000A75D6" w:rsidRDefault="000A75D6">
      <w:pPr>
        <w:pStyle w:val="ConsPlusNormal2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</w:t>
      </w:r>
      <w:r w:rsidRPr="000A75D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Департаментом осуществляется мониторинг достижения результатов предоставления субсидии, исходя из достижения значений результатов её предоставления, определенных Соглашением, и соб</w:t>
      </w:r>
      <w:r>
        <w:rPr>
          <w:sz w:val="28"/>
          <w:szCs w:val="28"/>
          <w:lang w:val="ru-RU"/>
        </w:rPr>
        <w:t>ытий, отражающих факт завершения соответствующего мероприятия по получению результат предоставления субсидии (контрольная точка), в порядке и по формам, которые установлены порядком проведения мониторинга достижения результатов.</w:t>
      </w:r>
    </w:p>
    <w:p w:rsidR="004651D9" w:rsidRDefault="000A75D6">
      <w:pPr>
        <w:pStyle w:val="ConsPlusNormal2"/>
        <w:ind w:firstLine="720"/>
        <w:jc w:val="both"/>
        <w:rPr>
          <w:sz w:val="28"/>
          <w:szCs w:val="28"/>
          <w:lang w:val="ru-RU"/>
        </w:rPr>
      </w:pPr>
      <w:bookmarkStart w:id="1" w:name="undefined"/>
      <w:bookmarkEnd w:id="1"/>
      <w:r>
        <w:rPr>
          <w:sz w:val="28"/>
          <w:szCs w:val="28"/>
          <w:lang w:val="ru-RU"/>
        </w:rPr>
        <w:t xml:space="preserve">5.3. </w:t>
      </w:r>
      <w:r w:rsidRPr="000A75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Департамент принимает</w:t>
      </w:r>
      <w:r>
        <w:rPr>
          <w:sz w:val="28"/>
          <w:szCs w:val="28"/>
          <w:lang w:val="ru-RU"/>
        </w:rPr>
        <w:t xml:space="preserve"> решение о возврате субсидии в случаях:</w:t>
      </w:r>
    </w:p>
    <w:p w:rsidR="004651D9" w:rsidRDefault="000A75D6">
      <w:pPr>
        <w:pStyle w:val="ConsPlusNormal2"/>
        <w:ind w:firstLine="72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нарушения Получателем субсидии условий и порядка её предоставления, выявленного по фактам проверок, проведенных Департаментом и (или) органом государственного финансового контроля, </w:t>
      </w:r>
      <w:r>
        <w:rPr>
          <w:color w:val="000000" w:themeColor="text1"/>
          <w:sz w:val="28"/>
          <w:szCs w:val="28"/>
          <w:lang w:val="ru-RU"/>
        </w:rPr>
        <w:lastRenderedPageBreak/>
        <w:t>а также в случае недостижения значе</w:t>
      </w:r>
      <w:r>
        <w:rPr>
          <w:color w:val="000000" w:themeColor="text1"/>
          <w:sz w:val="28"/>
          <w:szCs w:val="28"/>
          <w:lang w:val="ru-RU"/>
        </w:rPr>
        <w:t>ний результата предоставления субсидии, указанных в Соглашении;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установления факта нецелевого использования либо неиспользования полученной субсидии;</w:t>
      </w:r>
    </w:p>
    <w:p w:rsidR="004651D9" w:rsidRPr="000A75D6" w:rsidRDefault="000A75D6">
      <w:pPr>
        <w:pStyle w:val="ConsPlusNormal2"/>
        <w:ind w:firstLine="72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уклонения Получателя субсидии от контроля Департаментом и (или) органом государственного финансового контр</w:t>
      </w:r>
      <w:r>
        <w:rPr>
          <w:color w:val="000000" w:themeColor="text1"/>
          <w:sz w:val="28"/>
          <w:szCs w:val="28"/>
          <w:lang w:val="ru-RU"/>
        </w:rPr>
        <w:t>оля соблюдения условий Соглашения.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5.4. Департамент в течение 15 календарных дней со дня выявления оснований для возврата субсидии направляет в адрес Получателя субсидии почтовым отправлением с уведомлением о вручении письменное требование о возврате субси</w:t>
      </w:r>
      <w:r>
        <w:rPr>
          <w:sz w:val="28"/>
          <w:szCs w:val="28"/>
        </w:rPr>
        <w:t>дии (далее – требование).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5.5. Получатель субсидии в течение 10 календарных дней с даты получения требования обязан осуществить возврат субсидии по реквизитам, указанным в требовании, уведомив Департамент о факте перечисления субсидии путем направления коп</w:t>
      </w:r>
      <w:r>
        <w:rPr>
          <w:sz w:val="28"/>
          <w:szCs w:val="28"/>
        </w:rPr>
        <w:t>ии платежного поручения, подтверждающего возврат.</w:t>
      </w:r>
    </w:p>
    <w:p w:rsidR="004651D9" w:rsidRDefault="000A75D6">
      <w:pPr>
        <w:widowControl w:val="0"/>
        <w:ind w:firstLine="540"/>
        <w:jc w:val="both"/>
      </w:pPr>
      <w:r>
        <w:rPr>
          <w:sz w:val="28"/>
          <w:szCs w:val="28"/>
        </w:rPr>
        <w:t>5.6. В случае невыполнения требования взыскание осуществляется в судебном порядке в соответствии с законодательством Российской Федерации.</w:t>
      </w:r>
      <w:r>
        <w:rPr>
          <w:sz w:val="28"/>
          <w:szCs w:val="28"/>
        </w:rPr>
        <w:tab/>
        <w:t>».</w:t>
      </w:r>
    </w:p>
    <w:p w:rsidR="004651D9" w:rsidRDefault="000A75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Настоящий приказ вступает в силу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дня признания утратившим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силу приложения 17 к постановлению Правительства Ханты-Мансийского автономного округа – Югры от 24 декабря 2021 года № 578-п «О мерах по реализации государственной программы Ханты-Мансийского автономного округа – Югры «Поддержка занятости населения».</w:t>
      </w:r>
    </w:p>
    <w:p w:rsidR="004651D9" w:rsidRDefault="004651D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1D9" w:rsidRDefault="004651D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1D9" w:rsidRDefault="004651D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1D9" w:rsidRDefault="000A75D6">
      <w:pPr>
        <w:tabs>
          <w:tab w:val="left" w:pos="71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Департамента</w:t>
      </w:r>
    </w:p>
    <w:p w:rsidR="004651D9" w:rsidRDefault="000A75D6">
      <w:pPr>
        <w:tabs>
          <w:tab w:val="left" w:pos="71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труда и занятости населения</w:t>
      </w:r>
    </w:p>
    <w:p w:rsidR="004651D9" w:rsidRDefault="000A75D6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автономного округа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Р.М.Белкин</w:t>
      </w:r>
    </w:p>
    <w:sectPr w:rsidR="004651D9">
      <w:pgSz w:w="11906" w:h="16838"/>
      <w:pgMar w:top="1418" w:right="1276" w:bottom="1134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D9" w:rsidRDefault="000A75D6">
      <w:r>
        <w:separator/>
      </w:r>
    </w:p>
  </w:endnote>
  <w:endnote w:type="continuationSeparator" w:id="0">
    <w:p w:rsidR="004651D9" w:rsidRDefault="000A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D9" w:rsidRDefault="000A75D6">
      <w:r>
        <w:separator/>
      </w:r>
    </w:p>
  </w:footnote>
  <w:footnote w:type="continuationSeparator" w:id="0">
    <w:p w:rsidR="004651D9" w:rsidRDefault="000A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65F"/>
    <w:multiLevelType w:val="hybridMultilevel"/>
    <w:tmpl w:val="0192789E"/>
    <w:lvl w:ilvl="0" w:tplc="D322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6E07B26">
      <w:start w:val="1"/>
      <w:numFmt w:val="lowerLetter"/>
      <w:lvlText w:val="%2."/>
      <w:lvlJc w:val="left"/>
      <w:pPr>
        <w:ind w:left="1800" w:hanging="360"/>
      </w:pPr>
    </w:lvl>
    <w:lvl w:ilvl="2" w:tplc="CD12AEB6">
      <w:start w:val="1"/>
      <w:numFmt w:val="lowerRoman"/>
      <w:lvlText w:val="%3."/>
      <w:lvlJc w:val="right"/>
      <w:pPr>
        <w:ind w:left="2520" w:hanging="180"/>
      </w:pPr>
    </w:lvl>
    <w:lvl w:ilvl="3" w:tplc="2966932E">
      <w:start w:val="1"/>
      <w:numFmt w:val="decimal"/>
      <w:lvlText w:val="%4."/>
      <w:lvlJc w:val="left"/>
      <w:pPr>
        <w:ind w:left="3240" w:hanging="360"/>
      </w:pPr>
    </w:lvl>
    <w:lvl w:ilvl="4" w:tplc="E16EC13A">
      <w:start w:val="1"/>
      <w:numFmt w:val="lowerLetter"/>
      <w:lvlText w:val="%5."/>
      <w:lvlJc w:val="left"/>
      <w:pPr>
        <w:ind w:left="3960" w:hanging="360"/>
      </w:pPr>
    </w:lvl>
    <w:lvl w:ilvl="5" w:tplc="4224E5DA">
      <w:start w:val="1"/>
      <w:numFmt w:val="lowerRoman"/>
      <w:lvlText w:val="%6."/>
      <w:lvlJc w:val="right"/>
      <w:pPr>
        <w:ind w:left="4680" w:hanging="180"/>
      </w:pPr>
    </w:lvl>
    <w:lvl w:ilvl="6" w:tplc="6E9A68FE">
      <w:start w:val="1"/>
      <w:numFmt w:val="decimal"/>
      <w:lvlText w:val="%7."/>
      <w:lvlJc w:val="left"/>
      <w:pPr>
        <w:ind w:left="5400" w:hanging="360"/>
      </w:pPr>
    </w:lvl>
    <w:lvl w:ilvl="7" w:tplc="4C50F7AA">
      <w:start w:val="1"/>
      <w:numFmt w:val="lowerLetter"/>
      <w:lvlText w:val="%8."/>
      <w:lvlJc w:val="left"/>
      <w:pPr>
        <w:ind w:left="6120" w:hanging="360"/>
      </w:pPr>
    </w:lvl>
    <w:lvl w:ilvl="8" w:tplc="FB8603C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6164C"/>
    <w:multiLevelType w:val="multilevel"/>
    <w:tmpl w:val="126AD55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70C1E"/>
    <w:multiLevelType w:val="hybridMultilevel"/>
    <w:tmpl w:val="10C25746"/>
    <w:lvl w:ilvl="0" w:tplc="AB16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E9E164E">
      <w:start w:val="1"/>
      <w:numFmt w:val="lowerLetter"/>
      <w:lvlText w:val="%2."/>
      <w:lvlJc w:val="left"/>
      <w:pPr>
        <w:ind w:left="1788" w:hanging="360"/>
      </w:pPr>
    </w:lvl>
    <w:lvl w:ilvl="2" w:tplc="31107C86">
      <w:start w:val="1"/>
      <w:numFmt w:val="lowerRoman"/>
      <w:lvlText w:val="%3."/>
      <w:lvlJc w:val="right"/>
      <w:pPr>
        <w:ind w:left="2508" w:hanging="180"/>
      </w:pPr>
    </w:lvl>
    <w:lvl w:ilvl="3" w:tplc="8F22A8C6">
      <w:start w:val="1"/>
      <w:numFmt w:val="decimal"/>
      <w:lvlText w:val="%4."/>
      <w:lvlJc w:val="left"/>
      <w:pPr>
        <w:ind w:left="3228" w:hanging="360"/>
      </w:pPr>
    </w:lvl>
    <w:lvl w:ilvl="4" w:tplc="61A8D0BE">
      <w:start w:val="1"/>
      <w:numFmt w:val="lowerLetter"/>
      <w:lvlText w:val="%5."/>
      <w:lvlJc w:val="left"/>
      <w:pPr>
        <w:ind w:left="3948" w:hanging="360"/>
      </w:pPr>
    </w:lvl>
    <w:lvl w:ilvl="5" w:tplc="C1D813B8">
      <w:start w:val="1"/>
      <w:numFmt w:val="lowerRoman"/>
      <w:lvlText w:val="%6."/>
      <w:lvlJc w:val="right"/>
      <w:pPr>
        <w:ind w:left="4668" w:hanging="180"/>
      </w:pPr>
    </w:lvl>
    <w:lvl w:ilvl="6" w:tplc="D0A4DBF2">
      <w:start w:val="1"/>
      <w:numFmt w:val="decimal"/>
      <w:lvlText w:val="%7."/>
      <w:lvlJc w:val="left"/>
      <w:pPr>
        <w:ind w:left="5388" w:hanging="360"/>
      </w:pPr>
    </w:lvl>
    <w:lvl w:ilvl="7" w:tplc="7D64E810">
      <w:start w:val="1"/>
      <w:numFmt w:val="lowerLetter"/>
      <w:lvlText w:val="%8."/>
      <w:lvlJc w:val="left"/>
      <w:pPr>
        <w:ind w:left="6108" w:hanging="360"/>
      </w:pPr>
    </w:lvl>
    <w:lvl w:ilvl="8" w:tplc="4A88C77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2B7521"/>
    <w:multiLevelType w:val="hybridMultilevel"/>
    <w:tmpl w:val="6A105982"/>
    <w:lvl w:ilvl="0" w:tplc="4A646F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464F22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744D23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DC3AA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EAA724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828F2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4C312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946401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3B6462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4718A2"/>
    <w:multiLevelType w:val="hybridMultilevel"/>
    <w:tmpl w:val="5C18569C"/>
    <w:lvl w:ilvl="0" w:tplc="07025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3204B86">
      <w:start w:val="1"/>
      <w:numFmt w:val="lowerLetter"/>
      <w:lvlText w:val="%2."/>
      <w:lvlJc w:val="left"/>
      <w:pPr>
        <w:ind w:left="1440" w:hanging="360"/>
      </w:pPr>
    </w:lvl>
    <w:lvl w:ilvl="2" w:tplc="E99A368E">
      <w:start w:val="1"/>
      <w:numFmt w:val="lowerRoman"/>
      <w:lvlText w:val="%3."/>
      <w:lvlJc w:val="right"/>
      <w:pPr>
        <w:ind w:left="2160" w:hanging="180"/>
      </w:pPr>
    </w:lvl>
    <w:lvl w:ilvl="3" w:tplc="45A071E8">
      <w:start w:val="1"/>
      <w:numFmt w:val="decimal"/>
      <w:lvlText w:val="%4."/>
      <w:lvlJc w:val="left"/>
      <w:pPr>
        <w:ind w:left="2880" w:hanging="360"/>
      </w:pPr>
    </w:lvl>
    <w:lvl w:ilvl="4" w:tplc="4A8070E2">
      <w:start w:val="1"/>
      <w:numFmt w:val="lowerLetter"/>
      <w:lvlText w:val="%5."/>
      <w:lvlJc w:val="left"/>
      <w:pPr>
        <w:ind w:left="3600" w:hanging="360"/>
      </w:pPr>
    </w:lvl>
    <w:lvl w:ilvl="5" w:tplc="082AAC48">
      <w:start w:val="1"/>
      <w:numFmt w:val="lowerRoman"/>
      <w:lvlText w:val="%6."/>
      <w:lvlJc w:val="right"/>
      <w:pPr>
        <w:ind w:left="4320" w:hanging="180"/>
      </w:pPr>
    </w:lvl>
    <w:lvl w:ilvl="6" w:tplc="AFF84F26">
      <w:start w:val="1"/>
      <w:numFmt w:val="decimal"/>
      <w:lvlText w:val="%7."/>
      <w:lvlJc w:val="left"/>
      <w:pPr>
        <w:ind w:left="5040" w:hanging="360"/>
      </w:pPr>
    </w:lvl>
    <w:lvl w:ilvl="7" w:tplc="E258ECB0">
      <w:start w:val="1"/>
      <w:numFmt w:val="lowerLetter"/>
      <w:lvlText w:val="%8."/>
      <w:lvlJc w:val="left"/>
      <w:pPr>
        <w:ind w:left="5760" w:hanging="360"/>
      </w:pPr>
    </w:lvl>
    <w:lvl w:ilvl="8" w:tplc="ABA8DE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6418"/>
    <w:multiLevelType w:val="hybridMultilevel"/>
    <w:tmpl w:val="4FC6BDCC"/>
    <w:lvl w:ilvl="0" w:tplc="B91CF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EC48772">
      <w:start w:val="1"/>
      <w:numFmt w:val="lowerLetter"/>
      <w:lvlText w:val="%2."/>
      <w:lvlJc w:val="left"/>
      <w:pPr>
        <w:ind w:left="1785" w:hanging="360"/>
      </w:pPr>
    </w:lvl>
    <w:lvl w:ilvl="2" w:tplc="7FF2E756">
      <w:start w:val="1"/>
      <w:numFmt w:val="lowerRoman"/>
      <w:lvlText w:val="%3."/>
      <w:lvlJc w:val="right"/>
      <w:pPr>
        <w:ind w:left="2505" w:hanging="180"/>
      </w:pPr>
    </w:lvl>
    <w:lvl w:ilvl="3" w:tplc="801076EA">
      <w:start w:val="1"/>
      <w:numFmt w:val="decimal"/>
      <w:lvlText w:val="%4."/>
      <w:lvlJc w:val="left"/>
      <w:pPr>
        <w:ind w:left="3225" w:hanging="360"/>
      </w:pPr>
    </w:lvl>
    <w:lvl w:ilvl="4" w:tplc="77E04442">
      <w:start w:val="1"/>
      <w:numFmt w:val="lowerLetter"/>
      <w:lvlText w:val="%5."/>
      <w:lvlJc w:val="left"/>
      <w:pPr>
        <w:ind w:left="3945" w:hanging="360"/>
      </w:pPr>
    </w:lvl>
    <w:lvl w:ilvl="5" w:tplc="1FAE978E">
      <w:start w:val="1"/>
      <w:numFmt w:val="lowerRoman"/>
      <w:lvlText w:val="%6."/>
      <w:lvlJc w:val="right"/>
      <w:pPr>
        <w:ind w:left="4665" w:hanging="180"/>
      </w:pPr>
    </w:lvl>
    <w:lvl w:ilvl="6" w:tplc="B5CE1424">
      <w:start w:val="1"/>
      <w:numFmt w:val="decimal"/>
      <w:lvlText w:val="%7."/>
      <w:lvlJc w:val="left"/>
      <w:pPr>
        <w:ind w:left="5385" w:hanging="360"/>
      </w:pPr>
    </w:lvl>
    <w:lvl w:ilvl="7" w:tplc="14E87A2E">
      <w:start w:val="1"/>
      <w:numFmt w:val="lowerLetter"/>
      <w:lvlText w:val="%8."/>
      <w:lvlJc w:val="left"/>
      <w:pPr>
        <w:ind w:left="6105" w:hanging="360"/>
      </w:pPr>
    </w:lvl>
    <w:lvl w:ilvl="8" w:tplc="B770F996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901FEE"/>
    <w:multiLevelType w:val="multilevel"/>
    <w:tmpl w:val="E0862B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A4C1BDE"/>
    <w:multiLevelType w:val="hybridMultilevel"/>
    <w:tmpl w:val="759654D8"/>
    <w:lvl w:ilvl="0" w:tplc="5CB86F8C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CBDEA766">
      <w:start w:val="1"/>
      <w:numFmt w:val="lowerLetter"/>
      <w:lvlText w:val="%2."/>
      <w:lvlJc w:val="left"/>
      <w:pPr>
        <w:ind w:left="1788" w:hanging="360"/>
      </w:pPr>
    </w:lvl>
    <w:lvl w:ilvl="2" w:tplc="90988DB2">
      <w:start w:val="1"/>
      <w:numFmt w:val="lowerRoman"/>
      <w:lvlText w:val="%3."/>
      <w:lvlJc w:val="right"/>
      <w:pPr>
        <w:ind w:left="2508" w:hanging="180"/>
      </w:pPr>
    </w:lvl>
    <w:lvl w:ilvl="3" w:tplc="61E4C122">
      <w:start w:val="1"/>
      <w:numFmt w:val="decimal"/>
      <w:lvlText w:val="%4."/>
      <w:lvlJc w:val="left"/>
      <w:pPr>
        <w:ind w:left="3228" w:hanging="360"/>
      </w:pPr>
    </w:lvl>
    <w:lvl w:ilvl="4" w:tplc="BB006758">
      <w:start w:val="1"/>
      <w:numFmt w:val="lowerLetter"/>
      <w:lvlText w:val="%5."/>
      <w:lvlJc w:val="left"/>
      <w:pPr>
        <w:ind w:left="3948" w:hanging="360"/>
      </w:pPr>
    </w:lvl>
    <w:lvl w:ilvl="5" w:tplc="FA5E7236">
      <w:start w:val="1"/>
      <w:numFmt w:val="lowerRoman"/>
      <w:lvlText w:val="%6."/>
      <w:lvlJc w:val="right"/>
      <w:pPr>
        <w:ind w:left="4668" w:hanging="180"/>
      </w:pPr>
    </w:lvl>
    <w:lvl w:ilvl="6" w:tplc="2044491C">
      <w:start w:val="1"/>
      <w:numFmt w:val="decimal"/>
      <w:lvlText w:val="%7."/>
      <w:lvlJc w:val="left"/>
      <w:pPr>
        <w:ind w:left="5388" w:hanging="360"/>
      </w:pPr>
    </w:lvl>
    <w:lvl w:ilvl="7" w:tplc="2EA245C4">
      <w:start w:val="1"/>
      <w:numFmt w:val="lowerLetter"/>
      <w:lvlText w:val="%8."/>
      <w:lvlJc w:val="left"/>
      <w:pPr>
        <w:ind w:left="6108" w:hanging="360"/>
      </w:pPr>
    </w:lvl>
    <w:lvl w:ilvl="8" w:tplc="072ED4BE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5A0285"/>
    <w:multiLevelType w:val="hybridMultilevel"/>
    <w:tmpl w:val="A56EED84"/>
    <w:lvl w:ilvl="0" w:tplc="8A4E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941B9C">
      <w:start w:val="1"/>
      <w:numFmt w:val="lowerLetter"/>
      <w:lvlText w:val="%2."/>
      <w:lvlJc w:val="left"/>
      <w:pPr>
        <w:ind w:left="1440" w:hanging="360"/>
      </w:pPr>
    </w:lvl>
    <w:lvl w:ilvl="2" w:tplc="940C04CA">
      <w:start w:val="1"/>
      <w:numFmt w:val="lowerRoman"/>
      <w:lvlText w:val="%3."/>
      <w:lvlJc w:val="right"/>
      <w:pPr>
        <w:ind w:left="2160" w:hanging="180"/>
      </w:pPr>
    </w:lvl>
    <w:lvl w:ilvl="3" w:tplc="3D62516E">
      <w:start w:val="1"/>
      <w:numFmt w:val="decimal"/>
      <w:lvlText w:val="%4."/>
      <w:lvlJc w:val="left"/>
      <w:pPr>
        <w:ind w:left="2880" w:hanging="360"/>
      </w:pPr>
    </w:lvl>
    <w:lvl w:ilvl="4" w:tplc="5F4ECBBE">
      <w:start w:val="1"/>
      <w:numFmt w:val="lowerLetter"/>
      <w:lvlText w:val="%5."/>
      <w:lvlJc w:val="left"/>
      <w:pPr>
        <w:ind w:left="3600" w:hanging="360"/>
      </w:pPr>
    </w:lvl>
    <w:lvl w:ilvl="5" w:tplc="E4680998">
      <w:start w:val="1"/>
      <w:numFmt w:val="lowerRoman"/>
      <w:lvlText w:val="%6."/>
      <w:lvlJc w:val="right"/>
      <w:pPr>
        <w:ind w:left="4320" w:hanging="180"/>
      </w:pPr>
    </w:lvl>
    <w:lvl w:ilvl="6" w:tplc="6236273A">
      <w:start w:val="1"/>
      <w:numFmt w:val="decimal"/>
      <w:lvlText w:val="%7."/>
      <w:lvlJc w:val="left"/>
      <w:pPr>
        <w:ind w:left="5040" w:hanging="360"/>
      </w:pPr>
    </w:lvl>
    <w:lvl w:ilvl="7" w:tplc="1F50B58C">
      <w:start w:val="1"/>
      <w:numFmt w:val="lowerLetter"/>
      <w:lvlText w:val="%8."/>
      <w:lvlJc w:val="left"/>
      <w:pPr>
        <w:ind w:left="5760" w:hanging="360"/>
      </w:pPr>
    </w:lvl>
    <w:lvl w:ilvl="8" w:tplc="56AC98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6590"/>
    <w:multiLevelType w:val="hybridMultilevel"/>
    <w:tmpl w:val="0A4AF218"/>
    <w:lvl w:ilvl="0" w:tplc="0164B86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F4223C42">
      <w:start w:val="1"/>
      <w:numFmt w:val="lowerLetter"/>
      <w:lvlText w:val="%2."/>
      <w:lvlJc w:val="left"/>
      <w:pPr>
        <w:ind w:left="1440" w:hanging="360"/>
      </w:pPr>
    </w:lvl>
    <w:lvl w:ilvl="2" w:tplc="4204FEAC">
      <w:start w:val="1"/>
      <w:numFmt w:val="lowerRoman"/>
      <w:lvlText w:val="%3."/>
      <w:lvlJc w:val="right"/>
      <w:pPr>
        <w:ind w:left="2160" w:hanging="180"/>
      </w:pPr>
    </w:lvl>
    <w:lvl w:ilvl="3" w:tplc="AE5EE3C0">
      <w:start w:val="1"/>
      <w:numFmt w:val="decimal"/>
      <w:lvlText w:val="%4."/>
      <w:lvlJc w:val="left"/>
      <w:pPr>
        <w:ind w:left="2880" w:hanging="360"/>
      </w:pPr>
    </w:lvl>
    <w:lvl w:ilvl="4" w:tplc="FFE0F22C">
      <w:start w:val="1"/>
      <w:numFmt w:val="lowerLetter"/>
      <w:lvlText w:val="%5."/>
      <w:lvlJc w:val="left"/>
      <w:pPr>
        <w:ind w:left="3600" w:hanging="360"/>
      </w:pPr>
    </w:lvl>
    <w:lvl w:ilvl="5" w:tplc="04546D86">
      <w:start w:val="1"/>
      <w:numFmt w:val="lowerRoman"/>
      <w:lvlText w:val="%6."/>
      <w:lvlJc w:val="right"/>
      <w:pPr>
        <w:ind w:left="4320" w:hanging="180"/>
      </w:pPr>
    </w:lvl>
    <w:lvl w:ilvl="6" w:tplc="12EEB9A8">
      <w:start w:val="1"/>
      <w:numFmt w:val="decimal"/>
      <w:lvlText w:val="%7."/>
      <w:lvlJc w:val="left"/>
      <w:pPr>
        <w:ind w:left="5040" w:hanging="360"/>
      </w:pPr>
    </w:lvl>
    <w:lvl w:ilvl="7" w:tplc="17FED216">
      <w:start w:val="1"/>
      <w:numFmt w:val="lowerLetter"/>
      <w:lvlText w:val="%8."/>
      <w:lvlJc w:val="left"/>
      <w:pPr>
        <w:ind w:left="5760" w:hanging="360"/>
      </w:pPr>
    </w:lvl>
    <w:lvl w:ilvl="8" w:tplc="0F6E2F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46A67"/>
    <w:multiLevelType w:val="hybridMultilevel"/>
    <w:tmpl w:val="9188A4F8"/>
    <w:lvl w:ilvl="0" w:tplc="3F504AA0">
      <w:start w:val="1"/>
      <w:numFmt w:val="decimal"/>
      <w:lvlText w:val="%1."/>
      <w:lvlJc w:val="left"/>
      <w:pPr>
        <w:ind w:left="1429" w:hanging="360"/>
      </w:pPr>
    </w:lvl>
    <w:lvl w:ilvl="1" w:tplc="4AD2C2BA">
      <w:start w:val="1"/>
      <w:numFmt w:val="lowerLetter"/>
      <w:lvlText w:val="%2."/>
      <w:lvlJc w:val="left"/>
      <w:pPr>
        <w:ind w:left="2149" w:hanging="360"/>
      </w:pPr>
    </w:lvl>
    <w:lvl w:ilvl="2" w:tplc="D270C736">
      <w:start w:val="1"/>
      <w:numFmt w:val="lowerRoman"/>
      <w:lvlText w:val="%3."/>
      <w:lvlJc w:val="right"/>
      <w:pPr>
        <w:ind w:left="2869" w:hanging="180"/>
      </w:pPr>
    </w:lvl>
    <w:lvl w:ilvl="3" w:tplc="184A3016">
      <w:start w:val="1"/>
      <w:numFmt w:val="decimal"/>
      <w:lvlText w:val="%4."/>
      <w:lvlJc w:val="left"/>
      <w:pPr>
        <w:ind w:left="3589" w:hanging="360"/>
      </w:pPr>
    </w:lvl>
    <w:lvl w:ilvl="4" w:tplc="3482B622">
      <w:start w:val="1"/>
      <w:numFmt w:val="lowerLetter"/>
      <w:lvlText w:val="%5."/>
      <w:lvlJc w:val="left"/>
      <w:pPr>
        <w:ind w:left="4309" w:hanging="360"/>
      </w:pPr>
    </w:lvl>
    <w:lvl w:ilvl="5" w:tplc="B4768F0E">
      <w:start w:val="1"/>
      <w:numFmt w:val="lowerRoman"/>
      <w:lvlText w:val="%6."/>
      <w:lvlJc w:val="right"/>
      <w:pPr>
        <w:ind w:left="5029" w:hanging="180"/>
      </w:pPr>
    </w:lvl>
    <w:lvl w:ilvl="6" w:tplc="91C4925E">
      <w:start w:val="1"/>
      <w:numFmt w:val="decimal"/>
      <w:lvlText w:val="%7."/>
      <w:lvlJc w:val="left"/>
      <w:pPr>
        <w:ind w:left="5749" w:hanging="360"/>
      </w:pPr>
    </w:lvl>
    <w:lvl w:ilvl="7" w:tplc="A89882C8">
      <w:start w:val="1"/>
      <w:numFmt w:val="lowerLetter"/>
      <w:lvlText w:val="%8."/>
      <w:lvlJc w:val="left"/>
      <w:pPr>
        <w:ind w:left="6469" w:hanging="360"/>
      </w:pPr>
    </w:lvl>
    <w:lvl w:ilvl="8" w:tplc="A61E574A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6B33D8"/>
    <w:multiLevelType w:val="hybridMultilevel"/>
    <w:tmpl w:val="44249242"/>
    <w:lvl w:ilvl="0" w:tplc="69822EF2">
      <w:start w:val="1"/>
      <w:numFmt w:val="decimal"/>
      <w:lvlText w:val="%1."/>
      <w:lvlJc w:val="left"/>
      <w:pPr>
        <w:ind w:left="1428" w:hanging="360"/>
      </w:pPr>
    </w:lvl>
    <w:lvl w:ilvl="1" w:tplc="6F3A5EB0">
      <w:start w:val="1"/>
      <w:numFmt w:val="decimal"/>
      <w:lvlText w:val="%2."/>
      <w:lvlJc w:val="left"/>
      <w:pPr>
        <w:ind w:left="2148" w:hanging="360"/>
      </w:pPr>
      <w:rPr>
        <w:color w:val="FF0000"/>
      </w:rPr>
    </w:lvl>
    <w:lvl w:ilvl="2" w:tplc="ED00ABDE">
      <w:start w:val="1"/>
      <w:numFmt w:val="lowerRoman"/>
      <w:lvlText w:val="%3."/>
      <w:lvlJc w:val="right"/>
      <w:pPr>
        <w:ind w:left="2868" w:hanging="180"/>
      </w:pPr>
    </w:lvl>
    <w:lvl w:ilvl="3" w:tplc="006C9238">
      <w:start w:val="1"/>
      <w:numFmt w:val="decimal"/>
      <w:lvlText w:val="%4."/>
      <w:lvlJc w:val="left"/>
      <w:pPr>
        <w:ind w:left="3588" w:hanging="360"/>
      </w:pPr>
    </w:lvl>
    <w:lvl w:ilvl="4" w:tplc="E38E52AA">
      <w:start w:val="1"/>
      <w:numFmt w:val="lowerLetter"/>
      <w:lvlText w:val="%5."/>
      <w:lvlJc w:val="left"/>
      <w:pPr>
        <w:ind w:left="4308" w:hanging="360"/>
      </w:pPr>
    </w:lvl>
    <w:lvl w:ilvl="5" w:tplc="C3DECAA4">
      <w:start w:val="1"/>
      <w:numFmt w:val="lowerRoman"/>
      <w:lvlText w:val="%6."/>
      <w:lvlJc w:val="right"/>
      <w:pPr>
        <w:ind w:left="5028" w:hanging="180"/>
      </w:pPr>
    </w:lvl>
    <w:lvl w:ilvl="6" w:tplc="7B70F238">
      <w:start w:val="1"/>
      <w:numFmt w:val="decimal"/>
      <w:lvlText w:val="%7."/>
      <w:lvlJc w:val="left"/>
      <w:pPr>
        <w:ind w:left="5748" w:hanging="360"/>
      </w:pPr>
    </w:lvl>
    <w:lvl w:ilvl="7" w:tplc="020CEFCE">
      <w:start w:val="1"/>
      <w:numFmt w:val="lowerLetter"/>
      <w:lvlText w:val="%8."/>
      <w:lvlJc w:val="left"/>
      <w:pPr>
        <w:ind w:left="6468" w:hanging="360"/>
      </w:pPr>
    </w:lvl>
    <w:lvl w:ilvl="8" w:tplc="65168420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7869CF"/>
    <w:multiLevelType w:val="hybridMultilevel"/>
    <w:tmpl w:val="11925B3A"/>
    <w:lvl w:ilvl="0" w:tplc="2E98DBC6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F2A4396C">
      <w:start w:val="1"/>
      <w:numFmt w:val="lowerLetter"/>
      <w:lvlText w:val="%2."/>
      <w:lvlJc w:val="left"/>
      <w:pPr>
        <w:ind w:left="1788" w:hanging="360"/>
      </w:pPr>
    </w:lvl>
    <w:lvl w:ilvl="2" w:tplc="77B02D0A">
      <w:start w:val="1"/>
      <w:numFmt w:val="lowerRoman"/>
      <w:lvlText w:val="%3."/>
      <w:lvlJc w:val="right"/>
      <w:pPr>
        <w:ind w:left="2508" w:hanging="180"/>
      </w:pPr>
    </w:lvl>
    <w:lvl w:ilvl="3" w:tplc="650E24A4">
      <w:start w:val="1"/>
      <w:numFmt w:val="decimal"/>
      <w:lvlText w:val="%4."/>
      <w:lvlJc w:val="left"/>
      <w:pPr>
        <w:ind w:left="3228" w:hanging="360"/>
      </w:pPr>
    </w:lvl>
    <w:lvl w:ilvl="4" w:tplc="059EBBCE">
      <w:start w:val="1"/>
      <w:numFmt w:val="lowerLetter"/>
      <w:lvlText w:val="%5."/>
      <w:lvlJc w:val="left"/>
      <w:pPr>
        <w:ind w:left="3948" w:hanging="360"/>
      </w:pPr>
    </w:lvl>
    <w:lvl w:ilvl="5" w:tplc="5CF6A06C">
      <w:start w:val="1"/>
      <w:numFmt w:val="lowerRoman"/>
      <w:lvlText w:val="%6."/>
      <w:lvlJc w:val="right"/>
      <w:pPr>
        <w:ind w:left="4668" w:hanging="180"/>
      </w:pPr>
    </w:lvl>
    <w:lvl w:ilvl="6" w:tplc="D1A4351C">
      <w:start w:val="1"/>
      <w:numFmt w:val="decimal"/>
      <w:lvlText w:val="%7."/>
      <w:lvlJc w:val="left"/>
      <w:pPr>
        <w:ind w:left="5388" w:hanging="360"/>
      </w:pPr>
    </w:lvl>
    <w:lvl w:ilvl="7" w:tplc="D71AAD6C">
      <w:start w:val="1"/>
      <w:numFmt w:val="lowerLetter"/>
      <w:lvlText w:val="%8."/>
      <w:lvlJc w:val="left"/>
      <w:pPr>
        <w:ind w:left="6108" w:hanging="360"/>
      </w:pPr>
    </w:lvl>
    <w:lvl w:ilvl="8" w:tplc="BB009D14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5E4171"/>
    <w:multiLevelType w:val="hybridMultilevel"/>
    <w:tmpl w:val="7D86E82C"/>
    <w:lvl w:ilvl="0" w:tplc="7292E1A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C67C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60E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B0CC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C47B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8AA9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CAA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6855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30B3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5374EB5"/>
    <w:multiLevelType w:val="hybridMultilevel"/>
    <w:tmpl w:val="5598FCBC"/>
    <w:lvl w:ilvl="0" w:tplc="770209C6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54BD6E">
      <w:start w:val="1"/>
      <w:numFmt w:val="lowerLetter"/>
      <w:lvlText w:val="%2."/>
      <w:lvlJc w:val="left"/>
      <w:pPr>
        <w:ind w:left="1788" w:hanging="360"/>
      </w:pPr>
    </w:lvl>
    <w:lvl w:ilvl="2" w:tplc="DAAC74F4">
      <w:start w:val="1"/>
      <w:numFmt w:val="lowerRoman"/>
      <w:lvlText w:val="%3."/>
      <w:lvlJc w:val="right"/>
      <w:pPr>
        <w:ind w:left="2508" w:hanging="180"/>
      </w:pPr>
    </w:lvl>
    <w:lvl w:ilvl="3" w:tplc="10E6B480">
      <w:start w:val="1"/>
      <w:numFmt w:val="decimal"/>
      <w:lvlText w:val="%4."/>
      <w:lvlJc w:val="left"/>
      <w:pPr>
        <w:ind w:left="3228" w:hanging="360"/>
      </w:pPr>
    </w:lvl>
    <w:lvl w:ilvl="4" w:tplc="1E5E4AE8">
      <w:start w:val="1"/>
      <w:numFmt w:val="lowerLetter"/>
      <w:lvlText w:val="%5."/>
      <w:lvlJc w:val="left"/>
      <w:pPr>
        <w:ind w:left="3948" w:hanging="360"/>
      </w:pPr>
    </w:lvl>
    <w:lvl w:ilvl="5" w:tplc="F5D0E31E">
      <w:start w:val="1"/>
      <w:numFmt w:val="lowerRoman"/>
      <w:lvlText w:val="%6."/>
      <w:lvlJc w:val="right"/>
      <w:pPr>
        <w:ind w:left="4668" w:hanging="180"/>
      </w:pPr>
    </w:lvl>
    <w:lvl w:ilvl="6" w:tplc="A7620F1E">
      <w:start w:val="1"/>
      <w:numFmt w:val="decimal"/>
      <w:lvlText w:val="%7."/>
      <w:lvlJc w:val="left"/>
      <w:pPr>
        <w:ind w:left="5388" w:hanging="360"/>
      </w:pPr>
    </w:lvl>
    <w:lvl w:ilvl="7" w:tplc="57F85786">
      <w:start w:val="1"/>
      <w:numFmt w:val="lowerLetter"/>
      <w:lvlText w:val="%8."/>
      <w:lvlJc w:val="left"/>
      <w:pPr>
        <w:ind w:left="6108" w:hanging="360"/>
      </w:pPr>
    </w:lvl>
    <w:lvl w:ilvl="8" w:tplc="0FF21B2C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1D7A6E"/>
    <w:multiLevelType w:val="hybridMultilevel"/>
    <w:tmpl w:val="481025B6"/>
    <w:lvl w:ilvl="0" w:tplc="11AC65AE">
      <w:start w:val="4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65166180">
      <w:start w:val="1"/>
      <w:numFmt w:val="lowerLetter"/>
      <w:lvlText w:val="%2."/>
      <w:lvlJc w:val="left"/>
      <w:pPr>
        <w:ind w:left="1788" w:hanging="360"/>
      </w:pPr>
    </w:lvl>
    <w:lvl w:ilvl="2" w:tplc="DC5A0896">
      <w:start w:val="1"/>
      <w:numFmt w:val="lowerRoman"/>
      <w:lvlText w:val="%3."/>
      <w:lvlJc w:val="right"/>
      <w:pPr>
        <w:ind w:left="2508" w:hanging="180"/>
      </w:pPr>
    </w:lvl>
    <w:lvl w:ilvl="3" w:tplc="DB9471BA">
      <w:start w:val="1"/>
      <w:numFmt w:val="decimal"/>
      <w:lvlText w:val="%4."/>
      <w:lvlJc w:val="left"/>
      <w:pPr>
        <w:ind w:left="3228" w:hanging="360"/>
      </w:pPr>
    </w:lvl>
    <w:lvl w:ilvl="4" w:tplc="61FA2B44">
      <w:start w:val="1"/>
      <w:numFmt w:val="lowerLetter"/>
      <w:lvlText w:val="%5."/>
      <w:lvlJc w:val="left"/>
      <w:pPr>
        <w:ind w:left="3948" w:hanging="360"/>
      </w:pPr>
    </w:lvl>
    <w:lvl w:ilvl="5" w:tplc="4B10242E">
      <w:start w:val="1"/>
      <w:numFmt w:val="lowerRoman"/>
      <w:lvlText w:val="%6."/>
      <w:lvlJc w:val="right"/>
      <w:pPr>
        <w:ind w:left="4668" w:hanging="180"/>
      </w:pPr>
    </w:lvl>
    <w:lvl w:ilvl="6" w:tplc="433CBC54">
      <w:start w:val="1"/>
      <w:numFmt w:val="decimal"/>
      <w:lvlText w:val="%7."/>
      <w:lvlJc w:val="left"/>
      <w:pPr>
        <w:ind w:left="5388" w:hanging="360"/>
      </w:pPr>
    </w:lvl>
    <w:lvl w:ilvl="7" w:tplc="52167806">
      <w:start w:val="1"/>
      <w:numFmt w:val="lowerLetter"/>
      <w:lvlText w:val="%8."/>
      <w:lvlJc w:val="left"/>
      <w:pPr>
        <w:ind w:left="6108" w:hanging="360"/>
      </w:pPr>
    </w:lvl>
    <w:lvl w:ilvl="8" w:tplc="FD646DA0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34EC2"/>
    <w:multiLevelType w:val="hybridMultilevel"/>
    <w:tmpl w:val="3EA227E2"/>
    <w:lvl w:ilvl="0" w:tplc="864473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E72DE18">
      <w:start w:val="1"/>
      <w:numFmt w:val="lowerLetter"/>
      <w:lvlText w:val="%2."/>
      <w:lvlJc w:val="left"/>
      <w:pPr>
        <w:ind w:left="1788" w:hanging="360"/>
      </w:pPr>
    </w:lvl>
    <w:lvl w:ilvl="2" w:tplc="F626D2BC">
      <w:start w:val="1"/>
      <w:numFmt w:val="lowerRoman"/>
      <w:lvlText w:val="%3."/>
      <w:lvlJc w:val="right"/>
      <w:pPr>
        <w:ind w:left="2508" w:hanging="180"/>
      </w:pPr>
    </w:lvl>
    <w:lvl w:ilvl="3" w:tplc="1B2CB65E">
      <w:start w:val="1"/>
      <w:numFmt w:val="decimal"/>
      <w:lvlText w:val="%4."/>
      <w:lvlJc w:val="left"/>
      <w:pPr>
        <w:ind w:left="3228" w:hanging="360"/>
      </w:pPr>
    </w:lvl>
    <w:lvl w:ilvl="4" w:tplc="E9529C72">
      <w:start w:val="1"/>
      <w:numFmt w:val="lowerLetter"/>
      <w:lvlText w:val="%5."/>
      <w:lvlJc w:val="left"/>
      <w:pPr>
        <w:ind w:left="3948" w:hanging="360"/>
      </w:pPr>
    </w:lvl>
    <w:lvl w:ilvl="5" w:tplc="3974A17C">
      <w:start w:val="1"/>
      <w:numFmt w:val="lowerRoman"/>
      <w:lvlText w:val="%6."/>
      <w:lvlJc w:val="right"/>
      <w:pPr>
        <w:ind w:left="4668" w:hanging="180"/>
      </w:pPr>
    </w:lvl>
    <w:lvl w:ilvl="6" w:tplc="AD3204BA">
      <w:start w:val="1"/>
      <w:numFmt w:val="decimal"/>
      <w:lvlText w:val="%7."/>
      <w:lvlJc w:val="left"/>
      <w:pPr>
        <w:ind w:left="5388" w:hanging="360"/>
      </w:pPr>
    </w:lvl>
    <w:lvl w:ilvl="7" w:tplc="BBB00506">
      <w:start w:val="1"/>
      <w:numFmt w:val="lowerLetter"/>
      <w:lvlText w:val="%8."/>
      <w:lvlJc w:val="left"/>
      <w:pPr>
        <w:ind w:left="6108" w:hanging="360"/>
      </w:pPr>
    </w:lvl>
    <w:lvl w:ilvl="8" w:tplc="0CDE18D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352AEA"/>
    <w:multiLevelType w:val="hybridMultilevel"/>
    <w:tmpl w:val="22D81BE6"/>
    <w:lvl w:ilvl="0" w:tplc="B8B0AA74">
      <w:start w:val="1"/>
      <w:numFmt w:val="decimal"/>
      <w:lvlText w:val="%1."/>
      <w:lvlJc w:val="left"/>
      <w:pPr>
        <w:ind w:left="720" w:hanging="360"/>
      </w:pPr>
    </w:lvl>
    <w:lvl w:ilvl="1" w:tplc="AD26174A">
      <w:start w:val="1"/>
      <w:numFmt w:val="lowerLetter"/>
      <w:lvlText w:val="%2."/>
      <w:lvlJc w:val="left"/>
      <w:pPr>
        <w:ind w:left="1440" w:hanging="360"/>
      </w:pPr>
    </w:lvl>
    <w:lvl w:ilvl="2" w:tplc="D0D06D7E">
      <w:start w:val="1"/>
      <w:numFmt w:val="lowerRoman"/>
      <w:lvlText w:val="%3."/>
      <w:lvlJc w:val="right"/>
      <w:pPr>
        <w:ind w:left="2160" w:hanging="180"/>
      </w:pPr>
    </w:lvl>
    <w:lvl w:ilvl="3" w:tplc="E2CA05D0">
      <w:start w:val="1"/>
      <w:numFmt w:val="decimal"/>
      <w:lvlText w:val="%4."/>
      <w:lvlJc w:val="left"/>
      <w:pPr>
        <w:ind w:left="2880" w:hanging="360"/>
      </w:pPr>
    </w:lvl>
    <w:lvl w:ilvl="4" w:tplc="4BBE0FC0">
      <w:start w:val="1"/>
      <w:numFmt w:val="lowerLetter"/>
      <w:lvlText w:val="%5."/>
      <w:lvlJc w:val="left"/>
      <w:pPr>
        <w:ind w:left="3600" w:hanging="360"/>
      </w:pPr>
    </w:lvl>
    <w:lvl w:ilvl="5" w:tplc="A198B408">
      <w:start w:val="1"/>
      <w:numFmt w:val="lowerRoman"/>
      <w:lvlText w:val="%6."/>
      <w:lvlJc w:val="right"/>
      <w:pPr>
        <w:ind w:left="4320" w:hanging="180"/>
      </w:pPr>
    </w:lvl>
    <w:lvl w:ilvl="6" w:tplc="47C0FA92">
      <w:start w:val="1"/>
      <w:numFmt w:val="decimal"/>
      <w:lvlText w:val="%7."/>
      <w:lvlJc w:val="left"/>
      <w:pPr>
        <w:ind w:left="5040" w:hanging="360"/>
      </w:pPr>
    </w:lvl>
    <w:lvl w:ilvl="7" w:tplc="6C78BFBE">
      <w:start w:val="1"/>
      <w:numFmt w:val="lowerLetter"/>
      <w:lvlText w:val="%8."/>
      <w:lvlJc w:val="left"/>
      <w:pPr>
        <w:ind w:left="5760" w:hanging="360"/>
      </w:pPr>
    </w:lvl>
    <w:lvl w:ilvl="8" w:tplc="580C2B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7174"/>
    <w:multiLevelType w:val="hybridMultilevel"/>
    <w:tmpl w:val="69068634"/>
    <w:lvl w:ilvl="0" w:tplc="0F4050FC">
      <w:start w:val="1"/>
      <w:numFmt w:val="decimal"/>
      <w:lvlText w:val="%1."/>
      <w:lvlJc w:val="left"/>
      <w:pPr>
        <w:ind w:left="1429" w:hanging="360"/>
      </w:pPr>
    </w:lvl>
    <w:lvl w:ilvl="1" w:tplc="26724552">
      <w:start w:val="1"/>
      <w:numFmt w:val="decimal"/>
      <w:lvlText w:val="%2."/>
      <w:lvlJc w:val="left"/>
      <w:pPr>
        <w:ind w:left="2149" w:hanging="360"/>
      </w:pPr>
      <w:rPr>
        <w:color w:val="FF0000"/>
      </w:rPr>
    </w:lvl>
    <w:lvl w:ilvl="2" w:tplc="B5FE5D7C">
      <w:start w:val="1"/>
      <w:numFmt w:val="lowerRoman"/>
      <w:lvlText w:val="%3."/>
      <w:lvlJc w:val="right"/>
      <w:pPr>
        <w:ind w:left="2869" w:hanging="180"/>
      </w:pPr>
    </w:lvl>
    <w:lvl w:ilvl="3" w:tplc="BE4292C6">
      <w:start w:val="1"/>
      <w:numFmt w:val="decimal"/>
      <w:lvlText w:val="%4."/>
      <w:lvlJc w:val="left"/>
      <w:pPr>
        <w:ind w:left="3589" w:hanging="360"/>
      </w:pPr>
    </w:lvl>
    <w:lvl w:ilvl="4" w:tplc="4F387734">
      <w:start w:val="1"/>
      <w:numFmt w:val="lowerLetter"/>
      <w:lvlText w:val="%5."/>
      <w:lvlJc w:val="left"/>
      <w:pPr>
        <w:ind w:left="4309" w:hanging="360"/>
      </w:pPr>
    </w:lvl>
    <w:lvl w:ilvl="5" w:tplc="671AA8EC">
      <w:start w:val="1"/>
      <w:numFmt w:val="lowerRoman"/>
      <w:lvlText w:val="%6."/>
      <w:lvlJc w:val="right"/>
      <w:pPr>
        <w:ind w:left="5029" w:hanging="180"/>
      </w:pPr>
    </w:lvl>
    <w:lvl w:ilvl="6" w:tplc="CF6A9DEE">
      <w:start w:val="1"/>
      <w:numFmt w:val="decimal"/>
      <w:lvlText w:val="%7."/>
      <w:lvlJc w:val="left"/>
      <w:pPr>
        <w:ind w:left="5749" w:hanging="360"/>
      </w:pPr>
    </w:lvl>
    <w:lvl w:ilvl="7" w:tplc="52448C76">
      <w:start w:val="1"/>
      <w:numFmt w:val="lowerLetter"/>
      <w:lvlText w:val="%8."/>
      <w:lvlJc w:val="left"/>
      <w:pPr>
        <w:ind w:left="6469" w:hanging="360"/>
      </w:pPr>
    </w:lvl>
    <w:lvl w:ilvl="8" w:tplc="182CC17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874621"/>
    <w:multiLevelType w:val="hybridMultilevel"/>
    <w:tmpl w:val="33AEE660"/>
    <w:lvl w:ilvl="0" w:tplc="91DE91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A4A438">
      <w:start w:val="1"/>
      <w:numFmt w:val="lowerLetter"/>
      <w:lvlText w:val="%2."/>
      <w:lvlJc w:val="left"/>
      <w:pPr>
        <w:ind w:left="1440" w:hanging="360"/>
      </w:pPr>
    </w:lvl>
    <w:lvl w:ilvl="2" w:tplc="5FCA3ECA">
      <w:start w:val="1"/>
      <w:numFmt w:val="lowerRoman"/>
      <w:lvlText w:val="%3."/>
      <w:lvlJc w:val="right"/>
      <w:pPr>
        <w:ind w:left="2160" w:hanging="180"/>
      </w:pPr>
    </w:lvl>
    <w:lvl w:ilvl="3" w:tplc="5A140A14">
      <w:start w:val="1"/>
      <w:numFmt w:val="decimal"/>
      <w:lvlText w:val="%4."/>
      <w:lvlJc w:val="left"/>
      <w:pPr>
        <w:ind w:left="2880" w:hanging="360"/>
      </w:pPr>
    </w:lvl>
    <w:lvl w:ilvl="4" w:tplc="E46A3730">
      <w:start w:val="1"/>
      <w:numFmt w:val="lowerLetter"/>
      <w:lvlText w:val="%5."/>
      <w:lvlJc w:val="left"/>
      <w:pPr>
        <w:ind w:left="3600" w:hanging="360"/>
      </w:pPr>
    </w:lvl>
    <w:lvl w:ilvl="5" w:tplc="8112F1BE">
      <w:start w:val="1"/>
      <w:numFmt w:val="lowerRoman"/>
      <w:lvlText w:val="%6."/>
      <w:lvlJc w:val="right"/>
      <w:pPr>
        <w:ind w:left="4320" w:hanging="180"/>
      </w:pPr>
    </w:lvl>
    <w:lvl w:ilvl="6" w:tplc="D0420338">
      <w:start w:val="1"/>
      <w:numFmt w:val="decimal"/>
      <w:lvlText w:val="%7."/>
      <w:lvlJc w:val="left"/>
      <w:pPr>
        <w:ind w:left="5040" w:hanging="360"/>
      </w:pPr>
    </w:lvl>
    <w:lvl w:ilvl="7" w:tplc="C570F402">
      <w:start w:val="1"/>
      <w:numFmt w:val="lowerLetter"/>
      <w:lvlText w:val="%8."/>
      <w:lvlJc w:val="left"/>
      <w:pPr>
        <w:ind w:left="5760" w:hanging="360"/>
      </w:pPr>
    </w:lvl>
    <w:lvl w:ilvl="8" w:tplc="B97409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17A4"/>
    <w:multiLevelType w:val="multilevel"/>
    <w:tmpl w:val="82046DBA"/>
    <w:lvl w:ilvl="0">
      <w:start w:val="4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D771162"/>
    <w:multiLevelType w:val="hybridMultilevel"/>
    <w:tmpl w:val="396C2DB6"/>
    <w:lvl w:ilvl="0" w:tplc="2E2A4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AC88D08">
      <w:start w:val="1"/>
      <w:numFmt w:val="lowerLetter"/>
      <w:lvlText w:val="%2."/>
      <w:lvlJc w:val="left"/>
      <w:pPr>
        <w:ind w:left="1789" w:hanging="360"/>
      </w:pPr>
    </w:lvl>
    <w:lvl w:ilvl="2" w:tplc="0AB0501E">
      <w:start w:val="1"/>
      <w:numFmt w:val="lowerRoman"/>
      <w:lvlText w:val="%3."/>
      <w:lvlJc w:val="right"/>
      <w:pPr>
        <w:ind w:left="2509" w:hanging="180"/>
      </w:pPr>
    </w:lvl>
    <w:lvl w:ilvl="3" w:tplc="21D2C8B6">
      <w:start w:val="1"/>
      <w:numFmt w:val="decimal"/>
      <w:lvlText w:val="%4."/>
      <w:lvlJc w:val="left"/>
      <w:pPr>
        <w:ind w:left="3229" w:hanging="360"/>
      </w:pPr>
    </w:lvl>
    <w:lvl w:ilvl="4" w:tplc="697C17FC">
      <w:start w:val="1"/>
      <w:numFmt w:val="lowerLetter"/>
      <w:lvlText w:val="%5."/>
      <w:lvlJc w:val="left"/>
      <w:pPr>
        <w:ind w:left="3949" w:hanging="360"/>
      </w:pPr>
    </w:lvl>
    <w:lvl w:ilvl="5" w:tplc="6B10D1DC">
      <w:start w:val="1"/>
      <w:numFmt w:val="lowerRoman"/>
      <w:lvlText w:val="%6."/>
      <w:lvlJc w:val="right"/>
      <w:pPr>
        <w:ind w:left="4669" w:hanging="180"/>
      </w:pPr>
    </w:lvl>
    <w:lvl w:ilvl="6" w:tplc="A34AFC76">
      <w:start w:val="1"/>
      <w:numFmt w:val="decimal"/>
      <w:lvlText w:val="%7."/>
      <w:lvlJc w:val="left"/>
      <w:pPr>
        <w:ind w:left="5389" w:hanging="360"/>
      </w:pPr>
    </w:lvl>
    <w:lvl w:ilvl="7" w:tplc="FE4C3E70">
      <w:start w:val="1"/>
      <w:numFmt w:val="lowerLetter"/>
      <w:lvlText w:val="%8."/>
      <w:lvlJc w:val="left"/>
      <w:pPr>
        <w:ind w:left="6109" w:hanging="360"/>
      </w:pPr>
    </w:lvl>
    <w:lvl w:ilvl="8" w:tplc="BC8CFCBA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DC7373"/>
    <w:multiLevelType w:val="hybridMultilevel"/>
    <w:tmpl w:val="9FB8E75E"/>
    <w:lvl w:ilvl="0" w:tplc="97CCD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DF8EA3A">
      <w:start w:val="1"/>
      <w:numFmt w:val="lowerLetter"/>
      <w:lvlText w:val="%2."/>
      <w:lvlJc w:val="left"/>
      <w:pPr>
        <w:ind w:left="1789" w:hanging="360"/>
      </w:pPr>
    </w:lvl>
    <w:lvl w:ilvl="2" w:tplc="5CB4E1DC">
      <w:start w:val="1"/>
      <w:numFmt w:val="lowerRoman"/>
      <w:lvlText w:val="%3."/>
      <w:lvlJc w:val="right"/>
      <w:pPr>
        <w:ind w:left="2509" w:hanging="180"/>
      </w:pPr>
    </w:lvl>
    <w:lvl w:ilvl="3" w:tplc="2F00992C">
      <w:start w:val="1"/>
      <w:numFmt w:val="decimal"/>
      <w:lvlText w:val="%4."/>
      <w:lvlJc w:val="left"/>
      <w:pPr>
        <w:ind w:left="3229" w:hanging="360"/>
      </w:pPr>
    </w:lvl>
    <w:lvl w:ilvl="4" w:tplc="DA22038C">
      <w:start w:val="1"/>
      <w:numFmt w:val="lowerLetter"/>
      <w:lvlText w:val="%5."/>
      <w:lvlJc w:val="left"/>
      <w:pPr>
        <w:ind w:left="3949" w:hanging="360"/>
      </w:pPr>
    </w:lvl>
    <w:lvl w:ilvl="5" w:tplc="4D8086CE">
      <w:start w:val="1"/>
      <w:numFmt w:val="lowerRoman"/>
      <w:lvlText w:val="%6."/>
      <w:lvlJc w:val="right"/>
      <w:pPr>
        <w:ind w:left="4669" w:hanging="180"/>
      </w:pPr>
    </w:lvl>
    <w:lvl w:ilvl="6" w:tplc="F908747C">
      <w:start w:val="1"/>
      <w:numFmt w:val="decimal"/>
      <w:lvlText w:val="%7."/>
      <w:lvlJc w:val="left"/>
      <w:pPr>
        <w:ind w:left="5389" w:hanging="360"/>
      </w:pPr>
    </w:lvl>
    <w:lvl w:ilvl="7" w:tplc="1A349940">
      <w:start w:val="1"/>
      <w:numFmt w:val="lowerLetter"/>
      <w:lvlText w:val="%8."/>
      <w:lvlJc w:val="left"/>
      <w:pPr>
        <w:ind w:left="6109" w:hanging="360"/>
      </w:pPr>
    </w:lvl>
    <w:lvl w:ilvl="8" w:tplc="D8A49832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EB13F8"/>
    <w:multiLevelType w:val="hybridMultilevel"/>
    <w:tmpl w:val="A35814C4"/>
    <w:lvl w:ilvl="0" w:tplc="F89E5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506CA0">
      <w:start w:val="1"/>
      <w:numFmt w:val="lowerLetter"/>
      <w:lvlText w:val="%2."/>
      <w:lvlJc w:val="left"/>
      <w:pPr>
        <w:ind w:left="1789" w:hanging="360"/>
      </w:pPr>
    </w:lvl>
    <w:lvl w:ilvl="2" w:tplc="8F7C0E08">
      <w:start w:val="1"/>
      <w:numFmt w:val="lowerRoman"/>
      <w:lvlText w:val="%3."/>
      <w:lvlJc w:val="right"/>
      <w:pPr>
        <w:ind w:left="2509" w:hanging="180"/>
      </w:pPr>
    </w:lvl>
    <w:lvl w:ilvl="3" w:tplc="9D9CFF74">
      <w:start w:val="1"/>
      <w:numFmt w:val="decimal"/>
      <w:lvlText w:val="%4."/>
      <w:lvlJc w:val="left"/>
      <w:pPr>
        <w:ind w:left="3229" w:hanging="360"/>
      </w:pPr>
    </w:lvl>
    <w:lvl w:ilvl="4" w:tplc="AD4CCB80">
      <w:start w:val="1"/>
      <w:numFmt w:val="lowerLetter"/>
      <w:lvlText w:val="%5."/>
      <w:lvlJc w:val="left"/>
      <w:pPr>
        <w:ind w:left="3949" w:hanging="360"/>
      </w:pPr>
    </w:lvl>
    <w:lvl w:ilvl="5" w:tplc="881AF01C">
      <w:start w:val="1"/>
      <w:numFmt w:val="lowerRoman"/>
      <w:lvlText w:val="%6."/>
      <w:lvlJc w:val="right"/>
      <w:pPr>
        <w:ind w:left="4669" w:hanging="180"/>
      </w:pPr>
    </w:lvl>
    <w:lvl w:ilvl="6" w:tplc="12661752">
      <w:start w:val="1"/>
      <w:numFmt w:val="decimal"/>
      <w:lvlText w:val="%7."/>
      <w:lvlJc w:val="left"/>
      <w:pPr>
        <w:ind w:left="5389" w:hanging="360"/>
      </w:pPr>
    </w:lvl>
    <w:lvl w:ilvl="7" w:tplc="20BC1A58">
      <w:start w:val="1"/>
      <w:numFmt w:val="lowerLetter"/>
      <w:lvlText w:val="%8."/>
      <w:lvlJc w:val="left"/>
      <w:pPr>
        <w:ind w:left="6109" w:hanging="360"/>
      </w:pPr>
    </w:lvl>
    <w:lvl w:ilvl="8" w:tplc="1586032A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0524B5"/>
    <w:multiLevelType w:val="hybridMultilevel"/>
    <w:tmpl w:val="C37613E8"/>
    <w:lvl w:ilvl="0" w:tplc="02EEE1E4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9778662E">
      <w:start w:val="1"/>
      <w:numFmt w:val="lowerLetter"/>
      <w:lvlText w:val="%2."/>
      <w:lvlJc w:val="left"/>
      <w:pPr>
        <w:ind w:left="1788" w:hanging="360"/>
      </w:pPr>
    </w:lvl>
    <w:lvl w:ilvl="2" w:tplc="7C2068E2">
      <w:start w:val="1"/>
      <w:numFmt w:val="lowerRoman"/>
      <w:lvlText w:val="%3."/>
      <w:lvlJc w:val="right"/>
      <w:pPr>
        <w:ind w:left="2508" w:hanging="180"/>
      </w:pPr>
    </w:lvl>
    <w:lvl w:ilvl="3" w:tplc="3634BF96">
      <w:start w:val="1"/>
      <w:numFmt w:val="decimal"/>
      <w:lvlText w:val="%4."/>
      <w:lvlJc w:val="left"/>
      <w:pPr>
        <w:ind w:left="3228" w:hanging="360"/>
      </w:pPr>
    </w:lvl>
    <w:lvl w:ilvl="4" w:tplc="5016D718">
      <w:start w:val="1"/>
      <w:numFmt w:val="lowerLetter"/>
      <w:lvlText w:val="%5."/>
      <w:lvlJc w:val="left"/>
      <w:pPr>
        <w:ind w:left="3948" w:hanging="360"/>
      </w:pPr>
    </w:lvl>
    <w:lvl w:ilvl="5" w:tplc="74345F3C">
      <w:start w:val="1"/>
      <w:numFmt w:val="lowerRoman"/>
      <w:lvlText w:val="%6."/>
      <w:lvlJc w:val="right"/>
      <w:pPr>
        <w:ind w:left="4668" w:hanging="180"/>
      </w:pPr>
    </w:lvl>
    <w:lvl w:ilvl="6" w:tplc="E6A85084">
      <w:start w:val="1"/>
      <w:numFmt w:val="decimal"/>
      <w:lvlText w:val="%7."/>
      <w:lvlJc w:val="left"/>
      <w:pPr>
        <w:ind w:left="5388" w:hanging="360"/>
      </w:pPr>
    </w:lvl>
    <w:lvl w:ilvl="7" w:tplc="611E30BC">
      <w:start w:val="1"/>
      <w:numFmt w:val="lowerLetter"/>
      <w:lvlText w:val="%8."/>
      <w:lvlJc w:val="left"/>
      <w:pPr>
        <w:ind w:left="6108" w:hanging="360"/>
      </w:pPr>
    </w:lvl>
    <w:lvl w:ilvl="8" w:tplc="05C0FA20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3B0165"/>
    <w:multiLevelType w:val="hybridMultilevel"/>
    <w:tmpl w:val="44944BE4"/>
    <w:lvl w:ilvl="0" w:tplc="CB9E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B49660">
      <w:start w:val="1"/>
      <w:numFmt w:val="lowerLetter"/>
      <w:lvlText w:val="%2."/>
      <w:lvlJc w:val="left"/>
      <w:pPr>
        <w:ind w:left="1800" w:hanging="360"/>
      </w:pPr>
    </w:lvl>
    <w:lvl w:ilvl="2" w:tplc="7D34A3A8">
      <w:start w:val="1"/>
      <w:numFmt w:val="lowerRoman"/>
      <w:lvlText w:val="%3."/>
      <w:lvlJc w:val="right"/>
      <w:pPr>
        <w:ind w:left="2520" w:hanging="180"/>
      </w:pPr>
    </w:lvl>
    <w:lvl w:ilvl="3" w:tplc="EA0ED6EE">
      <w:start w:val="1"/>
      <w:numFmt w:val="decimal"/>
      <w:lvlText w:val="%4."/>
      <w:lvlJc w:val="left"/>
      <w:pPr>
        <w:ind w:left="3240" w:hanging="360"/>
      </w:pPr>
    </w:lvl>
    <w:lvl w:ilvl="4" w:tplc="286E5C6C">
      <w:start w:val="1"/>
      <w:numFmt w:val="lowerLetter"/>
      <w:lvlText w:val="%5."/>
      <w:lvlJc w:val="left"/>
      <w:pPr>
        <w:ind w:left="3960" w:hanging="360"/>
      </w:pPr>
    </w:lvl>
    <w:lvl w:ilvl="5" w:tplc="1A4888D8">
      <w:start w:val="1"/>
      <w:numFmt w:val="lowerRoman"/>
      <w:lvlText w:val="%6."/>
      <w:lvlJc w:val="right"/>
      <w:pPr>
        <w:ind w:left="4680" w:hanging="180"/>
      </w:pPr>
    </w:lvl>
    <w:lvl w:ilvl="6" w:tplc="6504A012">
      <w:start w:val="1"/>
      <w:numFmt w:val="decimal"/>
      <w:lvlText w:val="%7."/>
      <w:lvlJc w:val="left"/>
      <w:pPr>
        <w:ind w:left="5400" w:hanging="360"/>
      </w:pPr>
    </w:lvl>
    <w:lvl w:ilvl="7" w:tplc="3E2693CE">
      <w:start w:val="1"/>
      <w:numFmt w:val="lowerLetter"/>
      <w:lvlText w:val="%8."/>
      <w:lvlJc w:val="left"/>
      <w:pPr>
        <w:ind w:left="6120" w:hanging="360"/>
      </w:pPr>
    </w:lvl>
    <w:lvl w:ilvl="8" w:tplc="B8CCE85A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6A1B37"/>
    <w:multiLevelType w:val="hybridMultilevel"/>
    <w:tmpl w:val="A37C5086"/>
    <w:lvl w:ilvl="0" w:tplc="7B224F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8CBA1C90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1741D88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63A4FBBA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BF8AB786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78B74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67D4925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93104C5A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A9F461EC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E977366"/>
    <w:multiLevelType w:val="multilevel"/>
    <w:tmpl w:val="09C08BCC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9440410"/>
    <w:multiLevelType w:val="hybridMultilevel"/>
    <w:tmpl w:val="11CAC24E"/>
    <w:lvl w:ilvl="0" w:tplc="A3CA0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BC2FB3A">
      <w:start w:val="1"/>
      <w:numFmt w:val="lowerLetter"/>
      <w:lvlText w:val="%2."/>
      <w:lvlJc w:val="left"/>
      <w:pPr>
        <w:ind w:left="1620" w:hanging="360"/>
      </w:pPr>
    </w:lvl>
    <w:lvl w:ilvl="2" w:tplc="6AF6B720">
      <w:start w:val="1"/>
      <w:numFmt w:val="lowerRoman"/>
      <w:lvlText w:val="%3."/>
      <w:lvlJc w:val="right"/>
      <w:pPr>
        <w:ind w:left="2340" w:hanging="180"/>
      </w:pPr>
    </w:lvl>
    <w:lvl w:ilvl="3" w:tplc="D3527982">
      <w:start w:val="1"/>
      <w:numFmt w:val="decimal"/>
      <w:lvlText w:val="%4."/>
      <w:lvlJc w:val="left"/>
      <w:pPr>
        <w:ind w:left="3060" w:hanging="360"/>
      </w:pPr>
    </w:lvl>
    <w:lvl w:ilvl="4" w:tplc="155A7774">
      <w:start w:val="1"/>
      <w:numFmt w:val="lowerLetter"/>
      <w:lvlText w:val="%5."/>
      <w:lvlJc w:val="left"/>
      <w:pPr>
        <w:ind w:left="3780" w:hanging="360"/>
      </w:pPr>
    </w:lvl>
    <w:lvl w:ilvl="5" w:tplc="250A666A">
      <w:start w:val="1"/>
      <w:numFmt w:val="lowerRoman"/>
      <w:lvlText w:val="%6."/>
      <w:lvlJc w:val="right"/>
      <w:pPr>
        <w:ind w:left="4500" w:hanging="180"/>
      </w:pPr>
    </w:lvl>
    <w:lvl w:ilvl="6" w:tplc="7DA0FE4C">
      <w:start w:val="1"/>
      <w:numFmt w:val="decimal"/>
      <w:lvlText w:val="%7."/>
      <w:lvlJc w:val="left"/>
      <w:pPr>
        <w:ind w:left="5220" w:hanging="360"/>
      </w:pPr>
    </w:lvl>
    <w:lvl w:ilvl="7" w:tplc="32705304">
      <w:start w:val="1"/>
      <w:numFmt w:val="lowerLetter"/>
      <w:lvlText w:val="%8."/>
      <w:lvlJc w:val="left"/>
      <w:pPr>
        <w:ind w:left="5940" w:hanging="360"/>
      </w:pPr>
    </w:lvl>
    <w:lvl w:ilvl="8" w:tplc="2E1A136A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CF109D6"/>
    <w:multiLevelType w:val="hybridMultilevel"/>
    <w:tmpl w:val="F69ED2CA"/>
    <w:lvl w:ilvl="0" w:tplc="3DEAB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A78BA40">
      <w:start w:val="1"/>
      <w:numFmt w:val="lowerLetter"/>
      <w:lvlText w:val="%2."/>
      <w:lvlJc w:val="left"/>
      <w:pPr>
        <w:ind w:left="1800" w:hanging="360"/>
      </w:pPr>
    </w:lvl>
    <w:lvl w:ilvl="2" w:tplc="9D80CF36">
      <w:start w:val="1"/>
      <w:numFmt w:val="lowerRoman"/>
      <w:lvlText w:val="%3."/>
      <w:lvlJc w:val="right"/>
      <w:pPr>
        <w:ind w:left="2520" w:hanging="180"/>
      </w:pPr>
    </w:lvl>
    <w:lvl w:ilvl="3" w:tplc="D6F654D2">
      <w:start w:val="1"/>
      <w:numFmt w:val="decimal"/>
      <w:lvlText w:val="%4."/>
      <w:lvlJc w:val="left"/>
      <w:pPr>
        <w:ind w:left="3240" w:hanging="360"/>
      </w:pPr>
    </w:lvl>
    <w:lvl w:ilvl="4" w:tplc="8A486392">
      <w:start w:val="1"/>
      <w:numFmt w:val="lowerLetter"/>
      <w:lvlText w:val="%5."/>
      <w:lvlJc w:val="left"/>
      <w:pPr>
        <w:ind w:left="3960" w:hanging="360"/>
      </w:pPr>
    </w:lvl>
    <w:lvl w:ilvl="5" w:tplc="69E88726">
      <w:start w:val="1"/>
      <w:numFmt w:val="lowerRoman"/>
      <w:lvlText w:val="%6."/>
      <w:lvlJc w:val="right"/>
      <w:pPr>
        <w:ind w:left="4680" w:hanging="180"/>
      </w:pPr>
    </w:lvl>
    <w:lvl w:ilvl="6" w:tplc="3EAA8B4E">
      <w:start w:val="1"/>
      <w:numFmt w:val="decimal"/>
      <w:lvlText w:val="%7."/>
      <w:lvlJc w:val="left"/>
      <w:pPr>
        <w:ind w:left="5400" w:hanging="360"/>
      </w:pPr>
    </w:lvl>
    <w:lvl w:ilvl="7" w:tplc="9C388368">
      <w:start w:val="1"/>
      <w:numFmt w:val="lowerLetter"/>
      <w:lvlText w:val="%8."/>
      <w:lvlJc w:val="left"/>
      <w:pPr>
        <w:ind w:left="6120" w:hanging="360"/>
      </w:pPr>
    </w:lvl>
    <w:lvl w:ilvl="8" w:tplc="C78E04A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405318"/>
    <w:multiLevelType w:val="hybridMultilevel"/>
    <w:tmpl w:val="092403FA"/>
    <w:lvl w:ilvl="0" w:tplc="0B668750">
      <w:start w:val="37"/>
      <w:numFmt w:val="decimal"/>
      <w:lvlText w:val="%1."/>
      <w:lvlJc w:val="left"/>
      <w:pPr>
        <w:ind w:left="1083" w:hanging="375"/>
      </w:pPr>
      <w:rPr>
        <w:rFonts w:hint="default"/>
        <w:color w:val="FF0000"/>
      </w:rPr>
    </w:lvl>
    <w:lvl w:ilvl="1" w:tplc="8CD8DF20">
      <w:start w:val="1"/>
      <w:numFmt w:val="lowerLetter"/>
      <w:lvlText w:val="%2."/>
      <w:lvlJc w:val="left"/>
      <w:pPr>
        <w:ind w:left="1788" w:hanging="360"/>
      </w:pPr>
    </w:lvl>
    <w:lvl w:ilvl="2" w:tplc="6F8CEF5E">
      <w:start w:val="1"/>
      <w:numFmt w:val="lowerRoman"/>
      <w:lvlText w:val="%3."/>
      <w:lvlJc w:val="right"/>
      <w:pPr>
        <w:ind w:left="2508" w:hanging="180"/>
      </w:pPr>
    </w:lvl>
    <w:lvl w:ilvl="3" w:tplc="6EDA3DFC">
      <w:start w:val="1"/>
      <w:numFmt w:val="decimal"/>
      <w:lvlText w:val="%4."/>
      <w:lvlJc w:val="left"/>
      <w:pPr>
        <w:ind w:left="3228" w:hanging="360"/>
      </w:pPr>
    </w:lvl>
    <w:lvl w:ilvl="4" w:tplc="36C21A98">
      <w:start w:val="1"/>
      <w:numFmt w:val="lowerLetter"/>
      <w:lvlText w:val="%5."/>
      <w:lvlJc w:val="left"/>
      <w:pPr>
        <w:ind w:left="3948" w:hanging="360"/>
      </w:pPr>
    </w:lvl>
    <w:lvl w:ilvl="5" w:tplc="8A9C0B06">
      <w:start w:val="1"/>
      <w:numFmt w:val="lowerRoman"/>
      <w:lvlText w:val="%6."/>
      <w:lvlJc w:val="right"/>
      <w:pPr>
        <w:ind w:left="4668" w:hanging="180"/>
      </w:pPr>
    </w:lvl>
    <w:lvl w:ilvl="6" w:tplc="2D625F74">
      <w:start w:val="1"/>
      <w:numFmt w:val="decimal"/>
      <w:lvlText w:val="%7."/>
      <w:lvlJc w:val="left"/>
      <w:pPr>
        <w:ind w:left="5388" w:hanging="360"/>
      </w:pPr>
    </w:lvl>
    <w:lvl w:ilvl="7" w:tplc="5DFAC1CE">
      <w:start w:val="1"/>
      <w:numFmt w:val="lowerLetter"/>
      <w:lvlText w:val="%8."/>
      <w:lvlJc w:val="left"/>
      <w:pPr>
        <w:ind w:left="6108" w:hanging="360"/>
      </w:pPr>
    </w:lvl>
    <w:lvl w:ilvl="8" w:tplc="97E0DA42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A64640"/>
    <w:multiLevelType w:val="hybridMultilevel"/>
    <w:tmpl w:val="9C90BF9E"/>
    <w:lvl w:ilvl="0" w:tplc="81F87C66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E48092CE">
      <w:start w:val="1"/>
      <w:numFmt w:val="lowerLetter"/>
      <w:lvlText w:val="%2."/>
      <w:lvlJc w:val="left"/>
      <w:pPr>
        <w:ind w:left="1789" w:hanging="360"/>
      </w:pPr>
    </w:lvl>
    <w:lvl w:ilvl="2" w:tplc="736A2C08">
      <w:start w:val="1"/>
      <w:numFmt w:val="lowerRoman"/>
      <w:lvlText w:val="%3."/>
      <w:lvlJc w:val="right"/>
      <w:pPr>
        <w:ind w:left="2509" w:hanging="180"/>
      </w:pPr>
    </w:lvl>
    <w:lvl w:ilvl="3" w:tplc="74D6A134">
      <w:start w:val="1"/>
      <w:numFmt w:val="decimal"/>
      <w:lvlText w:val="%4."/>
      <w:lvlJc w:val="left"/>
      <w:pPr>
        <w:ind w:left="3229" w:hanging="360"/>
      </w:pPr>
    </w:lvl>
    <w:lvl w:ilvl="4" w:tplc="BB0C699E">
      <w:start w:val="1"/>
      <w:numFmt w:val="lowerLetter"/>
      <w:lvlText w:val="%5."/>
      <w:lvlJc w:val="left"/>
      <w:pPr>
        <w:ind w:left="3949" w:hanging="360"/>
      </w:pPr>
    </w:lvl>
    <w:lvl w:ilvl="5" w:tplc="68E23CFE">
      <w:start w:val="1"/>
      <w:numFmt w:val="lowerRoman"/>
      <w:lvlText w:val="%6."/>
      <w:lvlJc w:val="right"/>
      <w:pPr>
        <w:ind w:left="4669" w:hanging="180"/>
      </w:pPr>
    </w:lvl>
    <w:lvl w:ilvl="6" w:tplc="3EF8166C">
      <w:start w:val="1"/>
      <w:numFmt w:val="decimal"/>
      <w:lvlText w:val="%7."/>
      <w:lvlJc w:val="left"/>
      <w:pPr>
        <w:ind w:left="5389" w:hanging="360"/>
      </w:pPr>
    </w:lvl>
    <w:lvl w:ilvl="7" w:tplc="B3A09FC0">
      <w:start w:val="1"/>
      <w:numFmt w:val="lowerLetter"/>
      <w:lvlText w:val="%8."/>
      <w:lvlJc w:val="left"/>
      <w:pPr>
        <w:ind w:left="6109" w:hanging="360"/>
      </w:pPr>
    </w:lvl>
    <w:lvl w:ilvl="8" w:tplc="2EACF62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9"/>
  </w:num>
  <w:num w:numId="6">
    <w:abstractNumId w:val="21"/>
  </w:num>
  <w:num w:numId="7">
    <w:abstractNumId w:val="16"/>
  </w:num>
  <w:num w:numId="8">
    <w:abstractNumId w:val="25"/>
  </w:num>
  <w:num w:numId="9">
    <w:abstractNumId w:val="0"/>
  </w:num>
  <w:num w:numId="10">
    <w:abstractNumId w:val="29"/>
  </w:num>
  <w:num w:numId="11">
    <w:abstractNumId w:val="23"/>
  </w:num>
  <w:num w:numId="12">
    <w:abstractNumId w:val="28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31"/>
  </w:num>
  <w:num w:numId="18">
    <w:abstractNumId w:val="17"/>
  </w:num>
  <w:num w:numId="19">
    <w:abstractNumId w:val="22"/>
  </w:num>
  <w:num w:numId="20">
    <w:abstractNumId w:val="26"/>
  </w:num>
  <w:num w:numId="21">
    <w:abstractNumId w:val="1"/>
  </w:num>
  <w:num w:numId="22">
    <w:abstractNumId w:val="11"/>
  </w:num>
  <w:num w:numId="23">
    <w:abstractNumId w:val="18"/>
  </w:num>
  <w:num w:numId="24">
    <w:abstractNumId w:val="20"/>
  </w:num>
  <w:num w:numId="25">
    <w:abstractNumId w:val="27"/>
  </w:num>
  <w:num w:numId="26">
    <w:abstractNumId w:val="14"/>
  </w:num>
  <w:num w:numId="27">
    <w:abstractNumId w:val="12"/>
  </w:num>
  <w:num w:numId="28">
    <w:abstractNumId w:val="7"/>
  </w:num>
  <w:num w:numId="29">
    <w:abstractNumId w:val="30"/>
  </w:num>
  <w:num w:numId="30">
    <w:abstractNumId w:val="15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D9"/>
    <w:rsid w:val="000A75D6"/>
    <w:rsid w:val="0046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AF758-FA28-403D-ACC6-059AEDBC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0"/>
    <w:next w:val="a0"/>
    <w:uiPriority w:val="9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Body Text"/>
    <w:basedOn w:val="a0"/>
    <w:pPr>
      <w:jc w:val="both"/>
    </w:pPr>
    <w:rPr>
      <w:sz w:val="28"/>
    </w:rPr>
  </w:style>
  <w:style w:type="paragraph" w:styleId="af">
    <w:name w:val="Normal (Web)"/>
    <w:basedOn w:val="a0"/>
    <w:uiPriority w:val="99"/>
    <w:pPr>
      <w:spacing w:before="100" w:beforeAutospacing="1" w:after="100" w:afterAutospacing="1"/>
    </w:pPr>
  </w:style>
  <w:style w:type="paragraph" w:styleId="af0">
    <w:name w:val="Body Text Indent"/>
    <w:basedOn w:val="a0"/>
    <w:pPr>
      <w:ind w:firstLine="708"/>
      <w:jc w:val="both"/>
    </w:pPr>
    <w:rPr>
      <w:sz w:val="28"/>
    </w:rPr>
  </w:style>
  <w:style w:type="paragraph" w:styleId="af1">
    <w:name w:val="Balloon Text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paragraph" w:styleId="25">
    <w:name w:val="Body Text 2"/>
    <w:basedOn w:val="a0"/>
    <w:pPr>
      <w:spacing w:after="120" w:line="480" w:lineRule="auto"/>
    </w:pPr>
  </w:style>
  <w:style w:type="paragraph" w:styleId="af3">
    <w:name w:val="footer"/>
    <w:basedOn w:val="a0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13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uiPriority w:val="22"/>
    <w:qFormat/>
    <w:rPr>
      <w:b/>
      <w:bCs/>
    </w:rPr>
  </w:style>
  <w:style w:type="table" w:styleId="af6">
    <w:name w:val="Table Grid"/>
    <w:basedOn w:val="a2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paragraph" w:styleId="26">
    <w:name w:val="Body Text Indent 2"/>
    <w:basedOn w:val="a0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qFormat/>
    <w:rPr>
      <w:b/>
      <w:bCs/>
      <w:sz w:val="28"/>
      <w:szCs w:val="28"/>
      <w:lang w:eastAsia="en-US"/>
    </w:rPr>
  </w:style>
  <w:style w:type="paragraph" w:customStyle="1" w:styleId="Standard">
    <w:name w:val="Standard"/>
  </w:style>
  <w:style w:type="character" w:customStyle="1" w:styleId="num11">
    <w:name w:val="num11"/>
  </w:style>
  <w:style w:type="character" w:customStyle="1" w:styleId="blk">
    <w:name w:val="blk"/>
    <w:basedOn w:val="a1"/>
  </w:style>
  <w:style w:type="character" w:customStyle="1" w:styleId="ConsPlusNormal0">
    <w:name w:val="ConsPlusNormal Знак"/>
    <w:link w:val="ConsPlusNormal"/>
    <w:qFormat/>
    <w:rPr>
      <w:rFonts w:ascii="Arial" w:hAnsi="Arial" w:cs="Arial"/>
    </w:rPr>
  </w:style>
  <w:style w:type="paragraph" w:styleId="afb">
    <w:name w:val="footnote text"/>
    <w:basedOn w:val="a0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</w:style>
  <w:style w:type="character" w:styleId="afd">
    <w:name w:val="footnote reference"/>
    <w:basedOn w:val="a1"/>
    <w:semiHidden/>
    <w:unhideWhenUsed/>
    <w:rPr>
      <w:vertAlign w:val="superscript"/>
    </w:rPr>
  </w:style>
  <w:style w:type="paragraph" w:customStyle="1" w:styleId="ConsPlusCell">
    <w:name w:val="ConsPlusCell"/>
    <w:uiPriority w:val="99"/>
    <w:pPr>
      <w:widowControl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pPr>
      <w:widowControl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</w:pPr>
    <w:rPr>
      <w:rFonts w:eastAsiaTheme="minorEastAsia"/>
      <w:sz w:val="24"/>
      <w:szCs w:val="24"/>
    </w:rPr>
  </w:style>
  <w:style w:type="character" w:customStyle="1" w:styleId="af2">
    <w:name w:val="Текст выноски Знак"/>
    <w:basedOn w:val="a1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e">
    <w:name w:val="endnote text"/>
    <w:basedOn w:val="a0"/>
    <w:link w:val="aff"/>
    <w:semiHidden/>
    <w:unhideWhenUsed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</w:style>
  <w:style w:type="character" w:styleId="aff0">
    <w:name w:val="endnote reference"/>
    <w:basedOn w:val="a1"/>
    <w:semiHidden/>
    <w:unhideWhenUsed/>
    <w:rPr>
      <w:vertAlign w:val="superscript"/>
    </w:rPr>
  </w:style>
  <w:style w:type="paragraph" w:customStyle="1" w:styleId="consplusnormal1">
    <w:name w:val="consplusnormal"/>
    <w:basedOn w:val="a0"/>
    <w:rPr>
      <w:rFonts w:eastAsiaTheme="minorHAnsi"/>
    </w:rPr>
  </w:style>
  <w:style w:type="character" w:styleId="aff1">
    <w:name w:val="annotation reference"/>
    <w:basedOn w:val="a1"/>
    <w:semiHidden/>
    <w:unhideWhenUsed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semiHidden/>
  </w:style>
  <w:style w:type="paragraph" w:styleId="aff4">
    <w:name w:val="annotation subject"/>
    <w:basedOn w:val="aff2"/>
    <w:next w:val="aff2"/>
    <w:link w:val="aff5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Pr>
      <w:b/>
      <w:bCs/>
    </w:rPr>
  </w:style>
  <w:style w:type="paragraph" w:styleId="a">
    <w:name w:val="List Bullet"/>
    <w:basedOn w:val="a0"/>
    <w:unhideWhenUsed/>
    <w:pPr>
      <w:numPr>
        <w:numId w:val="32"/>
      </w:numPr>
      <w:contextualSpacing/>
    </w:pPr>
  </w:style>
  <w:style w:type="character" w:customStyle="1" w:styleId="docdata">
    <w:name w:val="docdata"/>
    <w:basedOn w:val="a1"/>
  </w:style>
  <w:style w:type="paragraph" w:customStyle="1" w:styleId="ConsPlusNormal2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NewRoman" w:eastAsia="TimesNewRoman" w:hAnsi="TimesNewRoman" w:cs="TimesNew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13&amp;date=12.12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21087&amp;date=12.12.2023&amp;dst=10014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ptrud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DCE2-8FB3-443F-B0E8-21D83F55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8763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Плешков Владимир Дмитриевич</cp:lastModifiedBy>
  <cp:revision>2</cp:revision>
  <dcterms:created xsi:type="dcterms:W3CDTF">2024-03-29T04:31:00Z</dcterms:created>
  <dcterms:modified xsi:type="dcterms:W3CDTF">2024-03-29T04:31:00Z</dcterms:modified>
</cp:coreProperties>
</file>