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5" w:rsidRPr="006C6E95" w:rsidRDefault="006C6E95" w:rsidP="006C6E9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95" w:rsidRPr="006C6E95" w:rsidRDefault="006C6E95" w:rsidP="006C6E95">
      <w:pPr>
        <w:keepNext/>
        <w:jc w:val="center"/>
        <w:outlineLvl w:val="6"/>
        <w:rPr>
          <w:b/>
          <w:bCs/>
          <w:sz w:val="28"/>
          <w:szCs w:val="28"/>
        </w:rPr>
      </w:pPr>
      <w:r w:rsidRPr="006C6E95">
        <w:rPr>
          <w:b/>
          <w:bCs/>
          <w:sz w:val="28"/>
          <w:szCs w:val="28"/>
        </w:rPr>
        <w:t>Муниципальное образование</w:t>
      </w:r>
    </w:p>
    <w:p w:rsidR="006C6E95" w:rsidRPr="006C6E95" w:rsidRDefault="006C6E95" w:rsidP="006C6E95">
      <w:pPr>
        <w:keepNext/>
        <w:jc w:val="center"/>
        <w:outlineLvl w:val="6"/>
        <w:rPr>
          <w:b/>
          <w:bCs/>
          <w:sz w:val="28"/>
          <w:szCs w:val="28"/>
        </w:rPr>
      </w:pPr>
      <w:r w:rsidRPr="006C6E95">
        <w:rPr>
          <w:b/>
          <w:bCs/>
          <w:sz w:val="28"/>
          <w:szCs w:val="28"/>
        </w:rPr>
        <w:t>Ханты-Мансийского автономного округа – Югры</w:t>
      </w:r>
    </w:p>
    <w:p w:rsidR="006C6E95" w:rsidRPr="006C6E95" w:rsidRDefault="006C6E95" w:rsidP="006C6E95">
      <w:pPr>
        <w:keepNext/>
        <w:jc w:val="center"/>
        <w:outlineLvl w:val="6"/>
        <w:rPr>
          <w:b/>
          <w:bCs/>
          <w:sz w:val="28"/>
          <w:szCs w:val="28"/>
        </w:rPr>
      </w:pPr>
      <w:r w:rsidRPr="006C6E95">
        <w:rPr>
          <w:b/>
          <w:bCs/>
          <w:sz w:val="28"/>
          <w:szCs w:val="28"/>
        </w:rPr>
        <w:t>городской округ город  Ханты-Мансийск</w:t>
      </w:r>
    </w:p>
    <w:p w:rsidR="006C6E95" w:rsidRPr="006C6E95" w:rsidRDefault="006C6E95" w:rsidP="006C6E95">
      <w:pPr>
        <w:jc w:val="center"/>
        <w:rPr>
          <w:b/>
          <w:sz w:val="28"/>
          <w:szCs w:val="28"/>
        </w:rPr>
      </w:pPr>
    </w:p>
    <w:p w:rsidR="006C6E95" w:rsidRPr="006C6E95" w:rsidRDefault="006C6E95" w:rsidP="006C6E95">
      <w:pPr>
        <w:jc w:val="center"/>
        <w:rPr>
          <w:b/>
          <w:sz w:val="28"/>
          <w:szCs w:val="28"/>
        </w:rPr>
      </w:pPr>
      <w:r w:rsidRPr="006C6E95">
        <w:rPr>
          <w:b/>
          <w:sz w:val="28"/>
          <w:szCs w:val="28"/>
        </w:rPr>
        <w:t>ДУМА  ГОРОДА  ХАНТЫ-МАНСИЙСКА</w:t>
      </w:r>
    </w:p>
    <w:p w:rsidR="006C6E95" w:rsidRPr="006C6E95" w:rsidRDefault="006C6E95" w:rsidP="006C6E95">
      <w:pPr>
        <w:jc w:val="center"/>
        <w:rPr>
          <w:b/>
          <w:sz w:val="28"/>
          <w:szCs w:val="28"/>
        </w:rPr>
      </w:pPr>
    </w:p>
    <w:p w:rsidR="006C6E95" w:rsidRPr="006C6E95" w:rsidRDefault="006C6E95" w:rsidP="006C6E95">
      <w:pPr>
        <w:jc w:val="center"/>
        <w:rPr>
          <w:b/>
          <w:bCs/>
          <w:iCs/>
          <w:sz w:val="28"/>
          <w:szCs w:val="28"/>
        </w:rPr>
      </w:pPr>
      <w:r w:rsidRPr="006C6E95">
        <w:rPr>
          <w:b/>
          <w:bCs/>
          <w:iCs/>
          <w:sz w:val="28"/>
          <w:szCs w:val="28"/>
        </w:rPr>
        <w:t>РЕШЕНИЕ</w:t>
      </w:r>
    </w:p>
    <w:p w:rsidR="006C6E95" w:rsidRPr="006C6E95" w:rsidRDefault="006C6E95" w:rsidP="006C6E95">
      <w:pPr>
        <w:jc w:val="center"/>
        <w:rPr>
          <w:b/>
          <w:bCs/>
          <w:iCs/>
          <w:sz w:val="28"/>
          <w:szCs w:val="28"/>
        </w:rPr>
      </w:pPr>
    </w:p>
    <w:p w:rsidR="006C6E95" w:rsidRPr="006C6E95" w:rsidRDefault="0000666B" w:rsidP="006C6E9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85</w:t>
      </w:r>
      <w:r w:rsidR="006C6E95" w:rsidRPr="006C6E95">
        <w:rPr>
          <w:b/>
          <w:bCs/>
          <w:iCs/>
          <w:sz w:val="28"/>
          <w:szCs w:val="28"/>
        </w:rPr>
        <w:t>-</w:t>
      </w:r>
      <w:r w:rsidR="006C6E95" w:rsidRPr="006C6E95">
        <w:rPr>
          <w:b/>
          <w:bCs/>
          <w:iCs/>
          <w:sz w:val="28"/>
          <w:szCs w:val="28"/>
          <w:lang w:val="en-US"/>
        </w:rPr>
        <w:t>VI</w:t>
      </w:r>
      <w:r w:rsidR="006C6E95" w:rsidRPr="006C6E95">
        <w:rPr>
          <w:b/>
          <w:bCs/>
          <w:iCs/>
          <w:sz w:val="28"/>
          <w:szCs w:val="28"/>
        </w:rPr>
        <w:t xml:space="preserve"> РД</w:t>
      </w:r>
    </w:p>
    <w:p w:rsidR="006C6E95" w:rsidRPr="006C6E95" w:rsidRDefault="006C6E95" w:rsidP="006C6E95">
      <w:pPr>
        <w:jc w:val="center"/>
        <w:rPr>
          <w:b/>
          <w:bCs/>
          <w:iCs/>
          <w:sz w:val="28"/>
          <w:szCs w:val="28"/>
        </w:rPr>
      </w:pPr>
    </w:p>
    <w:p w:rsidR="006C6E95" w:rsidRPr="006C6E95" w:rsidRDefault="006C6E95" w:rsidP="006C6E95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  <w:t xml:space="preserve">  </w:t>
      </w:r>
      <w:r w:rsidRPr="006C6E95">
        <w:rPr>
          <w:bCs/>
          <w:i/>
          <w:iCs/>
          <w:sz w:val="28"/>
          <w:szCs w:val="28"/>
        </w:rPr>
        <w:t>Принято</w:t>
      </w:r>
    </w:p>
    <w:p w:rsidR="006C6E95" w:rsidRPr="006C6E95" w:rsidRDefault="006C6E95" w:rsidP="006C6E95">
      <w:pPr>
        <w:spacing w:line="276" w:lineRule="auto"/>
        <w:jc w:val="right"/>
        <w:outlineLvl w:val="0"/>
        <w:rPr>
          <w:snapToGrid w:val="0"/>
          <w:sz w:val="28"/>
          <w:szCs w:val="28"/>
          <w:lang w:val="x-none" w:eastAsia="x-none"/>
        </w:rPr>
      </w:pPr>
      <w:r w:rsidRPr="006C6E95">
        <w:rPr>
          <w:bCs/>
          <w:i/>
          <w:iCs/>
          <w:sz w:val="28"/>
          <w:szCs w:val="28"/>
        </w:rPr>
        <w:t>22 февраля 2017 года</w:t>
      </w:r>
    </w:p>
    <w:p w:rsidR="00F5384A" w:rsidRPr="006C6E95" w:rsidRDefault="00F5384A" w:rsidP="00F5384A">
      <w:pPr>
        <w:ind w:left="-567" w:firstLine="425"/>
        <w:rPr>
          <w:bCs/>
          <w:iCs/>
          <w:sz w:val="28"/>
          <w:szCs w:val="28"/>
          <w:lang w:val="x-none"/>
        </w:rPr>
      </w:pPr>
    </w:p>
    <w:p w:rsidR="00F5384A" w:rsidRDefault="00F5384A" w:rsidP="006C6E95">
      <w:pPr>
        <w:spacing w:line="276" w:lineRule="auto"/>
        <w:ind w:left="-567" w:firstLine="425"/>
        <w:rPr>
          <w:sz w:val="28"/>
        </w:rPr>
      </w:pPr>
      <w:r>
        <w:rPr>
          <w:bCs/>
          <w:iCs/>
          <w:sz w:val="28"/>
          <w:szCs w:val="28"/>
        </w:rPr>
        <w:t xml:space="preserve">Об одобрении проекта </w:t>
      </w:r>
      <w:r>
        <w:rPr>
          <w:sz w:val="28"/>
        </w:rPr>
        <w:t xml:space="preserve">изменений </w:t>
      </w:r>
    </w:p>
    <w:p w:rsidR="00F5384A" w:rsidRDefault="00F5384A" w:rsidP="006C6E95">
      <w:pPr>
        <w:spacing w:line="276" w:lineRule="auto"/>
        <w:ind w:left="-567" w:firstLine="425"/>
        <w:rPr>
          <w:sz w:val="28"/>
        </w:rPr>
      </w:pPr>
      <w:r>
        <w:rPr>
          <w:sz w:val="28"/>
        </w:rPr>
        <w:t xml:space="preserve">в муниципальную программу </w:t>
      </w:r>
    </w:p>
    <w:p w:rsidR="00F5384A" w:rsidRDefault="00F5384A" w:rsidP="006C6E95">
      <w:pPr>
        <w:spacing w:line="276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«Развитие культуры в городе</w:t>
      </w:r>
    </w:p>
    <w:p w:rsidR="00F5384A" w:rsidRDefault="00F5384A" w:rsidP="006C6E95">
      <w:pPr>
        <w:spacing w:line="276" w:lineRule="auto"/>
        <w:ind w:left="-567" w:firstLine="425"/>
        <w:rPr>
          <w:sz w:val="28"/>
          <w:szCs w:val="28"/>
        </w:rPr>
      </w:pPr>
      <w:proofErr w:type="gramStart"/>
      <w:r>
        <w:rPr>
          <w:sz w:val="28"/>
          <w:szCs w:val="28"/>
        </w:rPr>
        <w:t>Ханты-Мансийске</w:t>
      </w:r>
      <w:proofErr w:type="gramEnd"/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>2016-2020 годы</w:t>
      </w:r>
      <w:r>
        <w:rPr>
          <w:sz w:val="28"/>
          <w:szCs w:val="28"/>
        </w:rPr>
        <w:t>»</w:t>
      </w:r>
    </w:p>
    <w:p w:rsidR="00F5384A" w:rsidRDefault="00F5384A" w:rsidP="006C6E95">
      <w:pPr>
        <w:spacing w:line="276" w:lineRule="auto"/>
        <w:ind w:left="-567" w:firstLine="425"/>
        <w:rPr>
          <w:sz w:val="28"/>
          <w:szCs w:val="28"/>
        </w:rPr>
      </w:pPr>
    </w:p>
    <w:p w:rsidR="00F5384A" w:rsidRDefault="000C6DA3" w:rsidP="006C6E95">
      <w:pPr>
        <w:spacing w:line="276" w:lineRule="auto"/>
        <w:ind w:left="-142" w:firstLine="425"/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 w:rsidR="00F5384A">
        <w:rPr>
          <w:sz w:val="28"/>
          <w:szCs w:val="28"/>
        </w:rPr>
        <w:t xml:space="preserve">Рассмотрев проект изменений в муниципальную программу «Развитие культуры в городе Ханты-Мансийске на </w:t>
      </w:r>
      <w:r w:rsidR="00F5384A">
        <w:rPr>
          <w:bCs/>
          <w:sz w:val="28"/>
          <w:szCs w:val="28"/>
        </w:rPr>
        <w:t>2016-2020 годы</w:t>
      </w:r>
      <w:r w:rsidR="00F5384A">
        <w:rPr>
          <w:sz w:val="28"/>
          <w:szCs w:val="28"/>
        </w:rPr>
        <w:t>»</w:t>
      </w:r>
      <w:r w:rsidR="00F5384A">
        <w:rPr>
          <w:sz w:val="28"/>
        </w:rPr>
        <w:t xml:space="preserve">, утвержденную постановлением Администрации города Ханты-Мансийска от 24 октября 2013 года № 1370  (в редакции постановлений Администрации </w:t>
      </w:r>
      <w:r>
        <w:rPr>
          <w:sz w:val="28"/>
        </w:rPr>
        <w:t>города Ханты-Мансийска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19 февраля </w:t>
      </w:r>
      <w:r w:rsidR="00F5384A">
        <w:rPr>
          <w:sz w:val="28"/>
        </w:rPr>
        <w:t>2014</w:t>
      </w:r>
      <w:r>
        <w:rPr>
          <w:sz w:val="28"/>
        </w:rPr>
        <w:t xml:space="preserve"> года № 105, от 08 августа </w:t>
      </w:r>
      <w:r w:rsidR="00F5384A">
        <w:rPr>
          <w:sz w:val="28"/>
        </w:rPr>
        <w:t>2014</w:t>
      </w:r>
      <w:r>
        <w:rPr>
          <w:sz w:val="28"/>
        </w:rPr>
        <w:t xml:space="preserve"> года № 750, от 09 апреля </w:t>
      </w:r>
      <w:r w:rsidR="00F5384A">
        <w:rPr>
          <w:sz w:val="28"/>
        </w:rPr>
        <w:t>2015</w:t>
      </w:r>
      <w:r>
        <w:rPr>
          <w:sz w:val="28"/>
        </w:rPr>
        <w:t xml:space="preserve"> года № 538, от 15 сентября </w:t>
      </w:r>
      <w:r w:rsidR="00F5384A">
        <w:rPr>
          <w:sz w:val="28"/>
        </w:rPr>
        <w:t>2015</w:t>
      </w:r>
      <w:r>
        <w:rPr>
          <w:sz w:val="28"/>
        </w:rPr>
        <w:t xml:space="preserve"> года № 1076, от 30 декабря </w:t>
      </w:r>
      <w:r w:rsidR="00F5384A">
        <w:rPr>
          <w:sz w:val="28"/>
        </w:rPr>
        <w:t>2015</w:t>
      </w:r>
      <w:r>
        <w:rPr>
          <w:sz w:val="28"/>
        </w:rPr>
        <w:t xml:space="preserve"> года</w:t>
      </w:r>
      <w:r w:rsidR="00F5384A">
        <w:rPr>
          <w:sz w:val="28"/>
        </w:rPr>
        <w:t xml:space="preserve"> № 1531, </w:t>
      </w:r>
      <w:r>
        <w:rPr>
          <w:sz w:val="28"/>
        </w:rPr>
        <w:t xml:space="preserve">                      от 06 сентября </w:t>
      </w:r>
      <w:r w:rsidR="00F5384A">
        <w:rPr>
          <w:sz w:val="28"/>
        </w:rPr>
        <w:t>2016</w:t>
      </w:r>
      <w:r>
        <w:rPr>
          <w:sz w:val="28"/>
        </w:rPr>
        <w:t xml:space="preserve"> года № 950, от 30 декабря </w:t>
      </w:r>
      <w:r w:rsidR="00F5384A">
        <w:rPr>
          <w:sz w:val="28"/>
        </w:rPr>
        <w:t>2016</w:t>
      </w:r>
      <w:r>
        <w:rPr>
          <w:sz w:val="28"/>
        </w:rPr>
        <w:t xml:space="preserve"> года</w:t>
      </w:r>
      <w:r w:rsidR="00F5384A">
        <w:rPr>
          <w:sz w:val="28"/>
        </w:rPr>
        <w:t xml:space="preserve"> №1429), руководствуясь частью 1 статьи 69 Устава города Ханты-Мансийска,</w:t>
      </w:r>
      <w:proofErr w:type="gramEnd"/>
    </w:p>
    <w:p w:rsidR="00F5384A" w:rsidRDefault="00F5384A" w:rsidP="006C6E95">
      <w:pPr>
        <w:spacing w:line="276" w:lineRule="auto"/>
        <w:ind w:left="-142" w:firstLine="425"/>
        <w:jc w:val="center"/>
        <w:rPr>
          <w:sz w:val="28"/>
        </w:rPr>
      </w:pPr>
    </w:p>
    <w:p w:rsidR="00F5384A" w:rsidRDefault="00F5384A" w:rsidP="006C6E95">
      <w:pPr>
        <w:spacing w:line="276" w:lineRule="auto"/>
        <w:ind w:left="-142" w:firstLine="425"/>
        <w:jc w:val="center"/>
        <w:rPr>
          <w:sz w:val="28"/>
        </w:rPr>
      </w:pPr>
      <w:r>
        <w:rPr>
          <w:sz w:val="28"/>
        </w:rPr>
        <w:t>Дума города Ханты-Мансийска РЕШИЛА:</w:t>
      </w:r>
    </w:p>
    <w:p w:rsidR="00F5384A" w:rsidRDefault="00F5384A" w:rsidP="006C6E95">
      <w:pPr>
        <w:spacing w:line="276" w:lineRule="auto"/>
        <w:ind w:left="-142" w:firstLine="425"/>
        <w:jc w:val="center"/>
        <w:rPr>
          <w:sz w:val="28"/>
        </w:rPr>
      </w:pPr>
    </w:p>
    <w:p w:rsidR="00F5384A" w:rsidRDefault="00F5384A" w:rsidP="006C6E95">
      <w:pPr>
        <w:spacing w:line="276" w:lineRule="auto"/>
        <w:ind w:left="-142" w:firstLine="425"/>
        <w:jc w:val="both"/>
        <w:rPr>
          <w:b/>
          <w:bCs/>
          <w:iCs/>
          <w:sz w:val="28"/>
          <w:szCs w:val="28"/>
        </w:rPr>
      </w:pPr>
      <w:r>
        <w:rPr>
          <w:sz w:val="28"/>
        </w:rPr>
        <w:tab/>
        <w:t xml:space="preserve">Одобрить проект изменений в муниципальную программу </w:t>
      </w:r>
      <w:r>
        <w:rPr>
          <w:sz w:val="28"/>
          <w:szCs w:val="28"/>
        </w:rPr>
        <w:t xml:space="preserve">«Развитие культуры в городе Ханты-Мансийске на </w:t>
      </w:r>
      <w:r>
        <w:rPr>
          <w:bCs/>
          <w:sz w:val="28"/>
          <w:szCs w:val="28"/>
        </w:rPr>
        <w:t>2016-2020 годы</w:t>
      </w:r>
      <w:r>
        <w:rPr>
          <w:sz w:val="28"/>
          <w:szCs w:val="28"/>
        </w:rPr>
        <w:t>» согласно приложению к настоящему Решению.</w:t>
      </w:r>
    </w:p>
    <w:p w:rsidR="000C6DA3" w:rsidRDefault="000C6DA3" w:rsidP="00F5384A">
      <w:pPr>
        <w:ind w:left="-142"/>
        <w:rPr>
          <w:bCs/>
          <w:iCs/>
          <w:sz w:val="28"/>
          <w:szCs w:val="28"/>
        </w:rPr>
      </w:pPr>
    </w:p>
    <w:p w:rsidR="006C6E95" w:rsidRPr="006C6E95" w:rsidRDefault="006C6E95" w:rsidP="006C6E95">
      <w:pPr>
        <w:spacing w:line="276" w:lineRule="auto"/>
        <w:rPr>
          <w:b/>
          <w:bCs/>
          <w:iCs/>
          <w:sz w:val="28"/>
          <w:szCs w:val="28"/>
        </w:rPr>
      </w:pPr>
      <w:r w:rsidRPr="006C6E95">
        <w:rPr>
          <w:b/>
          <w:bCs/>
          <w:iCs/>
          <w:sz w:val="28"/>
          <w:szCs w:val="28"/>
        </w:rPr>
        <w:t>Председатель</w:t>
      </w:r>
    </w:p>
    <w:p w:rsidR="006C6E95" w:rsidRPr="006C6E95" w:rsidRDefault="006C6E95" w:rsidP="006C6E95">
      <w:pPr>
        <w:spacing w:line="276" w:lineRule="auto"/>
        <w:rPr>
          <w:b/>
          <w:bCs/>
          <w:iCs/>
          <w:sz w:val="28"/>
          <w:szCs w:val="28"/>
        </w:rPr>
      </w:pPr>
      <w:r w:rsidRPr="006C6E95">
        <w:rPr>
          <w:b/>
          <w:bCs/>
          <w:iCs/>
          <w:sz w:val="28"/>
          <w:szCs w:val="28"/>
        </w:rPr>
        <w:t>Думы города Ханты-Мансийска</w:t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</w:r>
      <w:r w:rsidRPr="006C6E95">
        <w:rPr>
          <w:b/>
          <w:bCs/>
          <w:iCs/>
          <w:sz w:val="28"/>
          <w:szCs w:val="28"/>
        </w:rPr>
        <w:tab/>
        <w:t xml:space="preserve"> </w:t>
      </w:r>
      <w:r w:rsidRPr="006C6E95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0C6DA3" w:rsidRPr="000C6DA3" w:rsidRDefault="000C6DA3" w:rsidP="000C6DA3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0C6DA3" w:rsidRPr="000C6DA3" w:rsidRDefault="000C6DA3" w:rsidP="000C6DA3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/>
          <w:bCs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>Подписано</w:t>
      </w:r>
    </w:p>
    <w:p w:rsidR="000C6DA3" w:rsidRPr="000C6DA3" w:rsidRDefault="000C6DA3" w:rsidP="000C6DA3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Pr="000C6DA3">
        <w:rPr>
          <w:bCs/>
          <w:i/>
          <w:iCs/>
          <w:sz w:val="28"/>
          <w:szCs w:val="28"/>
        </w:rPr>
        <w:tab/>
      </w:r>
      <w:r w:rsidR="0000666B">
        <w:rPr>
          <w:bCs/>
          <w:i/>
          <w:iCs/>
          <w:sz w:val="28"/>
          <w:szCs w:val="28"/>
        </w:rPr>
        <w:t>22 февраля 2017 года</w:t>
      </w:r>
    </w:p>
    <w:p w:rsidR="000C6DA3" w:rsidRPr="000C6DA3" w:rsidRDefault="000C6DA3" w:rsidP="000C6DA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C6DA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C6DA3" w:rsidRPr="000C6DA3" w:rsidRDefault="000C6DA3" w:rsidP="000C6D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C6DA3">
        <w:rPr>
          <w:rFonts w:eastAsia="Calibri"/>
          <w:sz w:val="28"/>
          <w:szCs w:val="28"/>
          <w:lang w:eastAsia="en-US"/>
        </w:rPr>
        <w:t>к Решению Думы города Ханты-Мансийска</w:t>
      </w:r>
    </w:p>
    <w:p w:rsidR="000C6DA3" w:rsidRPr="0000666B" w:rsidRDefault="0000666B" w:rsidP="000C6D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 февраля 2017 года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85</w:t>
      </w:r>
      <w:r w:rsidRPr="0000666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- </w:t>
      </w:r>
      <w:r w:rsidRPr="0000666B">
        <w:rPr>
          <w:bCs/>
          <w:iCs/>
          <w:sz w:val="28"/>
          <w:szCs w:val="28"/>
          <w:lang w:val="en-US"/>
        </w:rPr>
        <w:t>VI</w:t>
      </w:r>
      <w:r w:rsidRPr="0000666B">
        <w:rPr>
          <w:bCs/>
          <w:iCs/>
          <w:sz w:val="28"/>
          <w:szCs w:val="28"/>
        </w:rPr>
        <w:t xml:space="preserve"> РД</w:t>
      </w:r>
    </w:p>
    <w:p w:rsidR="000C6DA3" w:rsidRDefault="000C6DA3" w:rsidP="00FD1DFF">
      <w:pPr>
        <w:jc w:val="center"/>
        <w:rPr>
          <w:sz w:val="28"/>
          <w:szCs w:val="28"/>
        </w:rPr>
      </w:pPr>
    </w:p>
    <w:p w:rsidR="00FD1DFF" w:rsidRPr="000C6DA3" w:rsidRDefault="00FD1DFF" w:rsidP="00FD1DFF">
      <w:pPr>
        <w:jc w:val="center"/>
        <w:rPr>
          <w:b/>
          <w:sz w:val="28"/>
          <w:szCs w:val="28"/>
        </w:rPr>
      </w:pPr>
      <w:r w:rsidRPr="000C6DA3">
        <w:rPr>
          <w:b/>
          <w:sz w:val="28"/>
          <w:szCs w:val="28"/>
        </w:rPr>
        <w:t xml:space="preserve">Проект изменений в муниципальную программу </w:t>
      </w:r>
    </w:p>
    <w:p w:rsidR="00FD1DFF" w:rsidRPr="000C6DA3" w:rsidRDefault="00FD1DFF" w:rsidP="00FD1DFF">
      <w:pPr>
        <w:jc w:val="center"/>
        <w:rPr>
          <w:b/>
          <w:sz w:val="28"/>
          <w:szCs w:val="28"/>
        </w:rPr>
      </w:pPr>
      <w:r w:rsidRPr="000C6DA3">
        <w:rPr>
          <w:b/>
          <w:bCs/>
          <w:sz w:val="28"/>
          <w:szCs w:val="28"/>
        </w:rPr>
        <w:t>«</w:t>
      </w:r>
      <w:r w:rsidRPr="000C6DA3">
        <w:rPr>
          <w:b/>
          <w:sz w:val="28"/>
          <w:szCs w:val="28"/>
        </w:rPr>
        <w:t xml:space="preserve">Развитие культуры в городе Ханты-Мансийске на </w:t>
      </w:r>
      <w:r w:rsidRPr="000C6DA3">
        <w:rPr>
          <w:b/>
          <w:bCs/>
          <w:sz w:val="28"/>
          <w:szCs w:val="28"/>
        </w:rPr>
        <w:t>2016-2020 годы»</w:t>
      </w:r>
      <w:r w:rsidRPr="000C6DA3">
        <w:rPr>
          <w:b/>
          <w:sz w:val="28"/>
          <w:szCs w:val="28"/>
        </w:rPr>
        <w:t xml:space="preserve"> </w:t>
      </w:r>
    </w:p>
    <w:p w:rsidR="00FD1DFF" w:rsidRDefault="00FD1DFF" w:rsidP="00FD1DFF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D1DFF" w:rsidRDefault="00FD1DFF" w:rsidP="00FD1D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муниципальную программу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в городе Ханты-Мансийске на </w:t>
      </w:r>
      <w:r>
        <w:rPr>
          <w:bCs/>
          <w:sz w:val="28"/>
          <w:szCs w:val="28"/>
        </w:rPr>
        <w:t>2016-2020 годы»</w:t>
      </w:r>
      <w:r>
        <w:rPr>
          <w:sz w:val="28"/>
          <w:szCs w:val="28"/>
        </w:rPr>
        <w:t xml:space="preserve"> (далее – Программа) следующие изменения:  </w:t>
      </w:r>
    </w:p>
    <w:p w:rsidR="00FD1DFF" w:rsidRDefault="00FD1DFF" w:rsidP="00FD1DFF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FD1DFF" w:rsidRDefault="000C6DA3" w:rsidP="00FD1DFF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столбец</w:t>
      </w:r>
      <w:r w:rsidR="00FD1DFF">
        <w:rPr>
          <w:sz w:val="28"/>
          <w:szCs w:val="28"/>
        </w:rPr>
        <w:t xml:space="preserve"> строки «Основные цели и задачи программы» дополнить абзацем следующего содержания:</w:t>
      </w:r>
    </w:p>
    <w:p w:rsidR="00FD1DFF" w:rsidRDefault="00FD1DFF" w:rsidP="00FD1DFF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Формирование открытой и конкурентной системы поддержки социально ориентированных некоммерческих организаций, привлечение социально ориентированных некоммерческих организаций к реализации муниципальной политике в сфере культуры</w:t>
      </w:r>
      <w:proofErr w:type="gramStart"/>
      <w:r>
        <w:rPr>
          <w:sz w:val="28"/>
          <w:szCs w:val="28"/>
        </w:rPr>
        <w:t>.»;</w:t>
      </w:r>
      <w:proofErr w:type="gramEnd"/>
    </w:p>
    <w:p w:rsidR="000C6DA3" w:rsidRDefault="00FD1DFF" w:rsidP="00FD1DFF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«Объемы и источники финансирования программы (всего)» изложить в следующей редакции: </w:t>
      </w:r>
    </w:p>
    <w:p w:rsidR="00FD1DFF" w:rsidRDefault="00FD1DFF" w:rsidP="00FD1DFF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195"/>
      </w:tblGrid>
      <w:tr w:rsidR="00FD1DFF" w:rsidTr="00DE2C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программы (всего)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по программе –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661 253 567,59 </w:t>
            </w:r>
            <w:r>
              <w:rPr>
                <w:sz w:val="28"/>
                <w:szCs w:val="28"/>
                <w:lang w:eastAsia="en-US"/>
              </w:rPr>
              <w:t>рублей.</w:t>
            </w:r>
          </w:p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бюджет –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24 100,00 </w:t>
            </w:r>
            <w:r>
              <w:rPr>
                <w:sz w:val="28"/>
                <w:szCs w:val="28"/>
                <w:lang w:eastAsia="en-US"/>
              </w:rPr>
              <w:t>рублей;</w:t>
            </w:r>
          </w:p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Ханты-Мансийского автономного округа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-Югры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16 096 100,00 </w:t>
            </w:r>
            <w:r>
              <w:rPr>
                <w:sz w:val="28"/>
                <w:szCs w:val="28"/>
                <w:lang w:eastAsia="en-US"/>
              </w:rPr>
              <w:t>рублей;</w:t>
            </w:r>
          </w:p>
          <w:p w:rsidR="00FD1DFF" w:rsidRDefault="00FD1DFF" w:rsidP="00DE2C0D">
            <w:pPr>
              <w:pStyle w:val="a3"/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города –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645 133 367,59 </w:t>
            </w: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</w:tbl>
    <w:p w:rsidR="00FD1DFF" w:rsidRDefault="00FD1DFF" w:rsidP="00FD1DFF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D1DFF" w:rsidRPr="000C6DA3" w:rsidRDefault="00FD1DFF" w:rsidP="000C6DA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="277"/>
        <w:jc w:val="both"/>
        <w:outlineLvl w:val="1"/>
        <w:rPr>
          <w:sz w:val="28"/>
        </w:rPr>
      </w:pPr>
      <w:r w:rsidRPr="000C6DA3">
        <w:rPr>
          <w:sz w:val="28"/>
          <w:szCs w:val="28"/>
        </w:rPr>
        <w:t>В  разделе 2 Программы:</w:t>
      </w:r>
    </w:p>
    <w:p w:rsidR="00FD1DFF" w:rsidRDefault="00FD1DFF" w:rsidP="00FD1DF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Пункт 1 дополнить подпунктом 4 следующего содержания: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«4)</w:t>
      </w:r>
      <w:r>
        <w:rPr>
          <w:sz w:val="28"/>
          <w:szCs w:val="28"/>
        </w:rPr>
        <w:t xml:space="preserve"> формирование открытой и конкурентной системы поддержки социально ориентированных некоммерческих организаций, привлечение социально ориентированных некоммерческих организаций к реализации муниципальной политики в сфере культуры</w:t>
      </w:r>
      <w:proofErr w:type="gramStart"/>
      <w:r>
        <w:rPr>
          <w:sz w:val="28"/>
          <w:szCs w:val="28"/>
        </w:rPr>
        <w:t>.»;</w:t>
      </w:r>
      <w:proofErr w:type="gramEnd"/>
    </w:p>
    <w:p w:rsidR="00FD1DFF" w:rsidRDefault="00FD1DFF" w:rsidP="00FD1DFF">
      <w:pPr>
        <w:pStyle w:val="a3"/>
        <w:tabs>
          <w:tab w:val="left" w:pos="255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Пункт 3 дополнить подпунктами 9 и 10 следующего содержания:</w:t>
      </w:r>
    </w:p>
    <w:p w:rsidR="00FD1DFF" w:rsidRDefault="00FD1DFF" w:rsidP="00FD1DFF">
      <w:pPr>
        <w:pStyle w:val="a3"/>
        <w:tabs>
          <w:tab w:val="left" w:pos="2552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</w:rPr>
        <w:t>9)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потребности: клубами и учреждениями клубного типа</w:t>
      </w:r>
      <w:r>
        <w:rPr>
          <w:sz w:val="28"/>
          <w:szCs w:val="28"/>
        </w:rPr>
        <w:t xml:space="preserve"> до 25,4%. </w:t>
      </w:r>
    </w:p>
    <w:p w:rsidR="00FD1DFF" w:rsidRDefault="00FD1DFF" w:rsidP="00FD1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значения показателя определяется в соответствии с социальными нормативами и нормами, одобренными распоряжением Правительства Российской Федерации от 03.07.1996 № 1063-р «О социальных нормативах и нормах».</w:t>
      </w:r>
    </w:p>
    <w:p w:rsidR="00FD1DFF" w:rsidRDefault="00FD1DFF" w:rsidP="00FD1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Информация о достижении показателя: по итогам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DFF" w:rsidRDefault="00FD1DFF" w:rsidP="00FD1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/>
          <w:color w:val="000000"/>
          <w:sz w:val="28"/>
          <w:szCs w:val="28"/>
        </w:rPr>
        <w:t xml:space="preserve">Уровень фактической обеспеченности учреждениями культуры от нормативной потребности: </w:t>
      </w:r>
      <w:r>
        <w:rPr>
          <w:rFonts w:ascii="Times New Roman" w:hAnsi="Times New Roman" w:cs="Times New Roman"/>
          <w:sz w:val="28"/>
          <w:szCs w:val="28"/>
        </w:rPr>
        <w:t xml:space="preserve">библиотеками до </w:t>
      </w:r>
      <w:r>
        <w:rPr>
          <w:rFonts w:ascii="Times New Roman" w:hAnsi="Times New Roman" w:cs="Times New Roman"/>
          <w:sz w:val="28"/>
          <w:szCs w:val="28"/>
          <w:lang w:eastAsia="en-US"/>
        </w:rPr>
        <w:t>93,7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D1DFF" w:rsidRDefault="00FD1DFF" w:rsidP="00FD1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значения показателя определяется в соответствии с социальными нормативами и нормами, одобренными распоряжением Правительства Российской Федерации от 03.07.1996 № 1063-р «О социальных нормативах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нормах».</w:t>
      </w:r>
    </w:p>
    <w:p w:rsidR="00FD1DFF" w:rsidRDefault="00FD1DFF" w:rsidP="00FD1DF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Информация о достижении показателя: по итогам года</w:t>
      </w:r>
      <w:proofErr w:type="gramStart"/>
      <w:r>
        <w:rPr>
          <w:rFonts w:ascii="Times New Roman" w:hAnsi="Times New Roman" w:cs="Times New Roman"/>
          <w:sz w:val="28"/>
        </w:rPr>
        <w:t>.</w:t>
      </w:r>
      <w:r>
        <w:rPr>
          <w:sz w:val="28"/>
          <w:szCs w:val="28"/>
        </w:rPr>
        <w:t>».</w:t>
      </w:r>
      <w:proofErr w:type="gramEnd"/>
    </w:p>
    <w:p w:rsidR="00FD1DFF" w:rsidRDefault="000C6DA3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FD1DFF">
        <w:rPr>
          <w:sz w:val="28"/>
          <w:szCs w:val="28"/>
        </w:rPr>
        <w:t xml:space="preserve"> Пункт 1 раздела 3 Программы дополнить подпунктом 4 следующего содержания: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«4) </w:t>
      </w:r>
      <w:r>
        <w:rPr>
          <w:rFonts w:eastAsia="TimesNewRomanPSMT"/>
          <w:sz w:val="28"/>
          <w:szCs w:val="28"/>
          <w:lang w:eastAsia="en-US"/>
        </w:rPr>
        <w:t>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Ханты-Мансийска.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реализации данного мероприятия планируется: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предоставление субсидий социально 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предоставление муниципальных грантов на реализацию социально-значимых проектов в области культуры</w:t>
      </w:r>
      <w:proofErr w:type="gramStart"/>
      <w:r>
        <w:rPr>
          <w:rFonts w:eastAsia="TimesNewRomanPSMT"/>
          <w:sz w:val="28"/>
          <w:szCs w:val="28"/>
          <w:lang w:eastAsia="en-US"/>
        </w:rPr>
        <w:t>.».</w:t>
      </w:r>
      <w:proofErr w:type="gramEnd"/>
    </w:p>
    <w:p w:rsidR="00FD1DFF" w:rsidRDefault="00FD1DFF" w:rsidP="00FD1D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Раздел 4 Программы изложить в следующей редакции: </w:t>
      </w:r>
    </w:p>
    <w:p w:rsidR="00FD1DFF" w:rsidRDefault="00FD1DFF" w:rsidP="00FD1DF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TimesNewRomanPSMT"/>
          <w:sz w:val="28"/>
          <w:szCs w:val="28"/>
          <w:lang w:eastAsia="en-US"/>
        </w:rPr>
        <w:t xml:space="preserve">Финансирование программы осуществляется в пределах средств, выделяемых из бюджета города Ханты-Мансийска и бюджета Ханты-Мансийского автономного округа-Югры на условиях </w:t>
      </w:r>
      <w:proofErr w:type="spellStart"/>
      <w:r>
        <w:rPr>
          <w:rFonts w:eastAsia="TimesNewRomanPSMT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в соответствии с правилами предоставления субсидий и методикой распределения субсидий, предоставляемых бюджетам муниципальных образований Ханты-Мансийского автономного округа-Югры.</w:t>
      </w:r>
    </w:p>
    <w:p w:rsidR="00FD1DFF" w:rsidRDefault="00FD1DFF" w:rsidP="00FD1DFF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программе – </w:t>
      </w:r>
      <w:r>
        <w:rPr>
          <w:color w:val="000000" w:themeColor="text1"/>
          <w:sz w:val="28"/>
          <w:szCs w:val="28"/>
          <w:lang w:eastAsia="en-US"/>
        </w:rPr>
        <w:t xml:space="preserve">661 253 567,59 </w:t>
      </w:r>
      <w:r>
        <w:rPr>
          <w:sz w:val="28"/>
          <w:szCs w:val="28"/>
        </w:rPr>
        <w:t>рублей.</w:t>
      </w:r>
    </w:p>
    <w:p w:rsidR="00FD1DFF" w:rsidRDefault="00FD1DFF" w:rsidP="00FD1DFF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финансирования:</w:t>
      </w:r>
    </w:p>
    <w:p w:rsidR="00FD1DFF" w:rsidRDefault="00FD1DFF" w:rsidP="00FD1DFF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>
        <w:rPr>
          <w:color w:val="000000" w:themeColor="text1"/>
          <w:sz w:val="28"/>
          <w:szCs w:val="28"/>
          <w:lang w:eastAsia="en-US"/>
        </w:rPr>
        <w:t xml:space="preserve">24 100,00 </w:t>
      </w:r>
      <w:r>
        <w:rPr>
          <w:sz w:val="28"/>
          <w:szCs w:val="28"/>
        </w:rPr>
        <w:t>рублей;</w:t>
      </w:r>
    </w:p>
    <w:p w:rsidR="00FD1DFF" w:rsidRDefault="00FD1DFF" w:rsidP="00FD1DFF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бюджет Ханты-Мансийского автономного округа</w:t>
      </w:r>
      <w:r>
        <w:rPr>
          <w:rFonts w:eastAsia="TimesNewRomanPSMT"/>
          <w:sz w:val="28"/>
          <w:szCs w:val="28"/>
          <w:lang w:eastAsia="en-US"/>
        </w:rPr>
        <w:t>-Югры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eastAsia="en-US"/>
        </w:rPr>
        <w:t xml:space="preserve">16 096 100 </w:t>
      </w:r>
      <w:r>
        <w:rPr>
          <w:sz w:val="28"/>
          <w:szCs w:val="28"/>
        </w:rPr>
        <w:t>рублей;</w:t>
      </w:r>
    </w:p>
    <w:p w:rsidR="00FD1DFF" w:rsidRDefault="00FD1DFF" w:rsidP="00FD1D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– </w:t>
      </w:r>
      <w:r>
        <w:rPr>
          <w:color w:val="000000" w:themeColor="text1"/>
          <w:sz w:val="28"/>
          <w:szCs w:val="28"/>
          <w:lang w:eastAsia="en-US"/>
        </w:rPr>
        <w:t xml:space="preserve">645 133 367,59 </w:t>
      </w:r>
      <w:r>
        <w:rPr>
          <w:sz w:val="28"/>
          <w:szCs w:val="28"/>
        </w:rPr>
        <w:t>рублей, из них по годам:</w:t>
      </w:r>
    </w:p>
    <w:p w:rsidR="00FD1DFF" w:rsidRDefault="00FD1DFF" w:rsidP="00FD1D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2016 год – </w:t>
      </w:r>
      <w:r>
        <w:rPr>
          <w:color w:val="000000" w:themeColor="text1"/>
          <w:sz w:val="28"/>
          <w:szCs w:val="28"/>
          <w:lang w:eastAsia="en-US"/>
        </w:rPr>
        <w:t>134 326 181,85</w:t>
      </w:r>
      <w:r>
        <w:rPr>
          <w:sz w:val="28"/>
          <w:szCs w:val="28"/>
        </w:rPr>
        <w:t xml:space="preserve"> рублей:</w:t>
      </w:r>
    </w:p>
    <w:p w:rsidR="00FD1DFF" w:rsidRDefault="00FD1DFF" w:rsidP="00FD1DFF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24 100 рублей;</w:t>
      </w:r>
    </w:p>
    <w:p w:rsidR="00FD1DFF" w:rsidRDefault="00FD1DFF" w:rsidP="00FD1DFF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Ханты-Мансийского автономного округа </w:t>
      </w:r>
      <w:r>
        <w:rPr>
          <w:rFonts w:eastAsia="TimesNewRomanPSMT"/>
          <w:sz w:val="28"/>
          <w:szCs w:val="28"/>
          <w:lang w:eastAsia="en-US"/>
        </w:rPr>
        <w:t>- Югры</w:t>
      </w:r>
      <w:r>
        <w:rPr>
          <w:sz w:val="28"/>
          <w:szCs w:val="28"/>
        </w:rPr>
        <w:t xml:space="preserve"> – 4 176 100 рублей;</w:t>
      </w:r>
    </w:p>
    <w:p w:rsidR="00FD1DFF" w:rsidRDefault="00FD1DFF" w:rsidP="00FD1DFF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– </w:t>
      </w:r>
      <w:r>
        <w:rPr>
          <w:color w:val="000000" w:themeColor="text1"/>
          <w:sz w:val="28"/>
          <w:szCs w:val="28"/>
          <w:lang w:eastAsia="en-US"/>
        </w:rPr>
        <w:t>130125 981,85</w:t>
      </w:r>
      <w:r>
        <w:rPr>
          <w:sz w:val="28"/>
          <w:szCs w:val="28"/>
        </w:rPr>
        <w:t>рублей.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708" w:firstLine="708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2017 год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lang w:eastAsia="en-US"/>
        </w:rPr>
        <w:t xml:space="preserve">143 582 728,79 </w:t>
      </w:r>
      <w:r>
        <w:rPr>
          <w:rFonts w:eastAsia="TimesNewRomanPSMT"/>
          <w:sz w:val="28"/>
          <w:szCs w:val="28"/>
          <w:lang w:eastAsia="en-US"/>
        </w:rPr>
        <w:t>рублей: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>
        <w:rPr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  <w:lang w:eastAsia="en-US"/>
        </w:rPr>
        <w:t xml:space="preserve">  0,00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>
        <w:rPr>
          <w:sz w:val="28"/>
          <w:szCs w:val="28"/>
        </w:rPr>
        <w:t>–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3 427 000</w:t>
      </w:r>
      <w:r>
        <w:rPr>
          <w:rFonts w:eastAsia="TimesNewRomanPSMT"/>
          <w:sz w:val="28"/>
          <w:szCs w:val="28"/>
          <w:lang w:eastAsia="en-US"/>
        </w:rPr>
        <w:t xml:space="preserve">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города   </w:t>
      </w:r>
      <w:r>
        <w:rPr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  <w:lang w:eastAsia="en-US"/>
        </w:rPr>
        <w:t xml:space="preserve">  </w:t>
      </w:r>
      <w:r>
        <w:rPr>
          <w:color w:val="000000" w:themeColor="text1"/>
          <w:sz w:val="28"/>
          <w:szCs w:val="28"/>
          <w:lang w:eastAsia="en-US"/>
        </w:rPr>
        <w:t>140 155 728,79</w:t>
      </w:r>
      <w:r>
        <w:rPr>
          <w:rFonts w:eastAsia="TimesNewRomanPSMT"/>
          <w:sz w:val="28"/>
          <w:szCs w:val="28"/>
          <w:lang w:eastAsia="en-US"/>
        </w:rPr>
        <w:t xml:space="preserve">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708" w:firstLine="708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2018 год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lang w:eastAsia="en-US"/>
        </w:rPr>
        <w:t xml:space="preserve">128 736 140,55 </w:t>
      </w:r>
      <w:r>
        <w:rPr>
          <w:rFonts w:eastAsia="TimesNewRomanPSMT"/>
          <w:sz w:val="28"/>
          <w:szCs w:val="28"/>
          <w:lang w:eastAsia="en-US"/>
        </w:rPr>
        <w:t>рублей: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>
        <w:rPr>
          <w:sz w:val="28"/>
          <w:szCs w:val="28"/>
        </w:rPr>
        <w:t xml:space="preserve">–  </w:t>
      </w:r>
      <w:r>
        <w:rPr>
          <w:rFonts w:eastAsia="TimesNewRomanPSMT"/>
          <w:sz w:val="28"/>
          <w:szCs w:val="28"/>
          <w:lang w:eastAsia="en-US"/>
        </w:rPr>
        <w:t xml:space="preserve"> 0,00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>
        <w:rPr>
          <w:sz w:val="28"/>
          <w:szCs w:val="28"/>
        </w:rPr>
        <w:t>–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3 642 400</w:t>
      </w:r>
      <w:r>
        <w:rPr>
          <w:rFonts w:eastAsia="TimesNewRomanPSMT"/>
          <w:sz w:val="28"/>
          <w:szCs w:val="28"/>
          <w:lang w:eastAsia="en-US"/>
        </w:rPr>
        <w:t>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города    </w:t>
      </w:r>
      <w:r>
        <w:rPr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125 093 740,55</w:t>
      </w:r>
      <w:r>
        <w:rPr>
          <w:rFonts w:eastAsia="TimesNewRomanPSMT"/>
          <w:sz w:val="28"/>
          <w:szCs w:val="28"/>
          <w:lang w:eastAsia="en-US"/>
        </w:rPr>
        <w:t xml:space="preserve">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708" w:firstLine="708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2019 год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lang w:eastAsia="en-US"/>
        </w:rPr>
        <w:t xml:space="preserve">127 304 258,20 </w:t>
      </w:r>
      <w:r>
        <w:rPr>
          <w:rFonts w:eastAsia="TimesNewRomanPSMT"/>
          <w:sz w:val="28"/>
          <w:szCs w:val="28"/>
          <w:lang w:eastAsia="en-US"/>
        </w:rPr>
        <w:t>рублей: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>
        <w:rPr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  <w:lang w:eastAsia="en-US"/>
        </w:rPr>
        <w:t xml:space="preserve">  0,00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>
        <w:rPr>
          <w:sz w:val="28"/>
          <w:szCs w:val="28"/>
        </w:rPr>
        <w:t>–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2 425 300 </w:t>
      </w:r>
      <w:r>
        <w:rPr>
          <w:rFonts w:eastAsia="TimesNewRomanPSMT"/>
          <w:sz w:val="28"/>
          <w:szCs w:val="28"/>
          <w:lang w:eastAsia="en-US"/>
        </w:rPr>
        <w:t>рублей;</w:t>
      </w:r>
    </w:p>
    <w:p w:rsidR="00FD1DFF" w:rsidRDefault="00FD1DFF" w:rsidP="00FD1DFF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 города  </w:t>
      </w:r>
      <w:r>
        <w:rPr>
          <w:sz w:val="28"/>
          <w:szCs w:val="28"/>
        </w:rPr>
        <w:t xml:space="preserve">–   </w:t>
      </w:r>
      <w:r>
        <w:rPr>
          <w:color w:val="000000" w:themeColor="text1"/>
          <w:sz w:val="28"/>
          <w:szCs w:val="28"/>
          <w:lang w:eastAsia="en-US"/>
        </w:rPr>
        <w:t>124 878 958,20</w:t>
      </w:r>
      <w:r>
        <w:rPr>
          <w:rFonts w:eastAsia="TimesNewRomanPSMT"/>
          <w:sz w:val="28"/>
          <w:szCs w:val="28"/>
          <w:lang w:eastAsia="en-US"/>
        </w:rPr>
        <w:t xml:space="preserve">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708" w:firstLine="708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2020 год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lang w:eastAsia="en-US"/>
        </w:rPr>
        <w:t xml:space="preserve">127 304 258,20 </w:t>
      </w:r>
      <w:r>
        <w:rPr>
          <w:rFonts w:eastAsia="TimesNewRomanPSMT"/>
          <w:sz w:val="28"/>
          <w:szCs w:val="28"/>
          <w:lang w:eastAsia="en-US"/>
        </w:rPr>
        <w:t>рублей: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>
        <w:rPr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  <w:lang w:eastAsia="en-US"/>
        </w:rPr>
        <w:t xml:space="preserve">  0,00 рублей;</w:t>
      </w:r>
    </w:p>
    <w:p w:rsidR="00FD1DFF" w:rsidRDefault="00FD1DFF" w:rsidP="00FD1DFF">
      <w:pPr>
        <w:pStyle w:val="a3"/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>
        <w:rPr>
          <w:sz w:val="28"/>
          <w:szCs w:val="28"/>
        </w:rPr>
        <w:t>–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2 425 300 </w:t>
      </w:r>
      <w:r>
        <w:rPr>
          <w:rFonts w:eastAsia="TimesNewRomanPSMT"/>
          <w:sz w:val="28"/>
          <w:szCs w:val="28"/>
          <w:lang w:eastAsia="en-US"/>
        </w:rPr>
        <w:t>рублей;</w:t>
      </w:r>
    </w:p>
    <w:p w:rsidR="00FD1DFF" w:rsidRDefault="00FD1DFF" w:rsidP="00FD1DF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бюджет  города  </w:t>
      </w:r>
      <w:r>
        <w:rPr>
          <w:sz w:val="28"/>
          <w:szCs w:val="28"/>
        </w:rPr>
        <w:t xml:space="preserve">–   </w:t>
      </w:r>
      <w:r>
        <w:rPr>
          <w:color w:val="000000" w:themeColor="text1"/>
          <w:sz w:val="28"/>
          <w:szCs w:val="28"/>
          <w:lang w:eastAsia="en-US"/>
        </w:rPr>
        <w:t>124 878 958,20</w:t>
      </w:r>
      <w:r>
        <w:rPr>
          <w:rFonts w:eastAsia="TimesNewRomanPSMT"/>
          <w:sz w:val="28"/>
          <w:szCs w:val="28"/>
          <w:lang w:eastAsia="en-US"/>
        </w:rPr>
        <w:t xml:space="preserve"> рублей</w:t>
      </w:r>
      <w:proofErr w:type="gramStart"/>
      <w:r>
        <w:rPr>
          <w:rFonts w:eastAsia="TimesNewRomanPSMT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FD1DFF" w:rsidRPr="00087BBB" w:rsidRDefault="00087BBB" w:rsidP="00087BBB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r w:rsidR="00FD1DFF" w:rsidRPr="00087BBB">
        <w:rPr>
          <w:sz w:val="28"/>
          <w:szCs w:val="28"/>
        </w:rPr>
        <w:t>Приложение 1 к программе «Система показателей, характеризующих результаты реализации муниципальной программы» изложить в редакции согласно таблице 1.</w:t>
      </w:r>
    </w:p>
    <w:p w:rsidR="00FD1DFF" w:rsidRDefault="00FD1DFF" w:rsidP="00FD1DFF">
      <w:pPr>
        <w:pStyle w:val="a3"/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6. Приложение 2 к программе «Перечень основных мероприятий» изложить в редакции согласно таблице 2.</w:t>
      </w:r>
    </w:p>
    <w:p w:rsidR="00FD1DFF" w:rsidRDefault="00FD1DFF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  <w:sectPr w:rsidR="00087BBB" w:rsidSect="000C6DA3">
          <w:pgSz w:w="11906" w:h="16838"/>
          <w:pgMar w:top="1134" w:right="567" w:bottom="851" w:left="1418" w:header="708" w:footer="708" w:gutter="0"/>
          <w:cols w:space="708"/>
          <w:docGrid w:linePitch="360"/>
        </w:sectPr>
      </w:pPr>
    </w:p>
    <w:p w:rsidR="00087BBB" w:rsidRDefault="00087BBB" w:rsidP="00087BBB">
      <w:pPr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</w:t>
      </w:r>
      <w:r w:rsidRPr="0052484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087BBB" w:rsidRDefault="00087BBB" w:rsidP="00087BBB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087BBB" w:rsidRDefault="00087BBB" w:rsidP="00087BBB">
      <w:pPr>
        <w:jc w:val="center"/>
        <w:rPr>
          <w:sz w:val="24"/>
          <w:szCs w:val="24"/>
        </w:rPr>
      </w:pPr>
    </w:p>
    <w:p w:rsidR="00087BBB" w:rsidRDefault="00087BBB" w:rsidP="00087BBB">
      <w:pPr>
        <w:autoSpaceDE w:val="0"/>
        <w:autoSpaceDN w:val="0"/>
        <w:adjustRightInd w:val="0"/>
        <w:jc w:val="both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t xml:space="preserve">Наименование программы и срок ее реализации: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Развитие культуры в городе Ханты-Мансийске на </w:t>
      </w:r>
      <w:r>
        <w:rPr>
          <w:bCs/>
          <w:sz w:val="24"/>
          <w:szCs w:val="24"/>
        </w:rPr>
        <w:t xml:space="preserve">2016-2020 годы»  </w:t>
      </w:r>
    </w:p>
    <w:p w:rsidR="00087BBB" w:rsidRDefault="00087BBB" w:rsidP="00087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Координатор программы: управление культуры Администрации города Ханты-Мансийска </w:t>
      </w:r>
    </w:p>
    <w:p w:rsidR="00087BBB" w:rsidRDefault="00087BBB" w:rsidP="00087BBB">
      <w:pPr>
        <w:jc w:val="both"/>
        <w:rPr>
          <w:sz w:val="24"/>
          <w:szCs w:val="24"/>
        </w:rPr>
      </w:pPr>
    </w:p>
    <w:tbl>
      <w:tblPr>
        <w:tblW w:w="153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70"/>
        <w:gridCol w:w="1418"/>
        <w:gridCol w:w="1417"/>
        <w:gridCol w:w="1276"/>
        <w:gridCol w:w="1276"/>
        <w:gridCol w:w="1276"/>
        <w:gridCol w:w="1275"/>
        <w:gridCol w:w="1276"/>
        <w:gridCol w:w="1418"/>
      </w:tblGrid>
      <w:tr w:rsidR="00087BBB" w:rsidTr="00540DEF">
        <w:trPr>
          <w:trHeight w:val="10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начало реализации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087BBB" w:rsidTr="00540DEF">
        <w:trPr>
          <w:trHeight w:val="23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библиотечного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экз./1000 жителей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библиотечных фондов библиотек, отраженных в электронных каталогах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Рост </w:t>
            </w:r>
            <w:r>
              <w:rPr>
                <w:sz w:val="24"/>
                <w:szCs w:val="24"/>
                <w:lang w:eastAsia="en-US"/>
              </w:rPr>
              <w:t>количества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посещений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112 300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123 000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129 000</w:t>
            </w:r>
          </w:p>
        </w:tc>
      </w:tr>
      <w:tr w:rsidR="00087BBB" w:rsidTr="00540DEF">
        <w:trPr>
          <w:trHeight w:val="19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архивных дел автономного округа, находящихся в удовлетворительном физическом состоянии и хранящихся в нормативных условиях, от общего объема принятых архивных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архивных фондов автономного округа, переведенных в электронную форму, от общего </w:t>
            </w:r>
            <w:r>
              <w:rPr>
                <w:sz w:val="24"/>
                <w:szCs w:val="24"/>
                <w:lang w:eastAsia="en-US"/>
              </w:rPr>
              <w:lastRenderedPageBreak/>
              <w:t>объема принятых архивных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33,4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tabs>
                <w:tab w:val="num" w:pos="-4678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посещаемости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культурно-массовых мероприятий (по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Отношение среднемесячной заработной платы работников муниципальных бюджетных учреждений культуры к среднемесячной заработной плате </w:t>
            </w:r>
          </w:p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автономном округе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удовлетворенности жителей качеством услуг, предоставляемых муниципальными учреждениями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BBB" w:rsidRDefault="00087BBB" w:rsidP="00540DE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</w:tr>
      <w:tr w:rsidR="00087BBB" w:rsidTr="00540DE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702127" w:rsidRDefault="00087BBB" w:rsidP="00540DEF">
            <w:pPr>
              <w:rPr>
                <w:color w:val="000000"/>
                <w:sz w:val="24"/>
                <w:szCs w:val="24"/>
              </w:rPr>
            </w:pPr>
            <w:r w:rsidRPr="00702127">
              <w:rPr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6B7F"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25,8</w:t>
            </w:r>
          </w:p>
        </w:tc>
      </w:tr>
      <w:tr w:rsidR="00087BBB" w:rsidTr="00540DEF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702127" w:rsidRDefault="00087BBB" w:rsidP="00540DEF">
            <w:pPr>
              <w:rPr>
                <w:color w:val="000000"/>
                <w:sz w:val="24"/>
                <w:szCs w:val="24"/>
              </w:rPr>
            </w:pPr>
            <w:r w:rsidRPr="00702127">
              <w:rPr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16B7F"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 w:rsidRPr="00C16B7F">
              <w:rPr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BB" w:rsidRPr="00C16B7F" w:rsidRDefault="00087BBB" w:rsidP="00540DE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6B7F">
              <w:rPr>
                <w:sz w:val="24"/>
                <w:szCs w:val="24"/>
                <w:lang w:eastAsia="en-US"/>
              </w:rPr>
              <w:t>93,7</w:t>
            </w:r>
          </w:p>
        </w:tc>
      </w:tr>
    </w:tbl>
    <w:p w:rsidR="00087BBB" w:rsidRDefault="00087BBB" w:rsidP="00087BBB">
      <w:pPr>
        <w:ind w:left="720" w:hanging="578"/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Default="00087BBB" w:rsidP="00087BBB">
      <w:pPr>
        <w:contextualSpacing/>
        <w:jc w:val="right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087BBB" w:rsidRDefault="00087BBB" w:rsidP="00087BBB">
      <w:pPr>
        <w:ind w:firstLine="708"/>
        <w:jc w:val="right"/>
        <w:rPr>
          <w:sz w:val="28"/>
          <w:szCs w:val="26"/>
        </w:rPr>
      </w:pPr>
    </w:p>
    <w:p w:rsidR="00087BBB" w:rsidRDefault="00087BBB" w:rsidP="00087B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</w:t>
      </w:r>
    </w:p>
    <w:p w:rsidR="00087BBB" w:rsidRDefault="00087BBB" w:rsidP="00087BBB">
      <w:pPr>
        <w:jc w:val="center"/>
        <w:rPr>
          <w:sz w:val="24"/>
          <w:szCs w:val="24"/>
        </w:rPr>
      </w:pPr>
    </w:p>
    <w:p w:rsidR="00087BBB" w:rsidRDefault="00087BBB" w:rsidP="00087BBB">
      <w:pPr>
        <w:rPr>
          <w:sz w:val="18"/>
          <w:szCs w:val="18"/>
        </w:rPr>
      </w:pPr>
    </w:p>
    <w:tbl>
      <w:tblPr>
        <w:tblW w:w="15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1"/>
        <w:gridCol w:w="1698"/>
        <w:gridCol w:w="1421"/>
        <w:gridCol w:w="1422"/>
        <w:gridCol w:w="1417"/>
        <w:gridCol w:w="1410"/>
        <w:gridCol w:w="1417"/>
        <w:gridCol w:w="1281"/>
        <w:gridCol w:w="1276"/>
        <w:gridCol w:w="1276"/>
      </w:tblGrid>
      <w:tr w:rsidR="00087BBB" w:rsidTr="00540DEF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мероприятия</w:t>
            </w:r>
          </w:p>
          <w:p w:rsidR="00087BBB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Программы (связь мероприятий с показателями программы)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Исполни-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тели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Финансовые затраты на реализацию,</w:t>
            </w:r>
          </w:p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рублей</w:t>
            </w:r>
          </w:p>
        </w:tc>
      </w:tr>
      <w:tr w:rsidR="00087BBB" w:rsidTr="00540DEF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</w:tr>
      <w:tr w:rsidR="00087BBB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г.</w:t>
            </w:r>
          </w:p>
        </w:tc>
      </w:tr>
      <w:tr w:rsidR="00087BBB" w:rsidTr="00540D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087BBB" w:rsidTr="00540DEF">
        <w:tc>
          <w:tcPr>
            <w:tcW w:w="1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Подпрограмма </w:t>
            </w:r>
            <w:r>
              <w:rPr>
                <w:bCs/>
                <w:sz w:val="18"/>
                <w:szCs w:val="18"/>
                <w:lang w:val="en-US" w:eastAsia="en-US"/>
              </w:rPr>
              <w:t>I</w:t>
            </w:r>
            <w:r>
              <w:rPr>
                <w:bCs/>
                <w:sz w:val="18"/>
                <w:szCs w:val="18"/>
                <w:lang w:eastAsia="en-US"/>
              </w:rPr>
              <w:t xml:space="preserve"> «</w:t>
            </w:r>
            <w:r>
              <w:rPr>
                <w:sz w:val="18"/>
                <w:szCs w:val="18"/>
                <w:lang w:eastAsia="en-US"/>
              </w:rPr>
              <w:t>Обеспечение прав граждан на доступ к культурным ценностям и информации</w:t>
            </w:r>
            <w:r>
              <w:rPr>
                <w:bCs/>
                <w:sz w:val="18"/>
                <w:szCs w:val="18"/>
                <w:lang w:eastAsia="en-US"/>
              </w:rPr>
              <w:t>»</w:t>
            </w:r>
          </w:p>
        </w:tc>
      </w:tr>
      <w:tr w:rsidR="00087BBB" w:rsidTr="00540DEF">
        <w:trPr>
          <w:trHeight w:val="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библиотечного дела (1, 2,3,7,8,9.2)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МБУ «ГЦБС»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241 633 480,58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37C32">
              <w:rPr>
                <w:sz w:val="18"/>
                <w:szCs w:val="18"/>
                <w:lang w:eastAsia="en-US"/>
              </w:rPr>
              <w:t>47 945 402,00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49 022 902,00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49 176 313,76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47 744 431,41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47 744 431,41</w:t>
            </w:r>
          </w:p>
        </w:tc>
      </w:tr>
      <w:tr w:rsidR="00087BBB" w:rsidTr="00540DEF">
        <w:trPr>
          <w:trHeight w:val="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2D46">
              <w:rPr>
                <w:b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FAB">
              <w:rPr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87BBB" w:rsidTr="00540DEF">
        <w:trPr>
          <w:trHeight w:val="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6FAB">
              <w:rPr>
                <w:b/>
                <w:sz w:val="18"/>
                <w:szCs w:val="18"/>
                <w:lang w:eastAsia="en-US"/>
              </w:rPr>
              <w:t>15 0</w:t>
            </w:r>
            <w:r>
              <w:rPr>
                <w:b/>
                <w:sz w:val="18"/>
                <w:szCs w:val="18"/>
                <w:lang w:eastAsia="en-US"/>
              </w:rPr>
              <w:t>07</w:t>
            </w:r>
            <w:r w:rsidRPr="00396FAB">
              <w:rPr>
                <w:b/>
                <w:sz w:val="18"/>
                <w:szCs w:val="18"/>
                <w:lang w:eastAsia="en-US"/>
              </w:rPr>
              <w:t> 300,00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FAB">
              <w:rPr>
                <w:sz w:val="18"/>
                <w:szCs w:val="18"/>
                <w:lang w:eastAsia="en-US"/>
              </w:rPr>
              <w:t>3 474 100,00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3 330 300,00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3 5</w:t>
            </w:r>
            <w:r>
              <w:rPr>
                <w:sz w:val="18"/>
                <w:szCs w:val="18"/>
                <w:lang w:eastAsia="en-US"/>
              </w:rPr>
              <w:t>45</w:t>
            </w:r>
            <w:r w:rsidRPr="00332D46">
              <w:rPr>
                <w:sz w:val="18"/>
                <w:szCs w:val="18"/>
                <w:lang w:eastAsia="en-US"/>
              </w:rPr>
              <w:t>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2 328 600,00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2 328 600,00</w:t>
            </w:r>
          </w:p>
        </w:tc>
      </w:tr>
      <w:tr w:rsidR="00087BBB" w:rsidTr="00540DEF">
        <w:trPr>
          <w:trHeight w:val="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396FAB">
              <w:rPr>
                <w:b/>
                <w:sz w:val="18"/>
                <w:szCs w:val="18"/>
                <w:lang w:eastAsia="en-US"/>
              </w:rPr>
              <w:t>226</w:t>
            </w:r>
            <w:r>
              <w:rPr>
                <w:b/>
                <w:sz w:val="18"/>
                <w:szCs w:val="18"/>
                <w:lang w:eastAsia="en-US"/>
              </w:rPr>
              <w:t> 602 080</w:t>
            </w:r>
            <w:r w:rsidRPr="00396FA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96FAB">
              <w:rPr>
                <w:sz w:val="18"/>
                <w:szCs w:val="18"/>
                <w:lang w:eastAsia="en-US"/>
              </w:rPr>
              <w:t>44 447 202,00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45 </w:t>
            </w:r>
            <w:r>
              <w:rPr>
                <w:sz w:val="18"/>
                <w:szCs w:val="18"/>
                <w:lang w:eastAsia="en-US"/>
              </w:rPr>
              <w:t>692 6</w:t>
            </w:r>
            <w:r w:rsidRPr="00332D46">
              <w:rPr>
                <w:sz w:val="18"/>
                <w:szCs w:val="18"/>
                <w:lang w:eastAsia="en-US"/>
              </w:rPr>
              <w:t>02,00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45 </w:t>
            </w:r>
            <w:r>
              <w:rPr>
                <w:sz w:val="18"/>
                <w:szCs w:val="18"/>
                <w:lang w:eastAsia="en-US"/>
              </w:rPr>
              <w:t>630</w:t>
            </w:r>
            <w:r w:rsidRPr="00332D46">
              <w:rPr>
                <w:sz w:val="18"/>
                <w:szCs w:val="18"/>
                <w:lang w:eastAsia="en-US"/>
              </w:rPr>
              <w:t> 613,</w:t>
            </w: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45 415 831,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 xml:space="preserve"> 45 415 831,.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087BBB" w:rsidTr="00540DEF">
        <w:trPr>
          <w:trHeight w:val="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Выполнение отдельных государственных полномочий автономного округа в сфере архивного дела</w:t>
            </w:r>
            <w:r>
              <w:rPr>
                <w:sz w:val="18"/>
                <w:szCs w:val="18"/>
                <w:lang w:eastAsia="en-US"/>
              </w:rPr>
              <w:t xml:space="preserve"> (4, 5)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Архивный отдел управления культуры,</w:t>
            </w:r>
          </w:p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МКУ «Управление логистики»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488 800</w:t>
            </w:r>
            <w:r w:rsidRPr="00396FAB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96FAB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FAB">
              <w:rPr>
                <w:sz w:val="18"/>
                <w:szCs w:val="18"/>
                <w:lang w:eastAsia="en-US"/>
              </w:rPr>
              <w:t>102 000,00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96 700,00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332D4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2D46">
              <w:rPr>
                <w:sz w:val="18"/>
                <w:szCs w:val="18"/>
                <w:lang w:eastAsia="en-US"/>
              </w:rPr>
              <w:t>96 700,00</w:t>
            </w:r>
          </w:p>
        </w:tc>
      </w:tr>
      <w:tr w:rsidR="00087BBB" w:rsidRPr="00BC1DC8" w:rsidTr="00540DEF">
        <w:trPr>
          <w:trHeight w:val="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rFonts w:eastAsia="TimesNewRomanPSMT"/>
                <w:sz w:val="18"/>
                <w:szCs w:val="18"/>
                <w:lang w:eastAsia="en-US"/>
              </w:rPr>
              <w:t xml:space="preserve">Выявление объектов, обладающих признаками объекта культурного наследия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Управление культуры, </w:t>
            </w:r>
          </w:p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МБУ  «КДЦ </w:t>
            </w:r>
          </w:p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  «Октябрь»</w:t>
            </w:r>
          </w:p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392 948,97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392 948,97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87BBB" w:rsidRPr="00BC1DC8" w:rsidTr="00540DEF">
        <w:trPr>
          <w:trHeight w:val="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18"/>
                <w:szCs w:val="18"/>
                <w:lang w:eastAsia="en-US"/>
              </w:rPr>
            </w:pPr>
            <w:r w:rsidRPr="00BC1DC8">
              <w:rPr>
                <w:rFonts w:eastAsia="TimesNewRomanPSMT"/>
                <w:sz w:val="18"/>
                <w:szCs w:val="18"/>
                <w:lang w:eastAsia="en-US"/>
              </w:rPr>
              <w:t xml:space="preserve">Поддержка социально ориентированных некоммерческих организаций, осуществляющих культурно-  просветительскую деятельность на территории города Ханты-Мансийска </w:t>
            </w:r>
            <w:r w:rsidRPr="00BC1DC8">
              <w:rPr>
                <w:rFonts w:eastAsia="TimesNewRomanPSMT"/>
                <w:sz w:val="18"/>
                <w:szCs w:val="18"/>
                <w:lang w:eastAsia="en-US"/>
              </w:rPr>
              <w:lastRenderedPageBreak/>
              <w:t>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lastRenderedPageBreak/>
              <w:t>Администрация города Ханты-Мансийска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Управление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87BBB" w:rsidRPr="00BC1DC8" w:rsidTr="00540DEF">
        <w:trPr>
          <w:trHeight w:val="3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/>
                <w:sz w:val="18"/>
                <w:szCs w:val="18"/>
                <w:lang w:eastAsia="en-US"/>
              </w:rPr>
            </w:pPr>
            <w:r w:rsidRPr="00BC1DC8">
              <w:rPr>
                <w:b/>
                <w:sz w:val="18"/>
                <w:szCs w:val="18"/>
                <w:lang w:eastAsia="en-US"/>
              </w:rPr>
              <w:t>Всего по подпрограмме</w:t>
            </w:r>
            <w:r w:rsidRPr="00BC1DC8">
              <w:rPr>
                <w:b/>
                <w:sz w:val="18"/>
                <w:szCs w:val="18"/>
                <w:lang w:val="en-US" w:eastAsia="en-US"/>
              </w:rPr>
              <w:t xml:space="preserve"> I</w:t>
            </w:r>
          </w:p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BC1DC8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7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242 515 2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29</w:t>
            </w: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48 440 350,97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907E60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07E60">
              <w:rPr>
                <w:sz w:val="18"/>
                <w:szCs w:val="18"/>
                <w:lang w:eastAsia="en-US"/>
              </w:rPr>
              <w:t>49 119 602,00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907E60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07E60">
              <w:rPr>
                <w:sz w:val="18"/>
                <w:szCs w:val="18"/>
                <w:lang w:eastAsia="en-US"/>
              </w:rPr>
              <w:t>49 273 013,</w:t>
            </w: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907E60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07E60">
              <w:rPr>
                <w:sz w:val="18"/>
                <w:szCs w:val="18"/>
                <w:lang w:eastAsia="en-US"/>
              </w:rPr>
              <w:t>47 841 131,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907E60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07E60">
              <w:rPr>
                <w:sz w:val="18"/>
                <w:szCs w:val="18"/>
                <w:lang w:eastAsia="en-US"/>
              </w:rPr>
              <w:t>47 841 131,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087BBB" w:rsidRPr="00BC1DC8" w:rsidTr="00540DEF">
        <w:trPr>
          <w:trHeight w:val="3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87BBB" w:rsidRPr="00BC1DC8" w:rsidTr="00540DEF">
        <w:trPr>
          <w:trHeight w:val="3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15 496 100,00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3 576 100,00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3 427 000,00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3 6</w:t>
            </w:r>
            <w:r>
              <w:rPr>
                <w:sz w:val="18"/>
                <w:szCs w:val="18"/>
                <w:lang w:eastAsia="en-US"/>
              </w:rPr>
              <w:t>42</w:t>
            </w:r>
            <w:r w:rsidRPr="005D3786">
              <w:rPr>
                <w:sz w:val="18"/>
                <w:szCs w:val="18"/>
                <w:lang w:eastAsia="en-US"/>
              </w:rPr>
              <w:t>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2 425 300,00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5D3786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786">
              <w:rPr>
                <w:sz w:val="18"/>
                <w:szCs w:val="18"/>
                <w:lang w:eastAsia="en-US"/>
              </w:rPr>
              <w:t>2 425 300,00</w:t>
            </w:r>
          </w:p>
        </w:tc>
      </w:tr>
      <w:tr w:rsidR="00087BBB" w:rsidRPr="00BC1DC8" w:rsidTr="00540DEF">
        <w:trPr>
          <w:trHeight w:val="3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города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226 995 02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44 840 150,97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45 692 602,00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45 630 613,76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45 415 831,41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45 415 831,41</w:t>
            </w:r>
          </w:p>
        </w:tc>
      </w:tr>
      <w:tr w:rsidR="00087BBB" w:rsidRPr="00BC1DC8" w:rsidTr="00540DEF">
        <w:trPr>
          <w:trHeight w:val="93"/>
        </w:trPr>
        <w:tc>
          <w:tcPr>
            <w:tcW w:w="1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П</w:t>
            </w:r>
            <w:r w:rsidRPr="00BC1DC8">
              <w:rPr>
                <w:spacing w:val="-4"/>
                <w:sz w:val="18"/>
                <w:szCs w:val="18"/>
                <w:lang w:eastAsia="en-US"/>
              </w:rPr>
              <w:t xml:space="preserve">одпрограмма </w:t>
            </w:r>
            <w:r w:rsidRPr="00BC1DC8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BC1DC8">
              <w:rPr>
                <w:spacing w:val="-4"/>
                <w:sz w:val="18"/>
                <w:szCs w:val="18"/>
                <w:lang w:eastAsia="en-US"/>
              </w:rPr>
              <w:t xml:space="preserve"> «Организация культурного досуга населения города Ханты-Мансийска»</w:t>
            </w:r>
          </w:p>
        </w:tc>
      </w:tr>
      <w:tr w:rsidR="00087BBB" w:rsidRPr="00BC1DC8" w:rsidTr="00540DEF">
        <w:trPr>
          <w:trHeight w:val="3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087BBB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</w:t>
            </w:r>
          </w:p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rFonts w:eastAsia="Calibri"/>
                <w:sz w:val="18"/>
                <w:szCs w:val="18"/>
                <w:lang w:eastAsia="en-US"/>
              </w:rPr>
              <w:t>Реализация творческого потенциала жителей города Ханты-Мансийска (6,7,8,9.1)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МБУ «КДЦ </w:t>
            </w:r>
          </w:p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«Октябрь»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418 738 338,</w:t>
            </w: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85 885 830,88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94 463 126,79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79 463 12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BC1DC8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79 463 12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BC1DC8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79 463 12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BC1DC8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79</w:t>
            </w:r>
          </w:p>
        </w:tc>
      </w:tr>
      <w:tr w:rsidR="00087BBB" w:rsidRPr="00BC1DC8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600 000,00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0,00</w:t>
            </w:r>
          </w:p>
        </w:tc>
      </w:tr>
      <w:tr w:rsidR="00087BBB" w:rsidRPr="00BC1DC8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ind w:left="-108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418 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BC1DC8">
              <w:rPr>
                <w:sz w:val="18"/>
                <w:szCs w:val="18"/>
                <w:lang w:eastAsia="en-US"/>
              </w:rPr>
              <w:t>38 338,</w:t>
            </w: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85 285 830,88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94 463 126,79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r w:rsidRPr="009A1D72">
              <w:rPr>
                <w:sz w:val="18"/>
                <w:szCs w:val="18"/>
                <w:lang w:eastAsia="en-US"/>
              </w:rPr>
              <w:t>79 463 126,79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jc w:val="center"/>
            </w:pPr>
            <w:r w:rsidRPr="009A1D72">
              <w:rPr>
                <w:sz w:val="18"/>
                <w:szCs w:val="18"/>
                <w:lang w:eastAsia="en-US"/>
              </w:rPr>
              <w:t>79 463 126,79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Default="00087BBB" w:rsidP="00540DEF">
            <w:pPr>
              <w:jc w:val="center"/>
            </w:pPr>
            <w:r w:rsidRPr="009A1D72">
              <w:rPr>
                <w:sz w:val="18"/>
                <w:szCs w:val="18"/>
                <w:lang w:eastAsia="en-US"/>
              </w:rPr>
              <w:t>79 463 126,79</w:t>
            </w:r>
          </w:p>
        </w:tc>
      </w:tr>
      <w:tr w:rsidR="00087BBB" w:rsidRPr="00BC1DC8" w:rsidTr="00540D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BC1DC8" w:rsidRDefault="00087BBB" w:rsidP="00540D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1DC8">
              <w:rPr>
                <w:b/>
                <w:sz w:val="18"/>
                <w:szCs w:val="18"/>
                <w:lang w:eastAsia="en-US"/>
              </w:rPr>
              <w:t xml:space="preserve">Всего по программе </w:t>
            </w:r>
          </w:p>
          <w:p w:rsidR="00087BBB" w:rsidRPr="00BC1DC8" w:rsidRDefault="00087BBB" w:rsidP="00540D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087BBB" w:rsidRPr="00BC1DC8" w:rsidRDefault="00087BBB" w:rsidP="00540DEF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661 253 567,59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5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134 326 181,85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5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143 582 728,79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128 736 140,55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127 304 258,20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127 304 258,20</w:t>
            </w:r>
          </w:p>
        </w:tc>
      </w:tr>
      <w:tr w:rsidR="00087BBB" w:rsidRPr="00BC1DC8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</w:tr>
      <w:tr w:rsidR="00087BBB" w:rsidRPr="00BC1DC8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бюджет</w:t>
            </w:r>
          </w:p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16 096 100,00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4 176 100,00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3 427 000,00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3 642 400,00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2 425 300,00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2 425 300,00</w:t>
            </w:r>
          </w:p>
        </w:tc>
      </w:tr>
      <w:tr w:rsidR="00087BBB" w:rsidRPr="00BC1DC8" w:rsidTr="00540D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BC1DC8" w:rsidRDefault="00087BBB" w:rsidP="00540D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087BBB" w:rsidRPr="00BC1DC8" w:rsidRDefault="00087BBB" w:rsidP="00540D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1DC8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b/>
                <w:color w:val="000000" w:themeColor="text1"/>
                <w:sz w:val="18"/>
                <w:szCs w:val="18"/>
                <w:lang w:eastAsia="en-US"/>
              </w:rPr>
              <w:t>645 133 367,59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5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130 125 981,85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5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140 155 728,79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125 093 740,55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124 878 958,20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BB" w:rsidRPr="00036712" w:rsidRDefault="00087BBB" w:rsidP="00540DEF">
            <w:pPr>
              <w:spacing w:line="276" w:lineRule="auto"/>
              <w:ind w:left="-10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36712">
              <w:rPr>
                <w:color w:val="000000" w:themeColor="text1"/>
                <w:sz w:val="18"/>
                <w:szCs w:val="18"/>
                <w:lang w:eastAsia="en-US"/>
              </w:rPr>
              <w:t>124 878 958,20</w:t>
            </w:r>
          </w:p>
        </w:tc>
      </w:tr>
    </w:tbl>
    <w:p w:rsidR="00087BBB" w:rsidRPr="00BC1DC8" w:rsidRDefault="00087BBB" w:rsidP="00087BBB">
      <w:pPr>
        <w:rPr>
          <w:sz w:val="16"/>
          <w:szCs w:val="16"/>
        </w:rPr>
      </w:pPr>
    </w:p>
    <w:p w:rsidR="00087BBB" w:rsidRDefault="00087BBB" w:rsidP="00FD1DFF">
      <w:pPr>
        <w:ind w:left="-142" w:firstLine="425"/>
        <w:rPr>
          <w:sz w:val="28"/>
          <w:szCs w:val="28"/>
        </w:rPr>
      </w:pPr>
    </w:p>
    <w:p w:rsidR="00087BBB" w:rsidRPr="00087BBB" w:rsidRDefault="00087BBB" w:rsidP="00FD1DFF">
      <w:pPr>
        <w:ind w:left="-142" w:firstLine="425"/>
        <w:rPr>
          <w:sz w:val="28"/>
          <w:szCs w:val="28"/>
        </w:rPr>
      </w:pPr>
    </w:p>
    <w:sectPr w:rsidR="00087BBB" w:rsidRPr="00087BBB" w:rsidSect="00087BBB">
      <w:pgSz w:w="16838" w:h="11906" w:orient="landscape"/>
      <w:pgMar w:top="567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6325"/>
    <w:multiLevelType w:val="multilevel"/>
    <w:tmpl w:val="B3E4D90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8EF7AA3"/>
    <w:multiLevelType w:val="hybridMultilevel"/>
    <w:tmpl w:val="3E22E8A0"/>
    <w:lvl w:ilvl="0" w:tplc="EDD0D342">
      <w:start w:val="1"/>
      <w:numFmt w:val="decimal"/>
      <w:lvlText w:val="%1."/>
      <w:lvlJc w:val="left"/>
      <w:pPr>
        <w:ind w:left="1975" w:hanging="420"/>
      </w:pPr>
    </w:lvl>
    <w:lvl w:ilvl="1" w:tplc="04190019">
      <w:start w:val="1"/>
      <w:numFmt w:val="lowerLetter"/>
      <w:lvlText w:val="%2."/>
      <w:lvlJc w:val="left"/>
      <w:pPr>
        <w:ind w:left="2635" w:hanging="360"/>
      </w:pPr>
    </w:lvl>
    <w:lvl w:ilvl="2" w:tplc="0419001B">
      <w:start w:val="1"/>
      <w:numFmt w:val="lowerRoman"/>
      <w:lvlText w:val="%3."/>
      <w:lvlJc w:val="right"/>
      <w:pPr>
        <w:ind w:left="3355" w:hanging="180"/>
      </w:pPr>
    </w:lvl>
    <w:lvl w:ilvl="3" w:tplc="0419000F">
      <w:start w:val="1"/>
      <w:numFmt w:val="decimal"/>
      <w:lvlText w:val="%4."/>
      <w:lvlJc w:val="left"/>
      <w:pPr>
        <w:ind w:left="4075" w:hanging="360"/>
      </w:pPr>
    </w:lvl>
    <w:lvl w:ilvl="4" w:tplc="04190019">
      <w:start w:val="1"/>
      <w:numFmt w:val="lowerLetter"/>
      <w:lvlText w:val="%5."/>
      <w:lvlJc w:val="left"/>
      <w:pPr>
        <w:ind w:left="4795" w:hanging="360"/>
      </w:pPr>
    </w:lvl>
    <w:lvl w:ilvl="5" w:tplc="0419001B">
      <w:start w:val="1"/>
      <w:numFmt w:val="lowerRoman"/>
      <w:lvlText w:val="%6."/>
      <w:lvlJc w:val="right"/>
      <w:pPr>
        <w:ind w:left="5515" w:hanging="180"/>
      </w:pPr>
    </w:lvl>
    <w:lvl w:ilvl="6" w:tplc="0419000F">
      <w:start w:val="1"/>
      <w:numFmt w:val="decimal"/>
      <w:lvlText w:val="%7."/>
      <w:lvlJc w:val="left"/>
      <w:pPr>
        <w:ind w:left="6235" w:hanging="360"/>
      </w:pPr>
    </w:lvl>
    <w:lvl w:ilvl="7" w:tplc="04190019">
      <w:start w:val="1"/>
      <w:numFmt w:val="lowerLetter"/>
      <w:lvlText w:val="%8."/>
      <w:lvlJc w:val="left"/>
      <w:pPr>
        <w:ind w:left="6955" w:hanging="360"/>
      </w:pPr>
    </w:lvl>
    <w:lvl w:ilvl="8" w:tplc="0419001B">
      <w:start w:val="1"/>
      <w:numFmt w:val="lowerRoman"/>
      <w:lvlText w:val="%9."/>
      <w:lvlJc w:val="right"/>
      <w:pPr>
        <w:ind w:left="7675" w:hanging="180"/>
      </w:pPr>
    </w:lvl>
  </w:abstractNum>
  <w:abstractNum w:abstractNumId="2">
    <w:nsid w:val="467E1126"/>
    <w:multiLevelType w:val="hybridMultilevel"/>
    <w:tmpl w:val="6C7094A0"/>
    <w:lvl w:ilvl="0" w:tplc="1CD6B0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1F4819"/>
    <w:multiLevelType w:val="multilevel"/>
    <w:tmpl w:val="7BEEE42C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869" w:hanging="72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527" w:hanging="108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2185" w:hanging="1440"/>
      </w:pPr>
    </w:lvl>
    <w:lvl w:ilvl="6">
      <w:start w:val="1"/>
      <w:numFmt w:val="decimal"/>
      <w:lvlText w:val="%1.%2.%3.%4.%5.%6.%7."/>
      <w:lvlJc w:val="left"/>
      <w:pPr>
        <w:ind w:left="14694" w:hanging="1800"/>
      </w:pPr>
    </w:lvl>
    <w:lvl w:ilvl="7">
      <w:start w:val="1"/>
      <w:numFmt w:val="decimal"/>
      <w:lvlText w:val="%1.%2.%3.%4.%5.%6.%7.%8."/>
      <w:lvlJc w:val="left"/>
      <w:pPr>
        <w:ind w:left="16843" w:hanging="1800"/>
      </w:pPr>
    </w:lvl>
    <w:lvl w:ilvl="8">
      <w:start w:val="1"/>
      <w:numFmt w:val="decimal"/>
      <w:lvlText w:val="%1.%2.%3.%4.%5.%6.%7.%8.%9."/>
      <w:lvlJc w:val="left"/>
      <w:pPr>
        <w:ind w:left="19352" w:hanging="2160"/>
      </w:pPr>
    </w:lvl>
  </w:abstractNum>
  <w:abstractNum w:abstractNumId="4">
    <w:nsid w:val="5378633B"/>
    <w:multiLevelType w:val="multilevel"/>
    <w:tmpl w:val="1D42AFB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5">
    <w:nsid w:val="57C6192E"/>
    <w:multiLevelType w:val="hybridMultilevel"/>
    <w:tmpl w:val="F12A9FBC"/>
    <w:lvl w:ilvl="0" w:tplc="CE4CE8AE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FC03841"/>
    <w:multiLevelType w:val="hybridMultilevel"/>
    <w:tmpl w:val="1CCAC454"/>
    <w:lvl w:ilvl="0" w:tplc="147E6F2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DD"/>
    <w:rsid w:val="0000666B"/>
    <w:rsid w:val="00087BBB"/>
    <w:rsid w:val="000C6DA3"/>
    <w:rsid w:val="002E05DD"/>
    <w:rsid w:val="006A4B3B"/>
    <w:rsid w:val="006C6E95"/>
    <w:rsid w:val="00F5384A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4A"/>
    <w:pPr>
      <w:ind w:left="720"/>
      <w:contextualSpacing/>
    </w:pPr>
  </w:style>
  <w:style w:type="paragraph" w:customStyle="1" w:styleId="ConsPlusNormal">
    <w:name w:val="ConsPlusNormal"/>
    <w:rsid w:val="00F5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87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4A"/>
    <w:pPr>
      <w:ind w:left="720"/>
      <w:contextualSpacing/>
    </w:pPr>
  </w:style>
  <w:style w:type="paragraph" w:customStyle="1" w:styleId="ConsPlusNormal">
    <w:name w:val="ConsPlusNormal"/>
    <w:rsid w:val="00F5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87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LiparchukN</dc:creator>
  <cp:keywords/>
  <dc:description/>
  <cp:lastModifiedBy>Наталья Ю. Трефилова</cp:lastModifiedBy>
  <cp:revision>8</cp:revision>
  <cp:lastPrinted>2017-02-22T09:18:00Z</cp:lastPrinted>
  <dcterms:created xsi:type="dcterms:W3CDTF">2017-02-14T10:27:00Z</dcterms:created>
  <dcterms:modified xsi:type="dcterms:W3CDTF">2017-02-22T09:20:00Z</dcterms:modified>
</cp:coreProperties>
</file>