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85" w:rsidRDefault="00EA0885" w:rsidP="00EA0885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1.Извещение о проведен</w:t>
      </w:r>
      <w:proofErr w:type="gramStart"/>
      <w:r>
        <w:rPr>
          <w:b/>
          <w:color w:val="000000"/>
        </w:rPr>
        <w:t>ии ау</w:t>
      </w:r>
      <w:proofErr w:type="gramEnd"/>
      <w:r>
        <w:rPr>
          <w:b/>
          <w:color w:val="000000"/>
        </w:rPr>
        <w:t>кциона.</w:t>
      </w:r>
    </w:p>
    <w:p w:rsidR="00EA0885" w:rsidRDefault="00EA0885" w:rsidP="00EA08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Департамент муниципальной собственности Администрации города               Ханты-Мансийска приглашает принять участие в открытом аукционе на право заключения договора аренды имущества, находящегося в муниципальной собственности городского округа Ханты-Мансийск Ханты-Мансийского автономного округа - Югры. </w:t>
      </w:r>
    </w:p>
    <w:p w:rsidR="00EA0885" w:rsidRDefault="00EA0885" w:rsidP="00EA0885">
      <w:pPr>
        <w:ind w:firstLine="567"/>
        <w:jc w:val="both"/>
        <w:rPr>
          <w:b/>
        </w:rPr>
      </w:pPr>
      <w:r>
        <w:rPr>
          <w:b/>
        </w:rPr>
        <w:t xml:space="preserve">Информация об организаторе аукциона:  </w:t>
      </w:r>
    </w:p>
    <w:p w:rsidR="00EA0885" w:rsidRDefault="00EA0885" w:rsidP="00EA0885">
      <w:pPr>
        <w:ind w:firstLine="567"/>
        <w:jc w:val="both"/>
        <w:rPr>
          <w:color w:val="000000"/>
        </w:rPr>
      </w:pPr>
      <w:r>
        <w:rPr>
          <w:color w:val="000000"/>
        </w:rPr>
        <w:t>Департамент муниципальной собственности Админ</w:t>
      </w:r>
      <w:r>
        <w:rPr>
          <w:color w:val="000000"/>
        </w:rPr>
        <w:t xml:space="preserve">истрации города </w:t>
      </w:r>
      <w:r>
        <w:rPr>
          <w:color w:val="000000"/>
        </w:rPr>
        <w:t>Ханты-Мансийска.</w:t>
      </w:r>
    </w:p>
    <w:p w:rsidR="00EA0885" w:rsidRDefault="00EA0885" w:rsidP="00EA0885">
      <w:pPr>
        <w:ind w:firstLine="567"/>
        <w:jc w:val="both"/>
      </w:pPr>
      <w:r>
        <w:t>Сокращенное наименование: Департамент мун</w:t>
      </w:r>
      <w:r>
        <w:t xml:space="preserve">иципальной собственности </w:t>
      </w:r>
      <w:r>
        <w:t>Ханты-Мансийска.</w:t>
      </w:r>
    </w:p>
    <w:p w:rsidR="00EA0885" w:rsidRDefault="00EA0885" w:rsidP="00EA0885">
      <w:pPr>
        <w:ind w:firstLine="567"/>
        <w:jc w:val="both"/>
        <w:rPr>
          <w:color w:val="000000"/>
        </w:rPr>
      </w:pPr>
      <w:r>
        <w:rPr>
          <w:color w:val="000000"/>
        </w:rPr>
        <w:t>Место нахождения и почтовый адрес – 628011, Тюмен</w:t>
      </w:r>
      <w:r>
        <w:rPr>
          <w:color w:val="000000"/>
        </w:rPr>
        <w:t xml:space="preserve">ская область, </w:t>
      </w:r>
      <w:bookmarkStart w:id="0" w:name="_GoBack"/>
      <w:bookmarkEnd w:id="0"/>
      <w:r>
        <w:rPr>
          <w:color w:val="000000"/>
        </w:rPr>
        <w:t>Ханты-Мансийский автономный округ – Югра, г. Ханты-Мансийск, ул. Мира, д.14.</w:t>
      </w:r>
    </w:p>
    <w:p w:rsidR="00EA0885" w:rsidRDefault="00EA0885" w:rsidP="00EA0885">
      <w:pPr>
        <w:ind w:firstLine="567"/>
        <w:jc w:val="both"/>
        <w:rPr>
          <w:color w:val="000000"/>
        </w:rPr>
      </w:pPr>
      <w:r>
        <w:rPr>
          <w:color w:val="000000"/>
        </w:rPr>
        <w:t>Контактный телефон: +7 (3467) 36-00-67 доб. 40001.</w:t>
      </w:r>
    </w:p>
    <w:p w:rsidR="00EA0885" w:rsidRDefault="00EA0885" w:rsidP="00EA088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Электронная почта: dms@admhmansy.ru, </w:t>
      </w:r>
      <w:proofErr w:type="spellStart"/>
      <w:r>
        <w:rPr>
          <w:color w:val="000000"/>
          <w:lang w:val="en-US"/>
        </w:rPr>
        <w:t>DolmatovaTA</w:t>
      </w:r>
      <w:proofErr w:type="spellEnd"/>
      <w:r>
        <w:rPr>
          <w:color w:val="000000"/>
        </w:rPr>
        <w:t>@@admhmansy.ru NiyazovaMR@admhmansy.ru.</w:t>
      </w:r>
    </w:p>
    <w:p w:rsidR="00EA0885" w:rsidRDefault="00EA0885" w:rsidP="00EA0885">
      <w:pPr>
        <w:ind w:firstLine="709"/>
        <w:jc w:val="both"/>
        <w:rPr>
          <w:color w:val="000000"/>
        </w:rPr>
      </w:pPr>
    </w:p>
    <w:p w:rsidR="00EA0885" w:rsidRDefault="00EA0885" w:rsidP="00EA08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Контактные лица: </w:t>
      </w:r>
    </w:p>
    <w:p w:rsidR="00EA0885" w:rsidRDefault="00EA0885" w:rsidP="00EA0885">
      <w:pPr>
        <w:ind w:firstLine="709"/>
        <w:jc w:val="both"/>
        <w:rPr>
          <w:color w:val="000000"/>
        </w:rPr>
      </w:pPr>
      <w:r>
        <w:rPr>
          <w:color w:val="000000"/>
        </w:rPr>
        <w:t>Долматова Татьяна Александровна - начальник отдела договорных отношений управления муниципальной собственности Департамента муниципальной собственности Администрации города Ханты-Мансийска, тел.: +7 (3467) 36-00-67 доб. 40008.</w:t>
      </w:r>
    </w:p>
    <w:p w:rsidR="00EA0885" w:rsidRDefault="00EA0885" w:rsidP="00EA0885">
      <w:pPr>
        <w:ind w:firstLine="709"/>
        <w:jc w:val="both"/>
        <w:rPr>
          <w:color w:val="000000"/>
        </w:rPr>
      </w:pPr>
      <w:r>
        <w:rPr>
          <w:color w:val="000000"/>
        </w:rPr>
        <w:t>Ниязова Муслима Раисовна – специалист-эксперт отдела договорных отношений управления муниципальной собственности Департамента муниципальной собственности Администрации города Ханты-Мансийска, тел.: +7 (3467) 36-00-67 доб. 40009.</w:t>
      </w:r>
    </w:p>
    <w:p w:rsidR="00EA0885" w:rsidRDefault="00EA0885" w:rsidP="00EA0885">
      <w:pPr>
        <w:ind w:firstLine="709"/>
        <w:jc w:val="both"/>
        <w:rPr>
          <w:color w:val="000000"/>
        </w:rPr>
      </w:pPr>
    </w:p>
    <w:p w:rsidR="00EA0885" w:rsidRDefault="00EA0885" w:rsidP="00EA088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Место проведения аукциона: </w:t>
      </w:r>
    </w:p>
    <w:p w:rsidR="00EA0885" w:rsidRDefault="00EA0885" w:rsidP="00EA0885">
      <w:pPr>
        <w:ind w:firstLine="709"/>
        <w:jc w:val="both"/>
      </w:pPr>
      <w:r>
        <w:t xml:space="preserve">Аукцион проводится в электронной форме на Универсальной торговой платформе      АО «Сбербанк – АСТ» (далее – УТП), в торговой секции «Приватизация, аренда и продажа прав» (http://utp.sberbank-ast.ru), в соответствии с регламентом торговой секции «Приватизация, аренда и продажа прав» УТП.   </w:t>
      </w:r>
    </w:p>
    <w:p w:rsidR="00EA0885" w:rsidRDefault="00EA0885" w:rsidP="00EA0885">
      <w:pPr>
        <w:ind w:firstLine="709"/>
        <w:jc w:val="both"/>
        <w:rPr>
          <w:color w:val="333333"/>
        </w:rPr>
      </w:pPr>
      <w:r>
        <w:rPr>
          <w:color w:val="000000"/>
        </w:rPr>
        <w:t>Извещение о проведен</w:t>
      </w:r>
      <w:proofErr w:type="gramStart"/>
      <w:r>
        <w:rPr>
          <w:color w:val="000000"/>
        </w:rPr>
        <w:t>ии</w:t>
      </w:r>
      <w:r>
        <w:rPr>
          <w:color w:val="333333"/>
        </w:rPr>
        <w:t xml:space="preserve"> ау</w:t>
      </w:r>
      <w:proofErr w:type="gramEnd"/>
      <w:r>
        <w:rPr>
          <w:color w:val="333333"/>
        </w:rPr>
        <w:t xml:space="preserve">кциона и документация об аукционе размещены на официальном сайте Российской Федерации для размещения информации о проведении торгов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(раздел «ГИС ТОРГИ»);</w:t>
      </w:r>
      <w:r>
        <w:rPr>
          <w:color w:val="333333"/>
        </w:rPr>
        <w:t xml:space="preserve"> </w:t>
      </w:r>
      <w:r>
        <w:t xml:space="preserve">на официальном информационном портале органов местного самоуправления города Ханты-Мансийска в сети Интернет </w:t>
      </w:r>
      <w:hyperlink r:id="rId5" w:history="1">
        <w:r>
          <w:rPr>
            <w:rStyle w:val="a3"/>
          </w:rPr>
          <w:t>http://admhmansy.ru/</w:t>
        </w:r>
      </w:hyperlink>
      <w:r>
        <w:t>.</w:t>
      </w:r>
    </w:p>
    <w:p w:rsidR="00EA0885" w:rsidRDefault="00EA0885" w:rsidP="00EA0885">
      <w:pPr>
        <w:ind w:firstLine="708"/>
        <w:jc w:val="both"/>
        <w:rPr>
          <w:b/>
          <w:color w:val="000000"/>
        </w:rPr>
      </w:pPr>
    </w:p>
    <w:p w:rsidR="00EA0885" w:rsidRDefault="00EA0885" w:rsidP="00EA0885">
      <w:pPr>
        <w:ind w:firstLine="708"/>
        <w:jc w:val="both"/>
        <w:rPr>
          <w:color w:val="000000"/>
        </w:rPr>
      </w:pPr>
      <w:r>
        <w:rPr>
          <w:b/>
          <w:color w:val="000000"/>
        </w:rPr>
        <w:t>Предмет аукциона:</w:t>
      </w:r>
      <w:r>
        <w:rPr>
          <w:color w:val="000000"/>
        </w:rPr>
        <w:t xml:space="preserve"> </w:t>
      </w:r>
    </w:p>
    <w:p w:rsidR="00EA0885" w:rsidRDefault="00EA0885" w:rsidP="00EA0885">
      <w:pPr>
        <w:ind w:firstLine="708"/>
        <w:jc w:val="both"/>
        <w:rPr>
          <w:color w:val="000000"/>
        </w:rPr>
      </w:pPr>
      <w:r>
        <w:rPr>
          <w:color w:val="000000"/>
          <w:kern w:val="24"/>
        </w:rPr>
        <w:t xml:space="preserve">Право на заключение договора аренды </w:t>
      </w:r>
      <w:r>
        <w:rPr>
          <w:color w:val="000000"/>
        </w:rPr>
        <w:t>муниципального имущества города          Ханты-Мансийска.</w:t>
      </w:r>
    </w:p>
    <w:p w:rsidR="00EA0885" w:rsidRDefault="00EA0885" w:rsidP="00EA0885">
      <w:pPr>
        <w:ind w:firstLine="708"/>
        <w:jc w:val="both"/>
        <w:rPr>
          <w:b/>
          <w:color w:val="000000"/>
        </w:rPr>
      </w:pPr>
    </w:p>
    <w:p w:rsidR="00EA0885" w:rsidRDefault="00EA0885" w:rsidP="00EA0885">
      <w:pPr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Объект, права на который передается по договору аренды: </w:t>
      </w:r>
    </w:p>
    <w:p w:rsidR="00EA0885" w:rsidRDefault="00EA0885" w:rsidP="00EA0885">
      <w:pPr>
        <w:pStyle w:val="consplusnormal"/>
        <w:spacing w:before="0" w:beforeAutospacing="0" w:after="0" w:afterAutospacing="0"/>
        <w:ind w:firstLine="709"/>
        <w:jc w:val="both"/>
      </w:pPr>
      <w:r>
        <w:t>Нежилое</w:t>
      </w:r>
      <w:r>
        <w:rPr>
          <w:b/>
        </w:rPr>
        <w:t xml:space="preserve"> </w:t>
      </w:r>
      <w:r>
        <w:t xml:space="preserve">помещение, расположенное по адресу: Ханты-Мансийский автономный округ – Югра, г.Ханты-Мансийск, </w:t>
      </w:r>
      <w:proofErr w:type="spellStart"/>
      <w:r>
        <w:t>ул</w:t>
      </w:r>
      <w:proofErr w:type="gramStart"/>
      <w:r>
        <w:t>.Г</w:t>
      </w:r>
      <w:proofErr w:type="gramEnd"/>
      <w:r>
        <w:t>агарина</w:t>
      </w:r>
      <w:proofErr w:type="spellEnd"/>
      <w:r>
        <w:t xml:space="preserve">, д.290, пом. 1002, назначение объекта: нежилое, площадь 147,1 </w:t>
      </w:r>
      <w:proofErr w:type="spellStart"/>
      <w:r>
        <w:t>кв.м</w:t>
      </w:r>
      <w:proofErr w:type="spellEnd"/>
      <w:r>
        <w:t>, кадастровый номер 86:12:0102003:2416.</w:t>
      </w:r>
    </w:p>
    <w:p w:rsidR="00EA0885" w:rsidRDefault="00EA0885" w:rsidP="00EA0885">
      <w:pPr>
        <w:widowControl w:val="0"/>
        <w:shd w:val="clear" w:color="auto" w:fill="FFFFFF"/>
        <w:tabs>
          <w:tab w:val="left" w:pos="-3828"/>
        </w:tabs>
        <w:suppressAutoHyphens/>
        <w:ind w:firstLine="694"/>
        <w:jc w:val="both"/>
        <w:rPr>
          <w:color w:val="000000"/>
        </w:rPr>
      </w:pPr>
      <w:r>
        <w:rPr>
          <w:color w:val="000000"/>
        </w:rPr>
        <w:t xml:space="preserve">Срок действия договора 5 (пять) лет.  </w:t>
      </w:r>
    </w:p>
    <w:p w:rsidR="00EA0885" w:rsidRDefault="00EA0885" w:rsidP="00EA0885">
      <w:pPr>
        <w:ind w:firstLine="709"/>
        <w:jc w:val="both"/>
      </w:pPr>
      <w:r>
        <w:t>Цель использования имущества</w:t>
      </w:r>
      <w:r>
        <w:rPr>
          <w:color w:val="000000"/>
        </w:rPr>
        <w:t>: производство, дегустация и реализация товаров земли Югорской и народных художественных промыслов</w:t>
      </w:r>
      <w:r>
        <w:t>, а именно изготовление и реализация продукции собственного производства, в том числе сувенирной продукции с символикой города Ханты-Мансийска и ХМАО-Югры, наградной, спортивной атрибутики с нанесением символики, включая литье из латуни и иных металлов.</w:t>
      </w:r>
    </w:p>
    <w:p w:rsidR="00EA0885" w:rsidRDefault="00EA0885" w:rsidP="00EA0885">
      <w:pPr>
        <w:ind w:firstLine="709"/>
        <w:jc w:val="both"/>
      </w:pPr>
      <w:r>
        <w:rPr>
          <w:color w:val="000000"/>
        </w:rPr>
        <w:t>Техническое состояние объекта на момент объявления аукциона характеризуется как удовлетворительное, требуется ремонт объекта.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Величина ежемесячной арендной платы </w:t>
      </w:r>
      <w:proofErr w:type="gramStart"/>
      <w:r>
        <w:t>согласно отчета</w:t>
      </w:r>
      <w:proofErr w:type="gramEnd"/>
      <w:r>
        <w:t xml:space="preserve"> об оценке рыночной стоимости объекта недвижимости, подготовленного ИП М.А. Ибрагимовым №45/06.03.2025/011200 от 06.03.2025, составляет 51 215,83 руб. (Пятьдесят одна тысяча двести пятнадцать рублей 83 копейки), без учета НДС.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>
        <w:rPr>
          <w:b/>
        </w:rPr>
        <w:t>Датой срока начала подачи заявок на участие в аукционе является день, следующий за днем размещения на официальном сайте извещения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кциона. 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  <w:color w:val="FF0000"/>
        </w:rPr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Дата и время окончания приема заявок на участия в аукционе: 04.05.2025 до 17:00 (время Московское).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Дата окончания срока рассмотрения заявок на участие в аукционе: 05.05.2025.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Дата и время начала проведения аукциона 06.05.2025 года в 12.00 (время Московское).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  <w:r>
        <w:t>Подведение итогов аукциона: Не позднее следующего дня после направления оператором электронной площадки электронного журнала о ходе проведения аукциона.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  <w:r>
        <w:t>Задаток для участия в аукционе: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  <w:r>
        <w:t>Задаток для участия в аукционе установлен в размере 20% от начальной (минимальной) цены договора (цены лота), указанной в извещении о проведен</w:t>
      </w:r>
      <w:proofErr w:type="gramStart"/>
      <w:r>
        <w:t>ии ау</w:t>
      </w:r>
      <w:proofErr w:type="gramEnd"/>
      <w:r>
        <w:t>кциона в сумме 10 243,17 руб. (Десять тысяч двести сорок три рубля 17 копеек).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Задаток для участия в аукционе</w:t>
      </w:r>
      <w:r>
        <w:t xml:space="preserve"> служит обеспечением исполнения обязательства победителя аукциона по заключению договора аренды муниципального имущества. Задаток вносится на лицевой счет участника аукциона, открытый на счете УТП при регистрации на электронной площадке.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  <w:r>
        <w:t>Срок внесения задатка: денежные средства в сумме задатка должны быть зачислены на лицевой счет участника аукциона на УТП не позднее 00 часов 00 минут (время московское) дня определения участников аукциона, указанного в информационном сообщении.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  <w:r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Участники аукциона:</w:t>
      </w:r>
    </w:p>
    <w:p w:rsidR="00EA0885" w:rsidRPr="00EA0885" w:rsidRDefault="00EA0885" w:rsidP="00EA0885">
      <w:pPr>
        <w:autoSpaceDE w:val="0"/>
        <w:autoSpaceDN w:val="0"/>
        <w:adjustRightInd w:val="0"/>
        <w:ind w:firstLine="709"/>
        <w:jc w:val="both"/>
      </w:pPr>
      <w:r>
        <w:rPr>
          <w:rFonts w:eastAsia="Courier New"/>
          <w:lang w:bidi="ru-RU"/>
        </w:rPr>
        <w:t xml:space="preserve">Участниками аукциона </w:t>
      </w:r>
      <w:r>
        <w:t>может быть любое юридическое лицо независимо от организационно-правовой формы, места нахождения, или любое физическое лицо, в том числе индивидуальный предприниматель, претендующие на заключение договора.</w:t>
      </w:r>
    </w:p>
    <w:p w:rsidR="00EA0885" w:rsidRPr="00EA0885" w:rsidRDefault="00EA0885" w:rsidP="00EA0885">
      <w:pPr>
        <w:autoSpaceDE w:val="0"/>
        <w:autoSpaceDN w:val="0"/>
        <w:adjustRightInd w:val="0"/>
        <w:ind w:firstLine="709"/>
        <w:jc w:val="both"/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«Шаг аукциона»: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  <w:r>
        <w:t>«Шаг аукциона» устанавливается в размере 5 (пяти) процентов начальной (минимальной) цены договора (цены лота), указанной в извещении о проведение аукциона в сумме 2 560,79 руб. (Две тысячи пятьсот шестьдесят рублей 79 копеек).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Срок и порядок оплаты по договору.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разделом 3 проекта договора (приложение 3). 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Отказ от проведения аукциона: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  <w:r>
        <w:t xml:space="preserve">Организатор аукциона вправе отказаться от проведения аукциона. Извещение об отказе от проведения аукциона формируется организатором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</w:t>
      </w:r>
      <w:proofErr w:type="gramStart"/>
      <w:r>
        <w:t>с даты размещения</w:t>
      </w:r>
      <w:proofErr w:type="gramEnd"/>
      <w:r>
        <w:t xml:space="preserve"> извещения об отказе от проведения аукциона на официальном сайте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Срок заключения договора:</w:t>
      </w:r>
      <w:r>
        <w:rPr>
          <w:b/>
        </w:rPr>
        <w:tab/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  <w:proofErr w:type="gramStart"/>
      <w:r>
        <w:t>Договор заключается не ранее чем через десять дней, но не позднее 20 дней со дня размещения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на официальном сайте торгов.</w:t>
      </w:r>
      <w:proofErr w:type="gramEnd"/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Порядок пересмотра цены договора: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  <w:r>
        <w:t>Цена заключенного договора (размер арендной платы) не может быть пересмотрена сторонами в сторону уменьшения.</w:t>
      </w:r>
    </w:p>
    <w:p w:rsidR="00EA0885" w:rsidRDefault="00EA0885" w:rsidP="00EA08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Арендная плата может быть изменена не чаще 1 раза в год в сторону увеличения по результатам оценки рыночной стоимости Имущества, а также в случае принятия нормативных правовых актов органов местного самоуправления,  регулирующих исчисление размера арендной платы за муниципальное имущество. </w:t>
      </w:r>
      <w:r>
        <w:rPr>
          <w:color w:val="000000"/>
        </w:rPr>
        <w:tab/>
        <w:t>Уведомление о перерасчете арендной платы с расчетом арендной платы направляется Арендатору, является обязательным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для него, и составляет неотъемлемую часть настоящего договора.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Требования к техническому состоянию объекта, которому это имущество должно соответствовать на момент окончания срока действия договора: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  <w:r>
        <w:t>На момент окончания срока действия договора объект аренды должен быть передан в состоянии, не ухудшенном на дату заключения договора аренды, с учетом нормального износа и соответствовать требованиям по его эксплуатации.</w:t>
      </w:r>
    </w:p>
    <w:p w:rsidR="00EA0885" w:rsidRDefault="00EA0885" w:rsidP="00EA0885">
      <w:pPr>
        <w:autoSpaceDE w:val="0"/>
        <w:autoSpaceDN w:val="0"/>
        <w:adjustRightInd w:val="0"/>
        <w:ind w:firstLine="709"/>
        <w:jc w:val="both"/>
      </w:pPr>
    </w:p>
    <w:p w:rsidR="00DC36B1" w:rsidRDefault="00DC36B1"/>
    <w:sectPr w:rsidR="00DC36B1" w:rsidSect="0040415B">
      <w:pgSz w:w="11906" w:h="16838" w:code="9"/>
      <w:pgMar w:top="1134" w:right="709" w:bottom="1134" w:left="1701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FA"/>
    <w:rsid w:val="0040415B"/>
    <w:rsid w:val="00C77BFA"/>
    <w:rsid w:val="00DC36B1"/>
    <w:rsid w:val="00EA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0885"/>
    <w:rPr>
      <w:color w:val="0000FF"/>
      <w:u w:val="single"/>
    </w:rPr>
  </w:style>
  <w:style w:type="paragraph" w:customStyle="1" w:styleId="consplusnormal">
    <w:name w:val="consplusnormal"/>
    <w:basedOn w:val="a"/>
    <w:rsid w:val="00EA088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0885"/>
    <w:rPr>
      <w:color w:val="0000FF"/>
      <w:u w:val="single"/>
    </w:rPr>
  </w:style>
  <w:style w:type="paragraph" w:customStyle="1" w:styleId="consplusnormal">
    <w:name w:val="consplusnormal"/>
    <w:basedOn w:val="a"/>
    <w:rsid w:val="00EA08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hm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Муслима Раисовна</dc:creator>
  <cp:keywords/>
  <dc:description/>
  <cp:lastModifiedBy>Ниязова Муслима Раисовна</cp:lastModifiedBy>
  <cp:revision>2</cp:revision>
  <dcterms:created xsi:type="dcterms:W3CDTF">2025-04-09T11:01:00Z</dcterms:created>
  <dcterms:modified xsi:type="dcterms:W3CDTF">2025-04-09T11:02:00Z</dcterms:modified>
</cp:coreProperties>
</file>