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6D7F89">
        <w:rPr>
          <w:bCs/>
          <w:sz w:val="28"/>
        </w:rPr>
        <w:t>48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6D7F89" w:rsidRPr="006D7F89" w:rsidRDefault="006D7F89" w:rsidP="006D7F89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6D7F89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6D7F89" w:rsidRPr="006D7F89" w:rsidRDefault="006D7F89" w:rsidP="006D7F89">
      <w:pPr>
        <w:rPr>
          <w:sz w:val="28"/>
          <w:szCs w:val="28"/>
        </w:rPr>
      </w:pPr>
      <w:r w:rsidRPr="006D7F89">
        <w:rPr>
          <w:sz w:val="28"/>
          <w:szCs w:val="28"/>
        </w:rPr>
        <w:t>по вопросу предоставления разрешения</w:t>
      </w:r>
    </w:p>
    <w:p w:rsidR="006D7F89" w:rsidRPr="006D7F89" w:rsidRDefault="006D7F89" w:rsidP="006D7F89">
      <w:pPr>
        <w:keepNext/>
        <w:jc w:val="both"/>
        <w:outlineLvl w:val="4"/>
        <w:rPr>
          <w:sz w:val="28"/>
          <w:szCs w:val="28"/>
          <w:lang w:eastAsia="x-none"/>
        </w:rPr>
      </w:pPr>
      <w:r w:rsidRPr="006D7F89">
        <w:rPr>
          <w:sz w:val="28"/>
          <w:szCs w:val="28"/>
          <w:lang w:val="x-none" w:eastAsia="x-none"/>
        </w:rPr>
        <w:t xml:space="preserve">на </w:t>
      </w:r>
      <w:r w:rsidRPr="006D7F89">
        <w:rPr>
          <w:sz w:val="28"/>
          <w:szCs w:val="28"/>
          <w:lang w:eastAsia="x-none"/>
        </w:rPr>
        <w:t>условно разрешенные виды</w:t>
      </w:r>
    </w:p>
    <w:p w:rsidR="006D7F89" w:rsidRPr="006D7F89" w:rsidRDefault="006D7F89" w:rsidP="006D7F89">
      <w:pPr>
        <w:rPr>
          <w:sz w:val="28"/>
          <w:szCs w:val="28"/>
        </w:rPr>
      </w:pPr>
      <w:r w:rsidRPr="006D7F89">
        <w:rPr>
          <w:sz w:val="28"/>
          <w:szCs w:val="28"/>
        </w:rPr>
        <w:t xml:space="preserve">использования земельного участка </w:t>
      </w:r>
    </w:p>
    <w:p w:rsidR="006D7F89" w:rsidRPr="006D7F89" w:rsidRDefault="006D7F89" w:rsidP="006D7F89">
      <w:pPr>
        <w:rPr>
          <w:sz w:val="28"/>
          <w:szCs w:val="28"/>
        </w:rPr>
      </w:pPr>
      <w:r w:rsidRPr="006D7F89">
        <w:rPr>
          <w:sz w:val="28"/>
          <w:szCs w:val="28"/>
        </w:rPr>
        <w:t>и объекта капитального строительства</w:t>
      </w:r>
    </w:p>
    <w:p w:rsidR="006D7F89" w:rsidRPr="006D7F89" w:rsidRDefault="006D7F89" w:rsidP="006D7F89">
      <w:pPr>
        <w:rPr>
          <w:sz w:val="28"/>
          <w:szCs w:val="28"/>
        </w:rPr>
      </w:pPr>
    </w:p>
    <w:p w:rsidR="006D7F89" w:rsidRPr="006D7F89" w:rsidRDefault="006D7F89" w:rsidP="006D7F89">
      <w:pPr>
        <w:ind w:firstLine="708"/>
        <w:jc w:val="both"/>
        <w:rPr>
          <w:sz w:val="20"/>
          <w:szCs w:val="20"/>
        </w:rPr>
      </w:pPr>
      <w:proofErr w:type="gramStart"/>
      <w:r w:rsidRPr="006D7F89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 w:rsidRPr="006D7F89">
        <w:rPr>
          <w:sz w:val="28"/>
          <w:szCs w:val="28"/>
        </w:rPr>
        <w:t>Батмановой</w:t>
      </w:r>
      <w:proofErr w:type="spellEnd"/>
      <w:r w:rsidRPr="006D7F89">
        <w:rPr>
          <w:sz w:val="28"/>
          <w:szCs w:val="28"/>
        </w:rPr>
        <w:t xml:space="preserve"> Татьяны Александровны, во исполнение пункта 2 статьи</w:t>
      </w:r>
      <w:r w:rsidRPr="006D7F89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6D7F89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</w:t>
      </w:r>
      <w:r w:rsidR="002A41B1">
        <w:rPr>
          <w:sz w:val="28"/>
          <w:szCs w:val="28"/>
        </w:rPr>
        <w:t xml:space="preserve">  </w:t>
      </w:r>
      <w:bookmarkStart w:id="0" w:name="_GoBack"/>
      <w:bookmarkEnd w:id="0"/>
      <w:r w:rsidRPr="006D7F89">
        <w:rPr>
          <w:sz w:val="28"/>
          <w:szCs w:val="28"/>
        </w:rPr>
        <w:t>№ 123  «О порядке организации и проведения публичных слушаний в городе Ханты-Мансийске»:</w:t>
      </w:r>
      <w:proofErr w:type="gramEnd"/>
    </w:p>
    <w:p w:rsidR="006D7F89" w:rsidRPr="006D7F89" w:rsidRDefault="006D7F89" w:rsidP="006D7F89">
      <w:pPr>
        <w:keepNext/>
        <w:ind w:firstLine="708"/>
        <w:jc w:val="both"/>
        <w:outlineLvl w:val="4"/>
        <w:rPr>
          <w:sz w:val="28"/>
          <w:szCs w:val="28"/>
          <w:lang w:eastAsia="x-none"/>
        </w:rPr>
      </w:pPr>
      <w:r w:rsidRPr="006D7F89">
        <w:rPr>
          <w:sz w:val="28"/>
          <w:szCs w:val="28"/>
          <w:lang w:val="x-none" w:eastAsia="x-none"/>
        </w:rPr>
        <w:t xml:space="preserve">1. Назначить проведение публичных слушаний по вопросу предоставления разрешения на </w:t>
      </w:r>
      <w:r w:rsidRPr="006D7F89">
        <w:rPr>
          <w:sz w:val="28"/>
          <w:szCs w:val="28"/>
          <w:lang w:eastAsia="x-none"/>
        </w:rPr>
        <w:t xml:space="preserve">условно </w:t>
      </w:r>
      <w:r w:rsidRPr="006D7F89">
        <w:rPr>
          <w:sz w:val="28"/>
          <w:szCs w:val="28"/>
          <w:lang w:val="x-none" w:eastAsia="x-none"/>
        </w:rPr>
        <w:t>разрешенные виды «Объекты торгового назначения»</w:t>
      </w:r>
      <w:r w:rsidRPr="006D7F89">
        <w:rPr>
          <w:sz w:val="28"/>
          <w:szCs w:val="28"/>
          <w:lang w:eastAsia="x-none"/>
        </w:rPr>
        <w:t xml:space="preserve">, </w:t>
      </w:r>
      <w:r w:rsidRPr="006D7F89">
        <w:rPr>
          <w:sz w:val="28"/>
          <w:szCs w:val="28"/>
          <w:lang w:val="x-none" w:eastAsia="x-none"/>
        </w:rPr>
        <w:t xml:space="preserve">«Объекты </w:t>
      </w:r>
      <w:r w:rsidRPr="006D7F89">
        <w:rPr>
          <w:sz w:val="28"/>
          <w:szCs w:val="28"/>
          <w:lang w:eastAsia="x-none"/>
        </w:rPr>
        <w:t>социально-бытового</w:t>
      </w:r>
      <w:r w:rsidRPr="006D7F89">
        <w:rPr>
          <w:sz w:val="28"/>
          <w:szCs w:val="28"/>
          <w:lang w:val="x-none" w:eastAsia="x-none"/>
        </w:rPr>
        <w:t xml:space="preserve"> назначения», использования земельн</w:t>
      </w:r>
      <w:r w:rsidRPr="006D7F89">
        <w:rPr>
          <w:sz w:val="28"/>
          <w:szCs w:val="28"/>
          <w:lang w:eastAsia="x-none"/>
        </w:rPr>
        <w:t>ого</w:t>
      </w:r>
      <w:r w:rsidRPr="006D7F89">
        <w:rPr>
          <w:sz w:val="28"/>
          <w:szCs w:val="28"/>
          <w:lang w:val="x-none" w:eastAsia="x-none"/>
        </w:rPr>
        <w:t xml:space="preserve"> участк</w:t>
      </w:r>
      <w:r w:rsidRPr="006D7F89">
        <w:rPr>
          <w:sz w:val="28"/>
          <w:szCs w:val="28"/>
          <w:lang w:eastAsia="x-none"/>
        </w:rPr>
        <w:t xml:space="preserve">а </w:t>
      </w:r>
      <w:r w:rsidRPr="006D7F89">
        <w:rPr>
          <w:sz w:val="28"/>
          <w:szCs w:val="28"/>
          <w:lang w:val="x-none" w:eastAsia="x-none"/>
        </w:rPr>
        <w:t>с кадастровым номером 86:12:0</w:t>
      </w:r>
      <w:r w:rsidRPr="006D7F89">
        <w:rPr>
          <w:sz w:val="28"/>
          <w:szCs w:val="28"/>
          <w:lang w:eastAsia="x-none"/>
        </w:rPr>
        <w:t>1</w:t>
      </w:r>
      <w:r w:rsidRPr="006D7F89">
        <w:rPr>
          <w:sz w:val="28"/>
          <w:szCs w:val="28"/>
          <w:lang w:val="x-none" w:eastAsia="x-none"/>
        </w:rPr>
        <w:t>0</w:t>
      </w:r>
      <w:r w:rsidRPr="006D7F89">
        <w:rPr>
          <w:sz w:val="28"/>
          <w:szCs w:val="28"/>
          <w:lang w:eastAsia="x-none"/>
        </w:rPr>
        <w:t>3</w:t>
      </w:r>
      <w:r w:rsidRPr="006D7F89">
        <w:rPr>
          <w:sz w:val="28"/>
          <w:szCs w:val="28"/>
          <w:lang w:val="x-none" w:eastAsia="x-none"/>
        </w:rPr>
        <w:t>0</w:t>
      </w:r>
      <w:r w:rsidRPr="006D7F89">
        <w:rPr>
          <w:sz w:val="28"/>
          <w:szCs w:val="28"/>
          <w:lang w:eastAsia="x-none"/>
        </w:rPr>
        <w:t>1</w:t>
      </w:r>
      <w:r w:rsidRPr="006D7F89">
        <w:rPr>
          <w:sz w:val="28"/>
          <w:szCs w:val="28"/>
          <w:lang w:val="x-none" w:eastAsia="x-none"/>
        </w:rPr>
        <w:t>5:</w:t>
      </w:r>
      <w:r w:rsidRPr="006D7F89">
        <w:rPr>
          <w:sz w:val="28"/>
          <w:szCs w:val="28"/>
          <w:lang w:eastAsia="x-none"/>
        </w:rPr>
        <w:t>44, расположенного по адресу: г. Ханты-Мансийск, ул. Луговая, 28</w:t>
      </w:r>
      <w:r w:rsidRPr="006D7F89">
        <w:rPr>
          <w:lang w:eastAsia="x-none"/>
        </w:rPr>
        <w:t xml:space="preserve"> </w:t>
      </w:r>
      <w:r w:rsidRPr="006D7F89">
        <w:rPr>
          <w:sz w:val="28"/>
          <w:szCs w:val="28"/>
          <w:lang w:val="x-none" w:eastAsia="x-none"/>
        </w:rPr>
        <w:t xml:space="preserve">(зона </w:t>
      </w:r>
      <w:proofErr w:type="spellStart"/>
      <w:r w:rsidRPr="006D7F89">
        <w:rPr>
          <w:sz w:val="28"/>
          <w:szCs w:val="28"/>
          <w:lang w:eastAsia="x-none"/>
        </w:rPr>
        <w:t>среднеэтажной</w:t>
      </w:r>
      <w:proofErr w:type="spellEnd"/>
      <w:r w:rsidRPr="006D7F89">
        <w:rPr>
          <w:sz w:val="28"/>
          <w:szCs w:val="28"/>
          <w:lang w:eastAsia="x-none"/>
        </w:rPr>
        <w:t xml:space="preserve"> жилой застройки ЖЗ 103 планировочного микрорайона 2:4:3</w:t>
      </w:r>
      <w:r w:rsidRPr="006D7F89">
        <w:rPr>
          <w:sz w:val="28"/>
          <w:szCs w:val="28"/>
          <w:lang w:val="x-none" w:eastAsia="x-none"/>
        </w:rPr>
        <w:t xml:space="preserve">) с участием граждан, проживающих в пределах указанной территориальной зоны. </w:t>
      </w:r>
      <w:r w:rsidRPr="006D7F89">
        <w:rPr>
          <w:sz w:val="28"/>
          <w:szCs w:val="28"/>
          <w:lang w:eastAsia="x-none"/>
        </w:rPr>
        <w:t xml:space="preserve"> </w:t>
      </w:r>
    </w:p>
    <w:p w:rsidR="006D7F89" w:rsidRPr="006D7F89" w:rsidRDefault="006D7F89" w:rsidP="006D7F8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D7F89">
        <w:rPr>
          <w:sz w:val="28"/>
          <w:szCs w:val="28"/>
        </w:rPr>
        <w:tab/>
        <w:t>2. Установить, что предложения по вопросам, указанным в пункте 1           настоящего постановления, принимаются в срок до 1</w:t>
      </w:r>
      <w:r w:rsidRPr="006D7F89">
        <w:rPr>
          <w:color w:val="000000"/>
          <w:sz w:val="28"/>
          <w:szCs w:val="28"/>
        </w:rPr>
        <w:t>7 часов 00 минут                   02</w:t>
      </w:r>
      <w:r w:rsidRPr="006D7F89">
        <w:rPr>
          <w:sz w:val="28"/>
          <w:szCs w:val="28"/>
        </w:rPr>
        <w:t xml:space="preserve"> августа </w:t>
      </w:r>
      <w:r w:rsidRPr="006D7F89">
        <w:rPr>
          <w:color w:val="000000"/>
          <w:sz w:val="28"/>
          <w:szCs w:val="28"/>
        </w:rPr>
        <w:t>2016 года по адресу: г. Ханты-Мансийск, ул. Калинина, 26,              кабинет 305.</w:t>
      </w:r>
    </w:p>
    <w:p w:rsidR="006D7F89" w:rsidRPr="006D7F89" w:rsidRDefault="006D7F89" w:rsidP="006D7F89">
      <w:pPr>
        <w:ind w:firstLine="708"/>
        <w:jc w:val="both"/>
        <w:rPr>
          <w:sz w:val="28"/>
          <w:szCs w:val="28"/>
        </w:rPr>
      </w:pPr>
      <w:r w:rsidRPr="006D7F89">
        <w:rPr>
          <w:sz w:val="28"/>
          <w:szCs w:val="28"/>
        </w:rPr>
        <w:t xml:space="preserve">3. В </w:t>
      </w:r>
      <w:proofErr w:type="gramStart"/>
      <w:r w:rsidRPr="006D7F89">
        <w:rPr>
          <w:sz w:val="28"/>
          <w:szCs w:val="28"/>
        </w:rPr>
        <w:t>рамках</w:t>
      </w:r>
      <w:proofErr w:type="gramEnd"/>
      <w:r w:rsidRPr="006D7F89"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02 августа </w:t>
      </w:r>
      <w:r w:rsidRPr="006D7F89"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Pr="006D7F89">
        <w:rPr>
          <w:color w:val="000000"/>
          <w:sz w:val="28"/>
          <w:szCs w:val="28"/>
        </w:rPr>
        <w:t>Рознина</w:t>
      </w:r>
      <w:proofErr w:type="spellEnd"/>
      <w:r w:rsidRPr="006D7F89">
        <w:rPr>
          <w:color w:val="000000"/>
          <w:sz w:val="28"/>
          <w:szCs w:val="28"/>
        </w:rPr>
        <w:t xml:space="preserve">, 104. </w:t>
      </w:r>
    </w:p>
    <w:p w:rsidR="006D7F89" w:rsidRPr="006D7F89" w:rsidRDefault="006D7F89" w:rsidP="006D7F89">
      <w:pPr>
        <w:ind w:firstLine="708"/>
        <w:jc w:val="both"/>
        <w:rPr>
          <w:sz w:val="28"/>
          <w:szCs w:val="28"/>
        </w:rPr>
      </w:pPr>
    </w:p>
    <w:p w:rsidR="006D7F89" w:rsidRPr="006D7F89" w:rsidRDefault="006D7F89" w:rsidP="006D7F89">
      <w:pPr>
        <w:ind w:firstLine="708"/>
        <w:jc w:val="both"/>
        <w:rPr>
          <w:sz w:val="28"/>
          <w:szCs w:val="28"/>
        </w:rPr>
      </w:pPr>
      <w:r w:rsidRPr="006D7F89"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6D7F89" w:rsidRPr="006D7F89" w:rsidRDefault="006D7F89" w:rsidP="006D7F89">
      <w:pPr>
        <w:ind w:firstLine="708"/>
        <w:jc w:val="both"/>
        <w:rPr>
          <w:color w:val="000000"/>
          <w:sz w:val="28"/>
          <w:szCs w:val="28"/>
        </w:rPr>
      </w:pPr>
      <w:r w:rsidRPr="006D7F89"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6D7F89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6D7F89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6D7F89" w:rsidRPr="006D7F89" w:rsidRDefault="006D7F89" w:rsidP="006D7F89">
      <w:pPr>
        <w:ind w:firstLine="708"/>
        <w:jc w:val="both"/>
        <w:rPr>
          <w:color w:val="000000"/>
          <w:sz w:val="28"/>
          <w:szCs w:val="28"/>
        </w:rPr>
      </w:pPr>
      <w:r w:rsidRPr="006D7F89">
        <w:rPr>
          <w:color w:val="000000"/>
          <w:sz w:val="28"/>
          <w:szCs w:val="28"/>
        </w:rPr>
        <w:t>6.</w:t>
      </w:r>
      <w:r w:rsidRPr="006D7F89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6D7F89">
        <w:rPr>
          <w:sz w:val="28"/>
          <w:szCs w:val="28"/>
        </w:rPr>
        <w:t>разместить информацию</w:t>
      </w:r>
      <w:proofErr w:type="gramEnd"/>
      <w:r w:rsidRPr="006D7F89"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6D7F89" w:rsidRPr="006D7F89" w:rsidRDefault="006D7F89" w:rsidP="006D7F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7F89"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6D7F89" w:rsidRP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  <w:r w:rsidRPr="006D7F89"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P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/>
    <w:p w:rsidR="00CA4A8D" w:rsidRDefault="00CA4A8D" w:rsidP="00CA4A8D"/>
    <w:sectPr w:rsidR="00CA4A8D" w:rsidSect="00400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1B" w:rsidRDefault="00F9191B" w:rsidP="0040085D">
      <w:r>
        <w:separator/>
      </w:r>
    </w:p>
  </w:endnote>
  <w:endnote w:type="continuationSeparator" w:id="0">
    <w:p w:rsidR="00F9191B" w:rsidRDefault="00F9191B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1B" w:rsidRDefault="00F9191B" w:rsidP="0040085D">
      <w:r>
        <w:separator/>
      </w:r>
    </w:p>
  </w:footnote>
  <w:footnote w:type="continuationSeparator" w:id="0">
    <w:p w:rsidR="00F9191B" w:rsidRDefault="00F9191B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B1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1413C0"/>
    <w:rsid w:val="002A41B1"/>
    <w:rsid w:val="0031604B"/>
    <w:rsid w:val="003F57AC"/>
    <w:rsid w:val="0040085D"/>
    <w:rsid w:val="006D7F89"/>
    <w:rsid w:val="00A221AB"/>
    <w:rsid w:val="00BA72FB"/>
    <w:rsid w:val="00C16E76"/>
    <w:rsid w:val="00CA4A8D"/>
    <w:rsid w:val="00DC7372"/>
    <w:rsid w:val="00E80536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dcterms:created xsi:type="dcterms:W3CDTF">2016-07-13T06:37:00Z</dcterms:created>
  <dcterms:modified xsi:type="dcterms:W3CDTF">2016-07-13T07:02:00Z</dcterms:modified>
</cp:coreProperties>
</file>