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D5" w:rsidRDefault="006A7CD5">
      <w:pPr>
        <w:jc w:val="center"/>
      </w:pPr>
    </w:p>
    <w:p w:rsidR="006A7CD5" w:rsidRPr="002A5049" w:rsidRDefault="002A5049" w:rsidP="002A5049">
      <w:pPr>
        <w:jc w:val="center"/>
        <w:rPr>
          <w:b/>
        </w:rPr>
      </w:pPr>
      <w:r w:rsidRPr="002A5049">
        <w:rPr>
          <w:rFonts w:cs="Times New Roman"/>
          <w:b/>
          <w:bCs/>
          <w:sz w:val="26"/>
          <w:szCs w:val="26"/>
        </w:rPr>
        <w:t>О внесении изменений в Кодекс Российской Федерации об а</w:t>
      </w:r>
      <w:r w:rsidRPr="002A5049">
        <w:rPr>
          <w:rFonts w:cs="Times New Roman"/>
          <w:b/>
          <w:bCs/>
          <w:sz w:val="26"/>
          <w:szCs w:val="26"/>
        </w:rPr>
        <w:t>дминистративных правонарушениях</w:t>
      </w:r>
    </w:p>
    <w:p w:rsidR="006A7CD5" w:rsidRDefault="006A7CD5">
      <w:pPr>
        <w:rPr>
          <w:bCs/>
          <w:sz w:val="26"/>
          <w:szCs w:val="26"/>
        </w:rPr>
      </w:pPr>
    </w:p>
    <w:p w:rsidR="00960C83" w:rsidRPr="00960C83" w:rsidRDefault="00A04D02" w:rsidP="00960C83">
      <w:pPr>
        <w:ind w:firstLine="708"/>
        <w:jc w:val="both"/>
        <w:rPr>
          <w:rFonts w:eastAsia="Times New Roman" w:cs="Times New Roman"/>
          <w:szCs w:val="28"/>
        </w:rPr>
      </w:pPr>
      <w:r>
        <w:rPr>
          <w:rFonts w:cs="Times New Roman"/>
          <w:bCs/>
          <w:sz w:val="26"/>
          <w:szCs w:val="26"/>
        </w:rPr>
        <w:t>И</w:t>
      </w:r>
      <w:r w:rsidR="007150D2">
        <w:rPr>
          <w:rFonts w:cs="Times New Roman"/>
          <w:bCs/>
          <w:sz w:val="26"/>
          <w:szCs w:val="26"/>
        </w:rPr>
        <w:t>нформируе</w:t>
      </w:r>
      <w:r>
        <w:rPr>
          <w:rFonts w:cs="Times New Roman"/>
          <w:bCs/>
          <w:sz w:val="26"/>
          <w:szCs w:val="26"/>
        </w:rPr>
        <w:t>м</w:t>
      </w:r>
      <w:r w:rsidR="007150D2">
        <w:rPr>
          <w:rFonts w:cs="Times New Roman"/>
          <w:bCs/>
          <w:sz w:val="26"/>
          <w:szCs w:val="26"/>
        </w:rPr>
        <w:t xml:space="preserve">, </w:t>
      </w:r>
      <w:r w:rsidR="00960C83" w:rsidRPr="00960C83">
        <w:rPr>
          <w:rFonts w:eastAsia="Times New Roman" w:cs="Times New Roman"/>
          <w:szCs w:val="28"/>
        </w:rPr>
        <w:t>что с 08 июня 2022 года вступает в законную силу Федеральный закон от 28.05.2022 №141-ФЗ «О внесении изменений в Кодекс Российской Федерации об административных правонарушениях», положения которого, в том числе устанавливают увеличенные размеры административных штрафов за нарушение требований пожарной безопасности и нарушение правил пожарной безопасности в лесах.</w:t>
      </w:r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960C83">
        <w:rPr>
          <w:rFonts w:eastAsia="Times New Roman" w:cs="Times New Roman"/>
          <w:szCs w:val="28"/>
        </w:rPr>
        <w:t xml:space="preserve">В </w:t>
      </w:r>
      <w:hyperlink r:id="rId7" w:anchor="dst2431" w:history="1">
        <w:r w:rsidRPr="00960C83">
          <w:rPr>
            <w:rFonts w:eastAsia="Times New Roman" w:cs="Times New Roman"/>
            <w:b/>
            <w:bCs/>
            <w:color w:val="000000" w:themeColor="text1"/>
            <w:szCs w:val="28"/>
          </w:rPr>
          <w:t>статье 8.32</w:t>
        </w:r>
      </w:hyperlink>
      <w:r w:rsidRPr="00960C83">
        <w:rPr>
          <w:rFonts w:eastAsia="Times New Roman" w:cs="Times New Roman"/>
          <w:b/>
          <w:bCs/>
          <w:color w:val="000000" w:themeColor="text1"/>
          <w:szCs w:val="28"/>
        </w:rPr>
        <w:t>.</w:t>
      </w:r>
      <w:r w:rsidRPr="00960C83">
        <w:rPr>
          <w:rFonts w:eastAsia="Times New Roman" w:cs="Times New Roman"/>
          <w:color w:val="000000" w:themeColor="text1"/>
          <w:szCs w:val="28"/>
        </w:rPr>
        <w:t xml:space="preserve"> </w:t>
      </w:r>
      <w:r w:rsidRPr="00960C83">
        <w:rPr>
          <w:rFonts w:eastAsia="Times New Roman" w:cs="Times New Roman"/>
          <w:b/>
          <w:bCs/>
          <w:color w:val="000000" w:themeColor="text1"/>
          <w:szCs w:val="28"/>
        </w:rPr>
        <w:t>Нарушение правил пожарной безопасности в лесах.</w:t>
      </w:r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szCs w:val="28"/>
        </w:rPr>
      </w:pPr>
      <w:r w:rsidRPr="00960C83">
        <w:rPr>
          <w:rFonts w:eastAsia="Times New Roman" w:cs="Times New Roman"/>
          <w:color w:val="000000" w:themeColor="text1"/>
          <w:szCs w:val="28"/>
        </w:rPr>
        <w:t>а)</w:t>
      </w:r>
      <w:hyperlink r:id="rId8" w:anchor="dst5605" w:history="1">
        <w:r w:rsidRPr="00960C83">
          <w:rPr>
            <w:rFonts w:eastAsia="Times New Roman" w:cs="Times New Roman"/>
            <w:color w:val="000000" w:themeColor="text1"/>
            <w:szCs w:val="28"/>
          </w:rPr>
          <w:t>абзац второй части 1</w:t>
        </w:r>
      </w:hyperlink>
      <w:r w:rsidRPr="00960C83">
        <w:rPr>
          <w:rFonts w:eastAsia="Times New Roman" w:cs="Times New Roman"/>
          <w:szCs w:val="28"/>
        </w:rPr>
        <w:t> изложить в следующей редакции:</w:t>
      </w:r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szCs w:val="28"/>
        </w:rPr>
      </w:pPr>
      <w:r w:rsidRPr="00960C83">
        <w:rPr>
          <w:rFonts w:eastAsia="Times New Roman" w:cs="Times New Roman"/>
          <w:szCs w:val="28"/>
        </w:rPr>
        <w:t>«влечет предупреждение или наложение административного штрафа на граждан в размере от пятнадцати тысяч до тридцати тысяч рублей; на должностных лиц - от тридцати тысяч до пятидесяти тысяч рублей; на юридических лиц - от ста тысяч до четырехсот тысяч рублей»;</w:t>
      </w:r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szCs w:val="28"/>
        </w:rPr>
      </w:pPr>
      <w:r w:rsidRPr="00960C83">
        <w:rPr>
          <w:rFonts w:eastAsia="Times New Roman" w:cs="Times New Roman"/>
          <w:szCs w:val="28"/>
        </w:rPr>
        <w:t>б)</w:t>
      </w:r>
      <w:hyperlink r:id="rId9" w:anchor="dst5606" w:history="1">
        <w:r w:rsidRPr="00960C83">
          <w:rPr>
            <w:rFonts w:eastAsia="Times New Roman" w:cs="Times New Roman"/>
            <w:color w:val="000000" w:themeColor="text1"/>
            <w:szCs w:val="28"/>
          </w:rPr>
          <w:t>абзац второй части 2</w:t>
        </w:r>
      </w:hyperlink>
      <w:r w:rsidRPr="00960C83">
        <w:rPr>
          <w:rFonts w:eastAsia="Times New Roman" w:cs="Times New Roman"/>
          <w:szCs w:val="28"/>
        </w:rPr>
        <w:t> изложить в следующей редакции:</w:t>
      </w:r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szCs w:val="28"/>
        </w:rPr>
      </w:pPr>
      <w:r w:rsidRPr="00960C83">
        <w:rPr>
          <w:rFonts w:eastAsia="Times New Roman" w:cs="Times New Roman"/>
          <w:szCs w:val="28"/>
        </w:rPr>
        <w:t>«влечет наложение административного штрафа на граждан в размере от тридцати тысяч до сорока тысяч рублей; на должностных лиц - от сорока тысяч до шестидесяти тысяч рублей; на юридических лиц - от трехсот тысяч до пятисот тысяч рублей»;</w:t>
      </w:r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szCs w:val="28"/>
        </w:rPr>
      </w:pPr>
      <w:r w:rsidRPr="00960C83">
        <w:rPr>
          <w:rFonts w:eastAsia="Times New Roman" w:cs="Times New Roman"/>
          <w:szCs w:val="28"/>
        </w:rPr>
        <w:t>в)</w:t>
      </w:r>
      <w:hyperlink r:id="rId10" w:anchor="dst7496" w:history="1">
        <w:r w:rsidRPr="00960C83">
          <w:rPr>
            <w:rFonts w:eastAsia="Times New Roman" w:cs="Times New Roman"/>
            <w:color w:val="000000" w:themeColor="text1"/>
            <w:szCs w:val="28"/>
          </w:rPr>
          <w:t>абзац второй части 2.1</w:t>
        </w:r>
      </w:hyperlink>
      <w:r w:rsidRPr="00960C83">
        <w:rPr>
          <w:rFonts w:eastAsia="Times New Roman" w:cs="Times New Roman"/>
          <w:szCs w:val="28"/>
        </w:rPr>
        <w:t> изложить в следующей редакции:</w:t>
      </w:r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szCs w:val="28"/>
        </w:rPr>
      </w:pPr>
      <w:r w:rsidRPr="00960C83">
        <w:rPr>
          <w:rFonts w:eastAsia="Times New Roman" w:cs="Times New Roman"/>
          <w:szCs w:val="28"/>
        </w:rPr>
        <w:t>«влекут наложение административного штрафа на граждан в размере от сорока тысяч до пятидесяти тысяч рублей; на должностных лиц - от пятидесяти тысяч до восьмидесяти тысяч рублей; на юридических лиц - от пятисот тысяч до одного миллиона рублей»;</w:t>
      </w:r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szCs w:val="28"/>
        </w:rPr>
      </w:pPr>
      <w:r w:rsidRPr="00960C83">
        <w:rPr>
          <w:rFonts w:eastAsia="Times New Roman" w:cs="Times New Roman"/>
          <w:szCs w:val="28"/>
        </w:rPr>
        <w:t>г)</w:t>
      </w:r>
      <w:hyperlink r:id="rId11" w:anchor="dst5607" w:history="1">
        <w:r w:rsidRPr="00960C83">
          <w:rPr>
            <w:rFonts w:eastAsia="Times New Roman" w:cs="Times New Roman"/>
            <w:color w:val="000000" w:themeColor="text1"/>
            <w:szCs w:val="28"/>
          </w:rPr>
          <w:t>абзац второй части 3</w:t>
        </w:r>
      </w:hyperlink>
      <w:r w:rsidRPr="00960C83">
        <w:rPr>
          <w:rFonts w:eastAsia="Times New Roman" w:cs="Times New Roman"/>
          <w:szCs w:val="28"/>
        </w:rPr>
        <w:t> изложить в следующей редакции:</w:t>
      </w:r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szCs w:val="28"/>
        </w:rPr>
      </w:pPr>
      <w:r w:rsidRPr="00960C83">
        <w:rPr>
          <w:rFonts w:eastAsia="Times New Roman" w:cs="Times New Roman"/>
          <w:szCs w:val="28"/>
        </w:rPr>
        <w:t>«влечет наложение административного штрафа на граждан в размере от сорока тысяч до пятидесяти тысяч рублей; на должностных лиц - от шестидесяти тысяч до девяноста тысяч рублей; на юридических лиц - от шестисот тысяч до одного миллиона рублей»;</w:t>
      </w:r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szCs w:val="28"/>
        </w:rPr>
      </w:pPr>
      <w:r w:rsidRPr="00960C83">
        <w:rPr>
          <w:rFonts w:eastAsia="Times New Roman" w:cs="Times New Roman"/>
          <w:szCs w:val="28"/>
        </w:rPr>
        <w:t>д)</w:t>
      </w:r>
      <w:hyperlink r:id="rId12" w:anchor="dst2439" w:history="1">
        <w:r w:rsidRPr="00960C83">
          <w:rPr>
            <w:rFonts w:eastAsia="Times New Roman" w:cs="Times New Roman"/>
            <w:color w:val="000000" w:themeColor="text1"/>
            <w:szCs w:val="28"/>
          </w:rPr>
          <w:t>абзац второй части 4</w:t>
        </w:r>
      </w:hyperlink>
      <w:r w:rsidRPr="00960C83">
        <w:rPr>
          <w:rFonts w:eastAsia="Times New Roman" w:cs="Times New Roman"/>
          <w:szCs w:val="28"/>
        </w:rPr>
        <w:t> изложить в следующей редакции:</w:t>
      </w:r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szCs w:val="28"/>
        </w:rPr>
      </w:pPr>
      <w:r w:rsidRPr="00960C83">
        <w:rPr>
          <w:rFonts w:eastAsia="Times New Roman" w:cs="Times New Roman"/>
          <w:szCs w:val="28"/>
        </w:rPr>
        <w:t>«влечет наложение административного штрафа на граждан в размере от пятидесяти тысяч до шестидесяти тысяч рублей; на должностных лиц - от ста тысяч до ста десяти тысяч рублей; на юридических лиц - от одного миллиона до двух миллионов рублей»;</w:t>
      </w:r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szCs w:val="28"/>
        </w:rPr>
      </w:pPr>
      <w:r w:rsidRPr="00960C83">
        <w:rPr>
          <w:rFonts w:eastAsia="Times New Roman" w:cs="Times New Roman"/>
          <w:szCs w:val="28"/>
        </w:rPr>
        <w:t xml:space="preserve"> В </w:t>
      </w:r>
      <w:hyperlink r:id="rId13" w:anchor="dst2686" w:history="1">
        <w:r w:rsidRPr="00960C83">
          <w:rPr>
            <w:rFonts w:eastAsia="Times New Roman" w:cs="Times New Roman"/>
            <w:b/>
            <w:bCs/>
            <w:color w:val="000000" w:themeColor="text1"/>
            <w:szCs w:val="28"/>
          </w:rPr>
          <w:t>статье 20.4</w:t>
        </w:r>
      </w:hyperlink>
      <w:r w:rsidRPr="00960C83">
        <w:rPr>
          <w:rFonts w:eastAsia="Times New Roman" w:cs="Times New Roman"/>
          <w:b/>
          <w:bCs/>
          <w:szCs w:val="28"/>
          <w:u w:val="single"/>
        </w:rPr>
        <w:t>.</w:t>
      </w:r>
      <w:r w:rsidRPr="00960C83">
        <w:rPr>
          <w:rFonts w:ascii="Arial" w:eastAsia="Times New Roman" w:hAnsi="Arial" w:cs="Arial"/>
          <w:b/>
          <w:bCs/>
          <w:color w:val="000000"/>
          <w:szCs w:val="28"/>
          <w:shd w:val="clear" w:color="auto" w:fill="FFFFFF"/>
        </w:rPr>
        <w:t xml:space="preserve"> </w:t>
      </w:r>
      <w:r w:rsidRPr="00960C83">
        <w:rPr>
          <w:rFonts w:eastAsia="Times New Roman" w:cs="Times New Roman"/>
          <w:b/>
          <w:bCs/>
          <w:szCs w:val="28"/>
        </w:rPr>
        <w:t>Нарушение </w:t>
      </w:r>
      <w:hyperlink r:id="rId14">
        <w:r w:rsidRPr="00960C83">
          <w:rPr>
            <w:rFonts w:eastAsia="Times New Roman" w:cs="Times New Roman"/>
            <w:b/>
            <w:bCs/>
            <w:color w:val="000000" w:themeColor="text1"/>
            <w:szCs w:val="28"/>
          </w:rPr>
          <w:t>требований</w:t>
        </w:r>
      </w:hyperlink>
      <w:r w:rsidRPr="00960C83">
        <w:rPr>
          <w:rFonts w:eastAsia="Times New Roman" w:cs="Times New Roman"/>
          <w:b/>
          <w:bCs/>
          <w:color w:val="000000" w:themeColor="text1"/>
          <w:szCs w:val="28"/>
        </w:rPr>
        <w:t> </w:t>
      </w:r>
      <w:r w:rsidRPr="00960C83">
        <w:rPr>
          <w:rFonts w:eastAsia="Times New Roman" w:cs="Times New Roman"/>
          <w:b/>
          <w:bCs/>
          <w:szCs w:val="28"/>
        </w:rPr>
        <w:t>пожарной безопасности.</w:t>
      </w:r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szCs w:val="28"/>
        </w:rPr>
      </w:pPr>
      <w:r w:rsidRPr="00960C83">
        <w:rPr>
          <w:rFonts w:eastAsia="Times New Roman" w:cs="Times New Roman"/>
          <w:szCs w:val="28"/>
        </w:rPr>
        <w:t>а)</w:t>
      </w:r>
      <w:hyperlink r:id="rId15" w:anchor="dst7816" w:history="1">
        <w:r w:rsidRPr="00960C83">
          <w:rPr>
            <w:rFonts w:eastAsia="Times New Roman" w:cs="Times New Roman"/>
            <w:color w:val="000000" w:themeColor="text1"/>
            <w:szCs w:val="28"/>
          </w:rPr>
          <w:t>абзац второй части 1</w:t>
        </w:r>
      </w:hyperlink>
      <w:r w:rsidRPr="00960C83">
        <w:rPr>
          <w:rFonts w:eastAsia="Times New Roman" w:cs="Times New Roman"/>
          <w:color w:val="000000" w:themeColor="text1"/>
          <w:szCs w:val="28"/>
        </w:rPr>
        <w:t> </w:t>
      </w:r>
      <w:r w:rsidRPr="00960C83">
        <w:rPr>
          <w:rFonts w:eastAsia="Times New Roman" w:cs="Times New Roman"/>
          <w:szCs w:val="28"/>
        </w:rPr>
        <w:t>изложить в следующей редакции:</w:t>
      </w:r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szCs w:val="28"/>
        </w:rPr>
      </w:pPr>
      <w:proofErr w:type="gramStart"/>
      <w:r w:rsidRPr="00960C83">
        <w:rPr>
          <w:rFonts w:eastAsia="Times New Roman" w:cs="Times New Roman"/>
          <w:szCs w:val="28"/>
        </w:rPr>
        <w:t>«влечет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рублей»;</w:t>
      </w:r>
      <w:proofErr w:type="gramEnd"/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szCs w:val="28"/>
        </w:rPr>
      </w:pPr>
      <w:r w:rsidRPr="00960C83">
        <w:rPr>
          <w:rFonts w:eastAsia="Times New Roman" w:cs="Times New Roman"/>
          <w:szCs w:val="28"/>
        </w:rPr>
        <w:t>б)</w:t>
      </w:r>
      <w:hyperlink r:id="rId16" w:anchor="dst7818" w:history="1">
        <w:r w:rsidRPr="00960C83">
          <w:rPr>
            <w:rFonts w:eastAsia="Times New Roman" w:cs="Times New Roman"/>
            <w:color w:val="000000" w:themeColor="text1"/>
            <w:szCs w:val="28"/>
          </w:rPr>
          <w:t>абзац второй части 2</w:t>
        </w:r>
      </w:hyperlink>
      <w:r w:rsidRPr="00960C83">
        <w:rPr>
          <w:rFonts w:eastAsia="Times New Roman" w:cs="Times New Roman"/>
          <w:szCs w:val="28"/>
        </w:rPr>
        <w:t> изложить в следующей редакции:</w:t>
      </w:r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szCs w:val="28"/>
        </w:rPr>
      </w:pPr>
      <w:proofErr w:type="gramStart"/>
      <w:r w:rsidRPr="00960C83">
        <w:rPr>
          <w:rFonts w:eastAsia="Times New Roman" w:cs="Times New Roman"/>
          <w:szCs w:val="28"/>
        </w:rPr>
        <w:t xml:space="preserve">«влекут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</w:t>
      </w:r>
      <w:r w:rsidRPr="00960C83">
        <w:rPr>
          <w:rFonts w:eastAsia="Times New Roman" w:cs="Times New Roman"/>
          <w:szCs w:val="28"/>
        </w:rPr>
        <w:lastRenderedPageBreak/>
        <w:t>шестидесяти тысяч до восьмидесяти тысяч рублей; на юридических лиц - от четырехсот тысяч до восьмисот тысяч рублей»;</w:t>
      </w:r>
      <w:proofErr w:type="gramEnd"/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szCs w:val="28"/>
        </w:rPr>
      </w:pPr>
      <w:r w:rsidRPr="00960C83">
        <w:rPr>
          <w:rFonts w:eastAsia="Times New Roman" w:cs="Times New Roman"/>
          <w:szCs w:val="28"/>
        </w:rPr>
        <w:t>в)</w:t>
      </w:r>
      <w:hyperlink r:id="rId17" w:anchor="dst9433" w:history="1">
        <w:r w:rsidRPr="00960C83">
          <w:rPr>
            <w:rFonts w:eastAsia="Times New Roman" w:cs="Times New Roman"/>
            <w:color w:val="000000" w:themeColor="text1"/>
            <w:szCs w:val="28"/>
          </w:rPr>
          <w:t>абзац второй части 2.1</w:t>
        </w:r>
      </w:hyperlink>
      <w:r w:rsidRPr="00960C83">
        <w:rPr>
          <w:rFonts w:eastAsia="Times New Roman" w:cs="Times New Roman"/>
          <w:szCs w:val="28"/>
        </w:rPr>
        <w:t> изложить в следующей редакции:</w:t>
      </w:r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szCs w:val="28"/>
        </w:rPr>
      </w:pPr>
      <w:r w:rsidRPr="00960C83">
        <w:rPr>
          <w:rFonts w:eastAsia="Times New Roman" w:cs="Times New Roman"/>
          <w:szCs w:val="28"/>
        </w:rPr>
        <w:t>«влечет наложение административного штрафа на граждан в размере от двенадцати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 или административное приостановление деятельности на срок до тридцати суток; на юридических лиц - от четырехсот тысяч до восьмисот тысяч рублей или административное приостановление деятельности на срок до тридцати суток»;</w:t>
      </w:r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szCs w:val="28"/>
        </w:rPr>
      </w:pPr>
      <w:r w:rsidRPr="00960C83">
        <w:rPr>
          <w:rFonts w:eastAsia="Times New Roman" w:cs="Times New Roman"/>
          <w:szCs w:val="28"/>
        </w:rPr>
        <w:t>г)</w:t>
      </w:r>
      <w:hyperlink r:id="rId18" w:anchor="dst9434" w:history="1">
        <w:r w:rsidRPr="00960C83">
          <w:rPr>
            <w:rFonts w:eastAsia="Times New Roman" w:cs="Times New Roman"/>
            <w:color w:val="000000" w:themeColor="text1"/>
            <w:szCs w:val="28"/>
          </w:rPr>
          <w:t>абзац второй части 6</w:t>
        </w:r>
      </w:hyperlink>
      <w:r w:rsidRPr="00960C83">
        <w:rPr>
          <w:rFonts w:eastAsia="Times New Roman" w:cs="Times New Roman"/>
          <w:szCs w:val="28"/>
        </w:rPr>
        <w:t> изложить в следующей редакции:</w:t>
      </w:r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szCs w:val="28"/>
        </w:rPr>
      </w:pPr>
      <w:proofErr w:type="gramStart"/>
      <w:r w:rsidRPr="00960C83">
        <w:rPr>
          <w:rFonts w:eastAsia="Times New Roman" w:cs="Times New Roman"/>
          <w:szCs w:val="28"/>
        </w:rPr>
        <w:t>«влечет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</w:t>
      </w:r>
      <w:proofErr w:type="gramEnd"/>
      <w:r w:rsidRPr="00960C83">
        <w:rPr>
          <w:rFonts w:eastAsia="Times New Roman" w:cs="Times New Roman"/>
          <w:szCs w:val="28"/>
        </w:rPr>
        <w:t xml:space="preserve"> на юридических лиц - от семисот тысяч до восьмисот тысяч рублей или административное приостановление деятельности на срок до тридцати суток»;</w:t>
      </w:r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szCs w:val="28"/>
        </w:rPr>
      </w:pPr>
      <w:r w:rsidRPr="00960C83">
        <w:rPr>
          <w:rFonts w:eastAsia="Times New Roman" w:cs="Times New Roman"/>
          <w:szCs w:val="28"/>
        </w:rPr>
        <w:t>д)</w:t>
      </w:r>
      <w:hyperlink r:id="rId19" w:anchor="dst3832" w:history="1">
        <w:r w:rsidRPr="00960C83">
          <w:rPr>
            <w:rFonts w:eastAsia="Times New Roman" w:cs="Times New Roman"/>
            <w:color w:val="000000" w:themeColor="text1"/>
            <w:szCs w:val="28"/>
          </w:rPr>
          <w:t>абзац второй части 6.1</w:t>
        </w:r>
      </w:hyperlink>
      <w:r w:rsidRPr="00960C83">
        <w:rPr>
          <w:rFonts w:eastAsia="Times New Roman" w:cs="Times New Roman"/>
          <w:szCs w:val="28"/>
        </w:rPr>
        <w:t> изложить в следующей редакции:</w:t>
      </w:r>
    </w:p>
    <w:p w:rsidR="00960C83" w:rsidRPr="00960C83" w:rsidRDefault="00960C83" w:rsidP="00960C83">
      <w:pPr>
        <w:ind w:firstLine="709"/>
        <w:jc w:val="both"/>
        <w:rPr>
          <w:rFonts w:eastAsia="Times New Roman" w:cs="Times New Roman"/>
          <w:szCs w:val="28"/>
        </w:rPr>
      </w:pPr>
      <w:r w:rsidRPr="00960C83">
        <w:rPr>
          <w:rFonts w:eastAsia="Times New Roman" w:cs="Times New Roman"/>
          <w:szCs w:val="28"/>
        </w:rPr>
        <w:t>«влечет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суток».</w:t>
      </w:r>
    </w:p>
    <w:p w:rsidR="006A7CD5" w:rsidRDefault="006A7CD5" w:rsidP="00960C83">
      <w:pPr>
        <w:ind w:left="-142" w:firstLine="709"/>
        <w:jc w:val="both"/>
        <w:rPr>
          <w:sz w:val="26"/>
          <w:szCs w:val="26"/>
        </w:rPr>
      </w:pPr>
      <w:bookmarkStart w:id="0" w:name="_GoBack"/>
      <w:bookmarkEnd w:id="0"/>
    </w:p>
    <w:sectPr w:rsidR="006A7CD5">
      <w:headerReference w:type="default" r:id="rId20"/>
      <w:pgSz w:w="11906" w:h="16838"/>
      <w:pgMar w:top="750" w:right="851" w:bottom="142" w:left="1418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D2" w:rsidRDefault="007150D2">
      <w:r>
        <w:separator/>
      </w:r>
    </w:p>
  </w:endnote>
  <w:endnote w:type="continuationSeparator" w:id="0">
    <w:p w:rsidR="007150D2" w:rsidRDefault="0071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D2" w:rsidRDefault="007150D2">
      <w:r>
        <w:separator/>
      </w:r>
    </w:p>
  </w:footnote>
  <w:footnote w:type="continuationSeparator" w:id="0">
    <w:p w:rsidR="007150D2" w:rsidRDefault="00715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915602"/>
      <w:docPartObj>
        <w:docPartGallery w:val="Page Numbers (Top of Page)"/>
        <w:docPartUnique/>
      </w:docPartObj>
    </w:sdtPr>
    <w:sdtEndPr/>
    <w:sdtContent>
      <w:p w:rsidR="006A7CD5" w:rsidRDefault="007150D2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60C83">
          <w:rPr>
            <w:noProof/>
          </w:rPr>
          <w:t>2</w:t>
        </w:r>
        <w:r>
          <w:fldChar w:fldCharType="end"/>
        </w:r>
      </w:p>
    </w:sdtContent>
  </w:sdt>
  <w:p w:rsidR="006A7CD5" w:rsidRDefault="006A7CD5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D5"/>
    <w:rsid w:val="002A5049"/>
    <w:rsid w:val="006A7CD5"/>
    <w:rsid w:val="007150D2"/>
    <w:rsid w:val="00960C83"/>
    <w:rsid w:val="00A0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styleId="a6">
    <w:name w:val="Placeholder Text"/>
    <w:basedOn w:val="a0"/>
    <w:uiPriority w:val="99"/>
    <w:semiHidden/>
    <w:qFormat/>
    <w:rsid w:val="000B1ED1"/>
    <w:rPr>
      <w:color w:val="808080"/>
    </w:rPr>
  </w:style>
  <w:style w:type="character" w:customStyle="1" w:styleId="3">
    <w:name w:val="Заголовок 3 Знак"/>
    <w:basedOn w:val="a0"/>
    <w:qFormat/>
    <w:rsid w:val="00D07E5A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2">
    <w:name w:val="Заголовок 2 Знак"/>
    <w:basedOn w:val="a0"/>
    <w:uiPriority w:val="9"/>
    <w:semiHidden/>
    <w:qFormat/>
    <w:rsid w:val="00D07E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">
    <w:name w:val="Заголовок 5 Знак"/>
    <w:basedOn w:val="a0"/>
    <w:qFormat/>
    <w:rsid w:val="004131C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BB59CC"/>
    <w:rPr>
      <w:color w:val="0000FF" w:themeColor="hyperlink"/>
      <w:u w:val="single"/>
    </w:rPr>
  </w:style>
  <w:style w:type="character" w:customStyle="1" w:styleId="20">
    <w:name w:val="Основной текст 2 Знак"/>
    <w:qFormat/>
    <w:rPr>
      <w:rFonts w:ascii="Times New Roman" w:hAnsi="Times New Roman" w:cs="Times New Roman"/>
      <w:sz w:val="28"/>
    </w:rPr>
  </w:style>
  <w:style w:type="character" w:customStyle="1" w:styleId="1">
    <w:name w:val="Верхний колонтитул Знак1"/>
    <w:basedOn w:val="a0"/>
    <w:uiPriority w:val="99"/>
    <w:qFormat/>
    <w:rsid w:val="00BB59CC"/>
    <w:rPr>
      <w:rFonts w:ascii="Times New Roman" w:hAnsi="Times New Roman"/>
      <w:sz w:val="28"/>
    </w:rPr>
  </w:style>
  <w:style w:type="character" w:customStyle="1" w:styleId="10">
    <w:name w:val="Нижний колонтитул Знак1"/>
    <w:basedOn w:val="a0"/>
    <w:uiPriority w:val="99"/>
    <w:qFormat/>
    <w:rsid w:val="00BB59CC"/>
    <w:rPr>
      <w:rFonts w:ascii="Times New Roman" w:hAnsi="Times New Roman"/>
      <w:sz w:val="28"/>
    </w:rPr>
  </w:style>
  <w:style w:type="paragraph" w:customStyle="1" w:styleId="a7">
    <w:name w:val="Заголовок"/>
    <w:basedOn w:val="a"/>
    <w:next w:val="a8"/>
    <w:qFormat/>
    <w:rsid w:val="00127549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rsid w:val="00C86A98"/>
    <w:pPr>
      <w:spacing w:after="140" w:line="276" w:lineRule="auto"/>
    </w:pPr>
  </w:style>
  <w:style w:type="paragraph" w:styleId="a9">
    <w:name w:val="List"/>
    <w:basedOn w:val="a8"/>
    <w:rsid w:val="00C86A98"/>
    <w:rPr>
      <w:rFonts w:cs="Arial"/>
    </w:rPr>
  </w:style>
  <w:style w:type="paragraph" w:styleId="aa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127549"/>
    <w:pPr>
      <w:suppressLineNumbers/>
    </w:pPr>
    <w:rPr>
      <w:rFonts w:ascii="PT Astra Serif" w:hAnsi="PT Astra Serif" w:cs="Noto Sans Devanagari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07E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"/>
    <w:next w:val="a"/>
    <w:link w:val="31"/>
    <w:qFormat/>
    <w:rsid w:val="00D07E5A"/>
    <w:pPr>
      <w:keepNext/>
      <w:jc w:val="center"/>
      <w:outlineLvl w:val="2"/>
    </w:pPr>
    <w:rPr>
      <w:rFonts w:eastAsia="Times New Roman" w:cs="Times New Roman"/>
      <w:b/>
      <w:sz w:val="18"/>
      <w:szCs w:val="20"/>
    </w:rPr>
  </w:style>
  <w:style w:type="paragraph" w:customStyle="1" w:styleId="51">
    <w:name w:val="Заголовок 51"/>
    <w:basedOn w:val="a"/>
    <w:next w:val="a"/>
    <w:link w:val="51"/>
    <w:qFormat/>
    <w:rsid w:val="004131C6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11">
    <w:name w:val="Название объекта1"/>
    <w:basedOn w:val="a"/>
    <w:qFormat/>
    <w:rsid w:val="0012754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Заголовок1"/>
    <w:basedOn w:val="a"/>
    <w:next w:val="a8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3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127549"/>
  </w:style>
  <w:style w:type="paragraph" w:customStyle="1" w:styleId="22">
    <w:name w:val="Верхний колонтитул Знак2"/>
    <w:basedOn w:val="a"/>
    <w:link w:val="ae"/>
    <w:uiPriority w:val="99"/>
    <w:unhideWhenUsed/>
    <w:qFormat/>
    <w:rsid w:val="00893D93"/>
    <w:pPr>
      <w:tabs>
        <w:tab w:val="center" w:pos="4677"/>
        <w:tab w:val="right" w:pos="9355"/>
      </w:tabs>
    </w:pPr>
  </w:style>
  <w:style w:type="paragraph" w:customStyle="1" w:styleId="23">
    <w:name w:val="Нижний колонтитул Знак2"/>
    <w:basedOn w:val="a"/>
    <w:link w:val="af"/>
    <w:uiPriority w:val="99"/>
    <w:unhideWhenUsed/>
    <w:qFormat/>
    <w:rsid w:val="00893D93"/>
    <w:pPr>
      <w:tabs>
        <w:tab w:val="center" w:pos="4677"/>
        <w:tab w:val="right" w:pos="9355"/>
      </w:tabs>
    </w:pPr>
  </w:style>
  <w:style w:type="paragraph" w:customStyle="1" w:styleId="14">
    <w:name w:val="Обычный1"/>
    <w:qFormat/>
    <w:rsid w:val="00D07E5A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qFormat/>
    <w:pPr>
      <w:spacing w:after="120" w:line="480" w:lineRule="auto"/>
    </w:pPr>
  </w:style>
  <w:style w:type="paragraph" w:styleId="af0">
    <w:name w:val="No Spacing"/>
    <w:uiPriority w:val="1"/>
    <w:qFormat/>
    <w:rsid w:val="00BB59CC"/>
    <w:rPr>
      <w:rFonts w:ascii="Times New Roman" w:eastAsia="Times New Roman" w:hAnsi="Times New Roman" w:cs="Times New Roman"/>
      <w:sz w:val="28"/>
    </w:rPr>
  </w:style>
  <w:style w:type="paragraph" w:styleId="ae">
    <w:name w:val="header"/>
    <w:basedOn w:val="a"/>
    <w:link w:val="22"/>
    <w:uiPriority w:val="99"/>
    <w:unhideWhenUsed/>
    <w:rsid w:val="00BB59CC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23"/>
    <w:uiPriority w:val="99"/>
    <w:unhideWhenUsed/>
    <w:rsid w:val="00BB59CC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59"/>
    <w:rsid w:val="00EA1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styleId="a6">
    <w:name w:val="Placeholder Text"/>
    <w:basedOn w:val="a0"/>
    <w:uiPriority w:val="99"/>
    <w:semiHidden/>
    <w:qFormat/>
    <w:rsid w:val="000B1ED1"/>
    <w:rPr>
      <w:color w:val="808080"/>
    </w:rPr>
  </w:style>
  <w:style w:type="character" w:customStyle="1" w:styleId="3">
    <w:name w:val="Заголовок 3 Знак"/>
    <w:basedOn w:val="a0"/>
    <w:qFormat/>
    <w:rsid w:val="00D07E5A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2">
    <w:name w:val="Заголовок 2 Знак"/>
    <w:basedOn w:val="a0"/>
    <w:uiPriority w:val="9"/>
    <w:semiHidden/>
    <w:qFormat/>
    <w:rsid w:val="00D07E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">
    <w:name w:val="Заголовок 5 Знак"/>
    <w:basedOn w:val="a0"/>
    <w:qFormat/>
    <w:rsid w:val="004131C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BB59CC"/>
    <w:rPr>
      <w:color w:val="0000FF" w:themeColor="hyperlink"/>
      <w:u w:val="single"/>
    </w:rPr>
  </w:style>
  <w:style w:type="character" w:customStyle="1" w:styleId="20">
    <w:name w:val="Основной текст 2 Знак"/>
    <w:qFormat/>
    <w:rPr>
      <w:rFonts w:ascii="Times New Roman" w:hAnsi="Times New Roman" w:cs="Times New Roman"/>
      <w:sz w:val="28"/>
    </w:rPr>
  </w:style>
  <w:style w:type="character" w:customStyle="1" w:styleId="1">
    <w:name w:val="Верхний колонтитул Знак1"/>
    <w:basedOn w:val="a0"/>
    <w:uiPriority w:val="99"/>
    <w:qFormat/>
    <w:rsid w:val="00BB59CC"/>
    <w:rPr>
      <w:rFonts w:ascii="Times New Roman" w:hAnsi="Times New Roman"/>
      <w:sz w:val="28"/>
    </w:rPr>
  </w:style>
  <w:style w:type="character" w:customStyle="1" w:styleId="10">
    <w:name w:val="Нижний колонтитул Знак1"/>
    <w:basedOn w:val="a0"/>
    <w:uiPriority w:val="99"/>
    <w:qFormat/>
    <w:rsid w:val="00BB59CC"/>
    <w:rPr>
      <w:rFonts w:ascii="Times New Roman" w:hAnsi="Times New Roman"/>
      <w:sz w:val="28"/>
    </w:rPr>
  </w:style>
  <w:style w:type="paragraph" w:customStyle="1" w:styleId="a7">
    <w:name w:val="Заголовок"/>
    <w:basedOn w:val="a"/>
    <w:next w:val="a8"/>
    <w:qFormat/>
    <w:rsid w:val="00127549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rsid w:val="00C86A98"/>
    <w:pPr>
      <w:spacing w:after="140" w:line="276" w:lineRule="auto"/>
    </w:pPr>
  </w:style>
  <w:style w:type="paragraph" w:styleId="a9">
    <w:name w:val="List"/>
    <w:basedOn w:val="a8"/>
    <w:rsid w:val="00C86A98"/>
    <w:rPr>
      <w:rFonts w:cs="Arial"/>
    </w:rPr>
  </w:style>
  <w:style w:type="paragraph" w:styleId="aa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127549"/>
    <w:pPr>
      <w:suppressLineNumbers/>
    </w:pPr>
    <w:rPr>
      <w:rFonts w:ascii="PT Astra Serif" w:hAnsi="PT Astra Serif" w:cs="Noto Sans Devanagari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07E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"/>
    <w:next w:val="a"/>
    <w:link w:val="31"/>
    <w:qFormat/>
    <w:rsid w:val="00D07E5A"/>
    <w:pPr>
      <w:keepNext/>
      <w:jc w:val="center"/>
      <w:outlineLvl w:val="2"/>
    </w:pPr>
    <w:rPr>
      <w:rFonts w:eastAsia="Times New Roman" w:cs="Times New Roman"/>
      <w:b/>
      <w:sz w:val="18"/>
      <w:szCs w:val="20"/>
    </w:rPr>
  </w:style>
  <w:style w:type="paragraph" w:customStyle="1" w:styleId="51">
    <w:name w:val="Заголовок 51"/>
    <w:basedOn w:val="a"/>
    <w:next w:val="a"/>
    <w:link w:val="51"/>
    <w:qFormat/>
    <w:rsid w:val="004131C6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11">
    <w:name w:val="Название объекта1"/>
    <w:basedOn w:val="a"/>
    <w:qFormat/>
    <w:rsid w:val="0012754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Заголовок1"/>
    <w:basedOn w:val="a"/>
    <w:next w:val="a8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3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127549"/>
  </w:style>
  <w:style w:type="paragraph" w:customStyle="1" w:styleId="22">
    <w:name w:val="Верхний колонтитул Знак2"/>
    <w:basedOn w:val="a"/>
    <w:link w:val="ae"/>
    <w:uiPriority w:val="99"/>
    <w:unhideWhenUsed/>
    <w:qFormat/>
    <w:rsid w:val="00893D93"/>
    <w:pPr>
      <w:tabs>
        <w:tab w:val="center" w:pos="4677"/>
        <w:tab w:val="right" w:pos="9355"/>
      </w:tabs>
    </w:pPr>
  </w:style>
  <w:style w:type="paragraph" w:customStyle="1" w:styleId="23">
    <w:name w:val="Нижний колонтитул Знак2"/>
    <w:basedOn w:val="a"/>
    <w:link w:val="af"/>
    <w:uiPriority w:val="99"/>
    <w:unhideWhenUsed/>
    <w:qFormat/>
    <w:rsid w:val="00893D93"/>
    <w:pPr>
      <w:tabs>
        <w:tab w:val="center" w:pos="4677"/>
        <w:tab w:val="right" w:pos="9355"/>
      </w:tabs>
    </w:pPr>
  </w:style>
  <w:style w:type="paragraph" w:customStyle="1" w:styleId="14">
    <w:name w:val="Обычный1"/>
    <w:qFormat/>
    <w:rsid w:val="00D07E5A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qFormat/>
    <w:pPr>
      <w:spacing w:after="120" w:line="480" w:lineRule="auto"/>
    </w:pPr>
  </w:style>
  <w:style w:type="paragraph" w:styleId="af0">
    <w:name w:val="No Spacing"/>
    <w:uiPriority w:val="1"/>
    <w:qFormat/>
    <w:rsid w:val="00BB59CC"/>
    <w:rPr>
      <w:rFonts w:ascii="Times New Roman" w:eastAsia="Times New Roman" w:hAnsi="Times New Roman" w:cs="Times New Roman"/>
      <w:sz w:val="28"/>
    </w:rPr>
  </w:style>
  <w:style w:type="paragraph" w:styleId="ae">
    <w:name w:val="header"/>
    <w:basedOn w:val="a"/>
    <w:link w:val="22"/>
    <w:uiPriority w:val="99"/>
    <w:unhideWhenUsed/>
    <w:rsid w:val="00BB59CC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23"/>
    <w:uiPriority w:val="99"/>
    <w:unhideWhenUsed/>
    <w:rsid w:val="00BB59CC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59"/>
    <w:rsid w:val="00EA1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4973/3451df28a5d84be6817928ab88c3da04bb25404e/" TargetMode="External"/><Relationship Id="rId13" Type="http://schemas.openxmlformats.org/officeDocument/2006/relationships/hyperlink" Target="http://www.consultant.ru/document/cons_doc_LAW_414973/9a42a7dcbc6d4d4b091d2e491b723161b4912163/" TargetMode="External"/><Relationship Id="rId18" Type="http://schemas.openxmlformats.org/officeDocument/2006/relationships/hyperlink" Target="http://www.consultant.ru/document/cons_doc_LAW_414973/9a42a7dcbc6d4d4b091d2e491b723161b4912163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414973/3451df28a5d84be6817928ab88c3da04bb25404e/" TargetMode="External"/><Relationship Id="rId12" Type="http://schemas.openxmlformats.org/officeDocument/2006/relationships/hyperlink" Target="http://www.consultant.ru/document/cons_doc_LAW_414973/3451df28a5d84be6817928ab88c3da04bb25404e/" TargetMode="External"/><Relationship Id="rId17" Type="http://schemas.openxmlformats.org/officeDocument/2006/relationships/hyperlink" Target="http://www.consultant.ru/document/cons_doc_LAW_414973/9a42a7dcbc6d4d4b091d2e491b723161b491216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414973/9a42a7dcbc6d4d4b091d2e491b723161b4912163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414973/3451df28a5d84be6817928ab88c3da04bb25404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414973/9a42a7dcbc6d4d4b091d2e491b723161b4912163/" TargetMode="External"/><Relationship Id="rId10" Type="http://schemas.openxmlformats.org/officeDocument/2006/relationships/hyperlink" Target="http://www.consultant.ru/document/cons_doc_LAW_414973/3451df28a5d84be6817928ab88c3da04bb25404e/" TargetMode="External"/><Relationship Id="rId19" Type="http://schemas.openxmlformats.org/officeDocument/2006/relationships/hyperlink" Target="http://www.consultant.ru/document/cons_doc_LAW_414973/9a42a7dcbc6d4d4b091d2e491b723161b491216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14973/3451df28a5d84be6817928ab88c3da04bb25404e/" TargetMode="External"/><Relationship Id="rId14" Type="http://schemas.openxmlformats.org/officeDocument/2006/relationships/hyperlink" Target="http://www.consultant.ru/document/cons_doc_LAW_10612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Макаров Гарий Геннадьевич</cp:lastModifiedBy>
  <cp:revision>4</cp:revision>
  <dcterms:created xsi:type="dcterms:W3CDTF">2022-06-06T09:34:00Z</dcterms:created>
  <dcterms:modified xsi:type="dcterms:W3CDTF">2022-06-06T09:35:00Z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