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9B8" w:rsidRDefault="003609B8" w:rsidP="003609B8">
      <w:pPr>
        <w:pStyle w:val="7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3609B8" w:rsidRDefault="003609B8" w:rsidP="003609B8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Муниципальное образование </w:t>
      </w:r>
    </w:p>
    <w:p w:rsidR="003609B8" w:rsidRDefault="003609B8" w:rsidP="003609B8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Ханты-Мансийского автономного округа – Югры</w:t>
      </w:r>
    </w:p>
    <w:p w:rsidR="003609B8" w:rsidRDefault="003609B8" w:rsidP="003609B8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городской округ город  Ханты-Мансийск</w:t>
      </w:r>
    </w:p>
    <w:p w:rsidR="003609B8" w:rsidRDefault="003609B8" w:rsidP="003609B8">
      <w:pPr>
        <w:pStyle w:val="3"/>
        <w:rPr>
          <w:sz w:val="26"/>
          <w:szCs w:val="26"/>
        </w:rPr>
      </w:pPr>
      <w:r>
        <w:rPr>
          <w:sz w:val="26"/>
          <w:szCs w:val="26"/>
        </w:rPr>
        <w:t xml:space="preserve">Д У М А  Г 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О Д А</w:t>
      </w:r>
    </w:p>
    <w:p w:rsidR="003609B8" w:rsidRDefault="003609B8" w:rsidP="003609B8">
      <w:pPr>
        <w:rPr>
          <w:sz w:val="26"/>
          <w:szCs w:val="26"/>
        </w:rPr>
      </w:pPr>
    </w:p>
    <w:p w:rsidR="003609B8" w:rsidRDefault="003609B8" w:rsidP="003609B8">
      <w:pPr>
        <w:rPr>
          <w:sz w:val="26"/>
          <w:szCs w:val="26"/>
        </w:rPr>
      </w:pPr>
      <w:r>
        <w:rPr>
          <w:sz w:val="26"/>
          <w:szCs w:val="26"/>
        </w:rPr>
        <w:t xml:space="preserve">ул. Дзержинского,6,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412</w:t>
      </w:r>
    </w:p>
    <w:p w:rsidR="003609B8" w:rsidRDefault="003609B8" w:rsidP="003609B8">
      <w:pPr>
        <w:rPr>
          <w:sz w:val="26"/>
          <w:szCs w:val="26"/>
        </w:rPr>
      </w:pPr>
      <w:r>
        <w:rPr>
          <w:sz w:val="26"/>
          <w:szCs w:val="26"/>
        </w:rPr>
        <w:t>тел. 352-458, т/ф 352-459</w:t>
      </w:r>
    </w:p>
    <w:p w:rsidR="003609B8" w:rsidRDefault="003609B8" w:rsidP="003609B8">
      <w:pPr>
        <w:rPr>
          <w:i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i/>
          <w:sz w:val="26"/>
          <w:szCs w:val="26"/>
        </w:rPr>
        <w:t xml:space="preserve"> </w:t>
      </w:r>
    </w:p>
    <w:p w:rsidR="003609B8" w:rsidRDefault="003609B8" w:rsidP="003609B8">
      <w:pPr>
        <w:pStyle w:val="a3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ПОВЕСТКА  ДНЯ</w:t>
      </w:r>
    </w:p>
    <w:p w:rsidR="003609B8" w:rsidRDefault="003609B8" w:rsidP="003609B8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ЗАСЕДАНИЯ  КОМИССИИ </w:t>
      </w:r>
    </w:p>
    <w:p w:rsidR="003609B8" w:rsidRDefault="003609B8" w:rsidP="003609B8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 МЕСТНОМУ САМОУПРАВЛЕНИЮ</w:t>
      </w:r>
    </w:p>
    <w:p w:rsidR="003609B8" w:rsidRDefault="003609B8" w:rsidP="003609B8">
      <w:pPr>
        <w:jc w:val="center"/>
        <w:rPr>
          <w:b/>
          <w:color w:val="000000"/>
          <w:sz w:val="26"/>
          <w:szCs w:val="26"/>
        </w:rPr>
      </w:pPr>
    </w:p>
    <w:p w:rsidR="003609B8" w:rsidRDefault="003609B8" w:rsidP="003609B8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21  ноября  2012 года </w:t>
      </w:r>
      <w:r>
        <w:rPr>
          <w:iCs/>
          <w:color w:val="000000"/>
          <w:sz w:val="26"/>
          <w:szCs w:val="26"/>
        </w:rPr>
        <w:t xml:space="preserve">                                                                                                      </w:t>
      </w:r>
      <w:r>
        <w:rPr>
          <w:b/>
          <w:iCs/>
          <w:color w:val="000000"/>
          <w:sz w:val="26"/>
          <w:szCs w:val="26"/>
        </w:rPr>
        <w:t>№16</w:t>
      </w:r>
    </w:p>
    <w:p w:rsidR="003609B8" w:rsidRDefault="003609B8" w:rsidP="003609B8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3609B8" w:rsidTr="003609B8">
        <w:trPr>
          <w:trHeight w:val="693"/>
        </w:trPr>
        <w:tc>
          <w:tcPr>
            <w:tcW w:w="816" w:type="dxa"/>
            <w:hideMark/>
          </w:tcPr>
          <w:p w:rsidR="003609B8" w:rsidRDefault="003609B8" w:rsidP="000F0634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15</w:t>
            </w:r>
            <w:r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45</w:t>
            </w:r>
          </w:p>
        </w:tc>
        <w:tc>
          <w:tcPr>
            <w:tcW w:w="602" w:type="dxa"/>
            <w:hideMark/>
          </w:tcPr>
          <w:p w:rsidR="003609B8" w:rsidRDefault="003609B8" w:rsidP="000F0634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3609B8" w:rsidRDefault="003609B8" w:rsidP="000F0634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 xml:space="preserve">О внесении изменений в Решение Думы города </w:t>
            </w:r>
            <w:proofErr w:type="gramStart"/>
            <w:r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iCs/>
                <w:sz w:val="26"/>
                <w:szCs w:val="26"/>
                <w:lang w:eastAsia="en-US"/>
              </w:rPr>
              <w:t xml:space="preserve"> от 25 ноября 2011 года №131 «О Положении о порядке управления и распоряжения жилищным фондом, находящимся в собственности города Ханты – 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r>
              <w:rPr>
                <w:b/>
                <w:iCs/>
                <w:sz w:val="26"/>
                <w:szCs w:val="26"/>
                <w:lang w:eastAsia="en-US"/>
              </w:rPr>
              <w:t>».</w:t>
            </w:r>
          </w:p>
        </w:tc>
      </w:tr>
      <w:tr w:rsidR="003609B8" w:rsidTr="003609B8">
        <w:trPr>
          <w:trHeight w:val="992"/>
        </w:trPr>
        <w:tc>
          <w:tcPr>
            <w:tcW w:w="1702" w:type="dxa"/>
            <w:gridSpan w:val="3"/>
          </w:tcPr>
          <w:p w:rsidR="003609B8" w:rsidRDefault="003609B8" w:rsidP="000F0634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3609B8" w:rsidRDefault="003609B8" w:rsidP="000F0634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3609B8" w:rsidRDefault="003609B8" w:rsidP="000F0634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3609B8" w:rsidRDefault="003609B8" w:rsidP="000F0634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  <w:hideMark/>
          </w:tcPr>
          <w:p w:rsidR="003609B8" w:rsidRDefault="003609B8" w:rsidP="000F0634">
            <w:pPr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Кордик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Екатерина Евгеньевна – </w:t>
            </w:r>
            <w:r w:rsidRPr="003609B8">
              <w:rPr>
                <w:bCs/>
                <w:color w:val="000000"/>
                <w:sz w:val="26"/>
                <w:szCs w:val="26"/>
                <w:lang w:eastAsia="en-US"/>
              </w:rPr>
              <w:t xml:space="preserve">исполняющий обязанности директора Департамента муниципальной собственности Администрации города </w:t>
            </w:r>
            <w:proofErr w:type="gramStart"/>
            <w:r w:rsidRPr="003609B8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Pr="003609B8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3609B8" w:rsidRDefault="003609B8" w:rsidP="000F0634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F4738C" w:rsidTr="00F4738C">
        <w:trPr>
          <w:trHeight w:val="693"/>
        </w:trPr>
        <w:tc>
          <w:tcPr>
            <w:tcW w:w="816" w:type="dxa"/>
          </w:tcPr>
          <w:p w:rsidR="00F4738C" w:rsidRDefault="00F4738C" w:rsidP="00D248CF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  <w:hideMark/>
          </w:tcPr>
          <w:p w:rsidR="00F4738C" w:rsidRDefault="00F4738C" w:rsidP="00D248CF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782" w:type="dxa"/>
            <w:gridSpan w:val="3"/>
          </w:tcPr>
          <w:p w:rsidR="00F4738C" w:rsidRDefault="00F4738C" w:rsidP="00D248CF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 внесении изменений в Решение Думы города Ханты-Мансийска от 21.07.2011 № 71 «О Департаменте городского хозяйства Администрации города Ханты-Мансийска».</w:t>
            </w:r>
          </w:p>
        </w:tc>
      </w:tr>
      <w:tr w:rsidR="00F4738C" w:rsidTr="00F4738C">
        <w:trPr>
          <w:trHeight w:val="992"/>
        </w:trPr>
        <w:tc>
          <w:tcPr>
            <w:tcW w:w="1702" w:type="dxa"/>
            <w:gridSpan w:val="3"/>
          </w:tcPr>
          <w:p w:rsidR="00F4738C" w:rsidRDefault="00F4738C" w:rsidP="00D248CF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F4738C" w:rsidRDefault="00F4738C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F4738C" w:rsidRDefault="00F4738C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F4738C" w:rsidRDefault="00F4738C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</w:tcPr>
          <w:p w:rsidR="00F4738C" w:rsidRDefault="00F4738C" w:rsidP="00F4738C">
            <w:pPr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Эрнст Сергей Андреевич </w:t>
            </w:r>
            <w:r w:rsidRPr="00F4738C">
              <w:rPr>
                <w:bCs/>
                <w:color w:val="000000"/>
                <w:sz w:val="26"/>
                <w:szCs w:val="26"/>
                <w:lang w:eastAsia="en-US"/>
              </w:rPr>
              <w:t xml:space="preserve">– директор </w:t>
            </w:r>
            <w:proofErr w:type="gramStart"/>
            <w:r w:rsidRPr="00F4738C">
              <w:rPr>
                <w:bCs/>
                <w:color w:val="000000"/>
                <w:sz w:val="26"/>
                <w:szCs w:val="26"/>
                <w:lang w:eastAsia="en-US"/>
              </w:rPr>
              <w:t>Департамента городского хозяйства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Администрации города Ханты-Мансийска</w:t>
            </w:r>
            <w:proofErr w:type="gramEnd"/>
          </w:p>
        </w:tc>
      </w:tr>
    </w:tbl>
    <w:p w:rsidR="00F4738C" w:rsidRDefault="00F4738C" w:rsidP="000F0634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F4738C" w:rsidTr="00D248CF">
        <w:trPr>
          <w:trHeight w:val="693"/>
        </w:trPr>
        <w:tc>
          <w:tcPr>
            <w:tcW w:w="816" w:type="dxa"/>
          </w:tcPr>
          <w:p w:rsidR="00F4738C" w:rsidRDefault="00F4738C" w:rsidP="00D248CF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  <w:hideMark/>
          </w:tcPr>
          <w:p w:rsidR="00F4738C" w:rsidRDefault="00F4738C" w:rsidP="00D248CF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8782" w:type="dxa"/>
            <w:gridSpan w:val="3"/>
          </w:tcPr>
          <w:p w:rsidR="00F4738C" w:rsidRDefault="00D248CF" w:rsidP="00D248CF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 внесении изменений в Решение Думы города Ханты-Мансийска от     03 декабря 2010 года № 1070 «О Порядке награждения Почетной грамотой Думы города Ханты-Мансийска».</w:t>
            </w:r>
          </w:p>
        </w:tc>
      </w:tr>
      <w:tr w:rsidR="00F4738C" w:rsidTr="00D248CF">
        <w:trPr>
          <w:trHeight w:val="992"/>
        </w:trPr>
        <w:tc>
          <w:tcPr>
            <w:tcW w:w="1702" w:type="dxa"/>
            <w:gridSpan w:val="3"/>
          </w:tcPr>
          <w:p w:rsidR="00F4738C" w:rsidRDefault="00F4738C" w:rsidP="00D248CF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F4738C" w:rsidRDefault="00F4738C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F4738C" w:rsidRDefault="00F4738C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F4738C" w:rsidRDefault="00F4738C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</w:tcPr>
          <w:p w:rsidR="00F4738C" w:rsidRDefault="00D248CF" w:rsidP="00D248CF">
            <w:pPr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Струженко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Юлия Валентиновна </w:t>
            </w:r>
            <w:r w:rsidRPr="00D248CF">
              <w:rPr>
                <w:bCs/>
                <w:color w:val="000000"/>
                <w:sz w:val="26"/>
                <w:szCs w:val="26"/>
                <w:lang w:eastAsia="en-US"/>
              </w:rPr>
              <w:t xml:space="preserve">– заместитель </w:t>
            </w:r>
            <w:proofErr w:type="gramStart"/>
            <w:r w:rsidRPr="00D248CF">
              <w:rPr>
                <w:bCs/>
                <w:color w:val="000000"/>
                <w:sz w:val="26"/>
                <w:szCs w:val="26"/>
                <w:lang w:eastAsia="en-US"/>
              </w:rPr>
              <w:t>начальника юридического управления аппар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>ата Думы города Ханты-Мансийска</w:t>
            </w:r>
            <w:proofErr w:type="gramEnd"/>
          </w:p>
        </w:tc>
      </w:tr>
    </w:tbl>
    <w:p w:rsidR="00F4738C" w:rsidRDefault="00F4738C" w:rsidP="000F0634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D248CF" w:rsidRPr="00FD5D76" w:rsidTr="00D248CF">
        <w:trPr>
          <w:trHeight w:val="693"/>
        </w:trPr>
        <w:tc>
          <w:tcPr>
            <w:tcW w:w="816" w:type="dxa"/>
          </w:tcPr>
          <w:p w:rsidR="00D248CF" w:rsidRPr="00FD5D76" w:rsidRDefault="00D248CF" w:rsidP="00D248CF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  <w:hideMark/>
          </w:tcPr>
          <w:p w:rsidR="00D248CF" w:rsidRPr="00FD5D76" w:rsidRDefault="00D248CF" w:rsidP="00D248CF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 w:rsidRPr="00FD5D76">
              <w:rPr>
                <w:b/>
                <w:bCs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8782" w:type="dxa"/>
            <w:gridSpan w:val="3"/>
          </w:tcPr>
          <w:p w:rsidR="00FD5D76" w:rsidRPr="00FD5D76" w:rsidRDefault="00FD5D76" w:rsidP="00FD5D76">
            <w:pPr>
              <w:spacing w:line="276" w:lineRule="auto"/>
              <w:jc w:val="both"/>
              <w:rPr>
                <w:b/>
                <w:bCs/>
                <w:iCs/>
                <w:sz w:val="26"/>
                <w:szCs w:val="26"/>
              </w:rPr>
            </w:pPr>
            <w:r w:rsidRPr="00FD5D76">
              <w:rPr>
                <w:b/>
                <w:bCs/>
                <w:iCs/>
                <w:sz w:val="26"/>
                <w:szCs w:val="26"/>
              </w:rPr>
              <w:t>О внесении изменений в Решение Думы города Ханты-Мансийска</w:t>
            </w:r>
          </w:p>
          <w:p w:rsidR="00D248CF" w:rsidRPr="00FD5D76" w:rsidRDefault="00FD5D76" w:rsidP="00FD5D76">
            <w:pPr>
              <w:spacing w:line="276" w:lineRule="auto"/>
              <w:jc w:val="both"/>
              <w:rPr>
                <w:b/>
                <w:iCs/>
                <w:sz w:val="26"/>
                <w:szCs w:val="26"/>
                <w:lang w:eastAsia="en-US"/>
              </w:rPr>
            </w:pPr>
            <w:r w:rsidRPr="00FD5D76">
              <w:rPr>
                <w:b/>
                <w:bCs/>
                <w:iCs/>
                <w:sz w:val="26"/>
                <w:szCs w:val="26"/>
              </w:rPr>
              <w:t>от 30 апреля 2010 года № 971</w:t>
            </w:r>
            <w:r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FD5D76">
              <w:rPr>
                <w:b/>
                <w:bCs/>
                <w:iCs/>
                <w:sz w:val="26"/>
                <w:szCs w:val="26"/>
              </w:rPr>
              <w:t>«О Порядке награждения Благодарственным письмом Думы города Ханты-Мансийска»</w:t>
            </w:r>
          </w:p>
        </w:tc>
      </w:tr>
      <w:tr w:rsidR="00D248CF" w:rsidRPr="00FD5D76" w:rsidTr="00D248CF">
        <w:trPr>
          <w:trHeight w:val="992"/>
        </w:trPr>
        <w:tc>
          <w:tcPr>
            <w:tcW w:w="1702" w:type="dxa"/>
            <w:gridSpan w:val="3"/>
          </w:tcPr>
          <w:p w:rsidR="00D248CF" w:rsidRPr="00FD5D76" w:rsidRDefault="00D248CF" w:rsidP="00D248CF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D248CF" w:rsidRPr="00FD5D76" w:rsidRDefault="00D248CF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FD5D76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D248CF" w:rsidRPr="00FD5D76" w:rsidRDefault="00D248CF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D248CF" w:rsidRPr="00FD5D76" w:rsidRDefault="00D248CF" w:rsidP="00D248CF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</w:tcPr>
          <w:p w:rsidR="00D248CF" w:rsidRPr="00FD5D76" w:rsidRDefault="00D248CF" w:rsidP="00D248CF">
            <w:pPr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FD5D76">
              <w:rPr>
                <w:b/>
                <w:bCs/>
                <w:color w:val="000000"/>
                <w:sz w:val="26"/>
                <w:szCs w:val="26"/>
                <w:lang w:eastAsia="en-US"/>
              </w:rPr>
              <w:t>Струженко</w:t>
            </w:r>
            <w:proofErr w:type="spellEnd"/>
            <w:r w:rsidRPr="00FD5D7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Юлия Валентиновна </w:t>
            </w:r>
            <w:r w:rsidRPr="00FD5D76">
              <w:rPr>
                <w:bCs/>
                <w:color w:val="000000"/>
                <w:sz w:val="26"/>
                <w:szCs w:val="26"/>
                <w:lang w:eastAsia="en-US"/>
              </w:rPr>
              <w:t xml:space="preserve">– заместитель </w:t>
            </w:r>
            <w:proofErr w:type="gramStart"/>
            <w:r w:rsidRPr="00FD5D76">
              <w:rPr>
                <w:bCs/>
                <w:color w:val="000000"/>
                <w:sz w:val="26"/>
                <w:szCs w:val="26"/>
                <w:lang w:eastAsia="en-US"/>
              </w:rPr>
              <w:t>начальника юридического управления аппарата Думы города Ханты-Мансийска</w:t>
            </w:r>
            <w:proofErr w:type="gramEnd"/>
          </w:p>
        </w:tc>
      </w:tr>
    </w:tbl>
    <w:p w:rsidR="00F4738C" w:rsidRDefault="00F4738C" w:rsidP="000F0634">
      <w:pPr>
        <w:rPr>
          <w:bCs/>
          <w:color w:val="000000"/>
          <w:sz w:val="26"/>
          <w:szCs w:val="26"/>
        </w:rPr>
      </w:pPr>
    </w:p>
    <w:p w:rsidR="00FD5D76" w:rsidRDefault="00FD5D76" w:rsidP="000F0634">
      <w:pPr>
        <w:rPr>
          <w:bCs/>
          <w:color w:val="000000"/>
          <w:sz w:val="26"/>
          <w:szCs w:val="26"/>
        </w:rPr>
      </w:pPr>
    </w:p>
    <w:p w:rsidR="00FD5D76" w:rsidRDefault="00FD5D76" w:rsidP="000F0634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A8484F" w:rsidRPr="00FD5D76" w:rsidTr="00FD5D76">
        <w:trPr>
          <w:trHeight w:val="693"/>
        </w:trPr>
        <w:tc>
          <w:tcPr>
            <w:tcW w:w="816" w:type="dxa"/>
          </w:tcPr>
          <w:p w:rsidR="00A8484F" w:rsidRPr="00FD5D76" w:rsidRDefault="00A8484F" w:rsidP="00FD5D76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</w:tcPr>
          <w:p w:rsidR="00A8484F" w:rsidRPr="00FD5D76" w:rsidRDefault="00FD5D76" w:rsidP="00FD5D76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 w:rsidRPr="00FD5D76">
              <w:rPr>
                <w:b/>
                <w:bCs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8782" w:type="dxa"/>
            <w:gridSpan w:val="3"/>
          </w:tcPr>
          <w:p w:rsidR="00A8484F" w:rsidRPr="00FD5D76" w:rsidRDefault="00FD5D76" w:rsidP="00FD5D76">
            <w:pPr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 w:rsidRPr="00FD5D76">
              <w:rPr>
                <w:b/>
                <w:bCs/>
                <w:iCs/>
                <w:sz w:val="26"/>
                <w:szCs w:val="26"/>
              </w:rPr>
              <w:t xml:space="preserve">О внесении изменений в Решение Думы города Ханты-Мансийска от </w:t>
            </w:r>
            <w:r>
              <w:rPr>
                <w:b/>
                <w:bCs/>
                <w:iCs/>
                <w:sz w:val="26"/>
                <w:szCs w:val="26"/>
              </w:rPr>
              <w:t xml:space="preserve">  </w:t>
            </w:r>
            <w:r w:rsidRPr="00FD5D76">
              <w:rPr>
                <w:b/>
                <w:bCs/>
                <w:iCs/>
                <w:sz w:val="26"/>
                <w:szCs w:val="26"/>
              </w:rPr>
              <w:t>24 июня 2011 года № 53 «О наградах Главы города Ханты-Мансийска»</w:t>
            </w:r>
          </w:p>
        </w:tc>
      </w:tr>
      <w:tr w:rsidR="00A8484F" w:rsidRPr="00FD5D76" w:rsidTr="00FD5D76">
        <w:trPr>
          <w:trHeight w:val="992"/>
        </w:trPr>
        <w:tc>
          <w:tcPr>
            <w:tcW w:w="1702" w:type="dxa"/>
            <w:gridSpan w:val="3"/>
          </w:tcPr>
          <w:p w:rsidR="00A8484F" w:rsidRPr="00FD5D76" w:rsidRDefault="00A8484F" w:rsidP="00FD5D76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A8484F" w:rsidRPr="00FD5D76" w:rsidRDefault="00A8484F" w:rsidP="00FD5D7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FD5D76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A8484F" w:rsidRPr="00FD5D76" w:rsidRDefault="00A8484F" w:rsidP="00FD5D7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A8484F" w:rsidRPr="00FD5D76" w:rsidRDefault="00A8484F" w:rsidP="00FD5D7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</w:tcPr>
          <w:p w:rsidR="00A8484F" w:rsidRPr="00FD5D76" w:rsidRDefault="00A8484F" w:rsidP="00FD5D76">
            <w:pPr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FD5D76">
              <w:rPr>
                <w:b/>
                <w:bCs/>
                <w:color w:val="000000"/>
                <w:sz w:val="26"/>
                <w:szCs w:val="26"/>
                <w:lang w:eastAsia="en-US"/>
              </w:rPr>
              <w:t>Струженко</w:t>
            </w:r>
            <w:proofErr w:type="spellEnd"/>
            <w:r w:rsidRPr="00FD5D7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Юлия Валентиновна </w:t>
            </w:r>
            <w:r w:rsidRPr="00FD5D76">
              <w:rPr>
                <w:bCs/>
                <w:color w:val="000000"/>
                <w:sz w:val="26"/>
                <w:szCs w:val="26"/>
                <w:lang w:eastAsia="en-US"/>
              </w:rPr>
              <w:t xml:space="preserve">– заместитель </w:t>
            </w:r>
            <w:proofErr w:type="gramStart"/>
            <w:r w:rsidRPr="00FD5D76">
              <w:rPr>
                <w:bCs/>
                <w:color w:val="000000"/>
                <w:sz w:val="26"/>
                <w:szCs w:val="26"/>
                <w:lang w:eastAsia="en-US"/>
              </w:rPr>
              <w:t>начальника юридического управления аппарата Думы города Ханты-Мансийска</w:t>
            </w:r>
            <w:proofErr w:type="gramEnd"/>
          </w:p>
        </w:tc>
      </w:tr>
    </w:tbl>
    <w:p w:rsidR="00F4738C" w:rsidRDefault="00F4738C" w:rsidP="000F0634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FD5D76" w:rsidRPr="00FD5D76" w:rsidTr="00FD5D76">
        <w:trPr>
          <w:trHeight w:val="423"/>
        </w:trPr>
        <w:tc>
          <w:tcPr>
            <w:tcW w:w="816" w:type="dxa"/>
          </w:tcPr>
          <w:p w:rsidR="00FD5D76" w:rsidRPr="00FD5D76" w:rsidRDefault="00FD5D76" w:rsidP="00FD5D76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</w:tcPr>
          <w:p w:rsidR="00FD5D76" w:rsidRPr="00FD5D76" w:rsidRDefault="00FD5D76" w:rsidP="00FD5D76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6</w:t>
            </w:r>
            <w:r w:rsidRPr="00FD5D76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82" w:type="dxa"/>
            <w:gridSpan w:val="3"/>
          </w:tcPr>
          <w:p w:rsidR="00FD5D76" w:rsidRPr="00FD5D76" w:rsidRDefault="00FD5D76" w:rsidP="00FD5D76">
            <w:pPr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 знаках отличия Почетного жителя города Ханты-Мансийска.</w:t>
            </w:r>
          </w:p>
        </w:tc>
      </w:tr>
      <w:tr w:rsidR="00FD5D76" w:rsidRPr="00FD5D76" w:rsidTr="00FD5D76">
        <w:trPr>
          <w:trHeight w:val="992"/>
        </w:trPr>
        <w:tc>
          <w:tcPr>
            <w:tcW w:w="1702" w:type="dxa"/>
            <w:gridSpan w:val="3"/>
          </w:tcPr>
          <w:p w:rsidR="00FD5D76" w:rsidRPr="00FD5D76" w:rsidRDefault="00FD5D76" w:rsidP="00FD5D76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FD5D76" w:rsidRPr="00FD5D76" w:rsidRDefault="00FD5D76" w:rsidP="00FD5D7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FD5D76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FD5D76" w:rsidRPr="00FD5D76" w:rsidRDefault="00FD5D76" w:rsidP="00FD5D7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FD5D76" w:rsidRPr="00FD5D76" w:rsidRDefault="00FD5D76" w:rsidP="00FD5D7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</w:tcPr>
          <w:p w:rsidR="00FD5D76" w:rsidRPr="00FD5D76" w:rsidRDefault="00FD5D76" w:rsidP="00FD5D76">
            <w:pPr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Кораблина Светлана Владимировна </w:t>
            </w:r>
            <w:r w:rsidRPr="008D0FE2">
              <w:rPr>
                <w:bCs/>
                <w:color w:val="000000"/>
                <w:sz w:val="26"/>
                <w:szCs w:val="26"/>
                <w:lang w:eastAsia="en-US"/>
              </w:rPr>
              <w:t>– начальник управления кадровой работы и муниципальной службы аппарата Думы города Ханты-Мансийска</w:t>
            </w:r>
          </w:p>
        </w:tc>
      </w:tr>
    </w:tbl>
    <w:p w:rsidR="00FD5D76" w:rsidRDefault="00FD5D76" w:rsidP="000F0634">
      <w:pPr>
        <w:rPr>
          <w:b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8"/>
        <w:gridCol w:w="590"/>
        <w:gridCol w:w="8797"/>
      </w:tblGrid>
      <w:tr w:rsidR="003609B8" w:rsidTr="003609B8">
        <w:trPr>
          <w:trHeight w:val="457"/>
        </w:trPr>
        <w:tc>
          <w:tcPr>
            <w:tcW w:w="828" w:type="dxa"/>
          </w:tcPr>
          <w:p w:rsidR="003609B8" w:rsidRDefault="003609B8" w:rsidP="000F0634">
            <w:pPr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3609B8" w:rsidRDefault="008D0FE2" w:rsidP="000F0634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7</w:t>
            </w:r>
            <w:r w:rsidR="003609B8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96" w:type="dxa"/>
            <w:hideMark/>
          </w:tcPr>
          <w:p w:rsidR="003609B8" w:rsidRDefault="003609B8" w:rsidP="000F0634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  <w:bookmarkStart w:id="0" w:name="_GoBack"/>
            <w:bookmarkEnd w:id="0"/>
          </w:p>
        </w:tc>
      </w:tr>
    </w:tbl>
    <w:p w:rsidR="00BC1605" w:rsidRDefault="00BC1605" w:rsidP="00BC1605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p w:rsidR="00BC1605" w:rsidRDefault="00BC1605" w:rsidP="00BC1605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p w:rsidR="00BC1605" w:rsidRDefault="00BC1605" w:rsidP="00BC1605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p w:rsidR="00BC1605" w:rsidRDefault="00BC1605" w:rsidP="00BC1605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p w:rsidR="00BC1605" w:rsidRDefault="00BC1605" w:rsidP="00BC1605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p w:rsidR="00AE7358" w:rsidRDefault="004D1591" w:rsidP="00BC1605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  <w:r w:rsidR="003609B8">
        <w:rPr>
          <w:b/>
          <w:bCs/>
          <w:sz w:val="26"/>
          <w:szCs w:val="26"/>
        </w:rPr>
        <w:t xml:space="preserve">ПРИГЛАШЕННЫЕ: </w:t>
      </w:r>
    </w:p>
    <w:p w:rsidR="00BC1605" w:rsidRDefault="00BC1605" w:rsidP="001D7577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</w:p>
    <w:p w:rsidR="003609B8" w:rsidRDefault="001D7577" w:rsidP="000F0634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836"/>
        <w:gridCol w:w="7371"/>
      </w:tblGrid>
      <w:tr w:rsidR="003609B8" w:rsidTr="003609B8">
        <w:trPr>
          <w:trHeight w:val="617"/>
        </w:trPr>
        <w:tc>
          <w:tcPr>
            <w:tcW w:w="2836" w:type="dxa"/>
            <w:hideMark/>
          </w:tcPr>
          <w:p w:rsidR="003609B8" w:rsidRDefault="003609B8" w:rsidP="000A5D4F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Дунаевская Наталья Аркадьевна</w:t>
            </w:r>
          </w:p>
        </w:tc>
        <w:tc>
          <w:tcPr>
            <w:tcW w:w="7371" w:type="dxa"/>
            <w:hideMark/>
          </w:tcPr>
          <w:p w:rsidR="001D7577" w:rsidRDefault="003609B8" w:rsidP="000A5D4F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заместитель Главы Администрации </w:t>
            </w:r>
            <w:proofErr w:type="spellStart"/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>Администрации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города Ханты-Мансийска</w:t>
            </w:r>
          </w:p>
          <w:p w:rsidR="000A5D4F" w:rsidRDefault="000A5D4F" w:rsidP="000A5D4F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3609B8" w:rsidTr="003609B8">
        <w:trPr>
          <w:trHeight w:val="617"/>
        </w:trPr>
        <w:tc>
          <w:tcPr>
            <w:tcW w:w="2836" w:type="dxa"/>
            <w:hideMark/>
          </w:tcPr>
          <w:p w:rsidR="003609B8" w:rsidRDefault="003609B8" w:rsidP="000A5D4F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Воронова Вера Анатольевна</w:t>
            </w:r>
          </w:p>
        </w:tc>
        <w:tc>
          <w:tcPr>
            <w:tcW w:w="7371" w:type="dxa"/>
            <w:hideMark/>
          </w:tcPr>
          <w:p w:rsidR="003609B8" w:rsidRDefault="003609B8" w:rsidP="000A5D4F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>директор Департамента управления финансами Администрации города Ханты-Мансийска</w:t>
            </w:r>
          </w:p>
          <w:p w:rsidR="001D7577" w:rsidRDefault="001D7577" w:rsidP="000A5D4F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3609B8" w:rsidTr="003609B8">
        <w:trPr>
          <w:trHeight w:val="790"/>
        </w:trPr>
        <w:tc>
          <w:tcPr>
            <w:tcW w:w="2836" w:type="dxa"/>
            <w:hideMark/>
          </w:tcPr>
          <w:p w:rsidR="003609B8" w:rsidRDefault="003609B8" w:rsidP="000A5D4F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Татьяна Михайловна</w:t>
            </w:r>
          </w:p>
        </w:tc>
        <w:tc>
          <w:tcPr>
            <w:tcW w:w="7371" w:type="dxa"/>
            <w:hideMark/>
          </w:tcPr>
          <w:p w:rsidR="003609B8" w:rsidRDefault="003609B8" w:rsidP="000A5D4F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председатель Счетной палаты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3609B8" w:rsidRDefault="003609B8" w:rsidP="003609B8">
      <w:pPr>
        <w:rPr>
          <w:sz w:val="26"/>
          <w:szCs w:val="26"/>
        </w:rPr>
      </w:pPr>
    </w:p>
    <w:p w:rsidR="003609B8" w:rsidRDefault="003609B8" w:rsidP="003609B8"/>
    <w:p w:rsidR="00B826E5" w:rsidRDefault="00B826E5"/>
    <w:sectPr w:rsidR="00B826E5" w:rsidSect="003609B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FE0"/>
    <w:rsid w:val="000368CA"/>
    <w:rsid w:val="000A5D4F"/>
    <w:rsid w:val="000F0634"/>
    <w:rsid w:val="00177D2A"/>
    <w:rsid w:val="001A2FE0"/>
    <w:rsid w:val="001D7577"/>
    <w:rsid w:val="002A7C36"/>
    <w:rsid w:val="003609B8"/>
    <w:rsid w:val="00377369"/>
    <w:rsid w:val="00435AB1"/>
    <w:rsid w:val="004D1591"/>
    <w:rsid w:val="004D7D45"/>
    <w:rsid w:val="004F3D56"/>
    <w:rsid w:val="005219F3"/>
    <w:rsid w:val="00706FC3"/>
    <w:rsid w:val="00810AFB"/>
    <w:rsid w:val="008D0FE2"/>
    <w:rsid w:val="009F5222"/>
    <w:rsid w:val="00A8484F"/>
    <w:rsid w:val="00AE7358"/>
    <w:rsid w:val="00B634A3"/>
    <w:rsid w:val="00B826E5"/>
    <w:rsid w:val="00BA3A96"/>
    <w:rsid w:val="00BC1605"/>
    <w:rsid w:val="00D248CF"/>
    <w:rsid w:val="00DB2532"/>
    <w:rsid w:val="00DF08B7"/>
    <w:rsid w:val="00E2220D"/>
    <w:rsid w:val="00F4738C"/>
    <w:rsid w:val="00FD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609B8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3609B8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609B8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3609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3609B8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3609B8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3609B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609B8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3609B8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609B8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3609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3609B8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3609B8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3609B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7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Любовь Н. Щиброва</cp:lastModifiedBy>
  <cp:revision>17</cp:revision>
  <cp:lastPrinted>2012-11-15T04:20:00Z</cp:lastPrinted>
  <dcterms:created xsi:type="dcterms:W3CDTF">2012-11-15T04:12:00Z</dcterms:created>
  <dcterms:modified xsi:type="dcterms:W3CDTF">2012-11-21T05:22:00Z</dcterms:modified>
</cp:coreProperties>
</file>