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7CF" w:rsidRPr="009E7714" w:rsidRDefault="00B107CF" w:rsidP="00B107CF">
      <w:pPr>
        <w:pStyle w:val="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2CD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033109A" wp14:editId="6210A162">
            <wp:extent cx="6345133" cy="1502796"/>
            <wp:effectExtent l="0" t="0" r="0" b="2540"/>
            <wp:docPr id="11" name="Рисунок 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logo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95" cy="15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Pr="009E7714" w:rsidRDefault="00B107CF" w:rsidP="00B107CF">
      <w:pPr>
        <w:pStyle w:val="3"/>
        <w:spacing w:after="0"/>
        <w:ind w:left="2640" w:hanging="192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B107CF" w:rsidRPr="009E7714" w:rsidRDefault="00B107CF" w:rsidP="00B107CF">
      <w:pPr>
        <w:pStyle w:val="3"/>
        <w:spacing w:after="0"/>
        <w:rPr>
          <w:rFonts w:ascii="Times New Roman" w:hAnsi="Times New Roman" w:cs="Times New Roman"/>
          <w:b/>
          <w:szCs w:val="24"/>
        </w:rPr>
      </w:pPr>
    </w:p>
    <w:p w:rsidR="00B107CF" w:rsidRPr="009E7714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РЕКОМЕНДАЦИИ</w:t>
      </w:r>
    </w:p>
    <w:p w:rsidR="00B107CF" w:rsidRPr="009E7714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</w:pPr>
    </w:p>
    <w:p w:rsidR="00B107CF" w:rsidRPr="009E7714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E771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заказчикам муниципального образования город Ханты-Мансийск</w:t>
      </w:r>
    </w:p>
    <w:p w:rsidR="00B107CF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E771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при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составлении технических заданий</w:t>
      </w:r>
    </w:p>
    <w:p w:rsidR="00B107CF" w:rsidRPr="009E7714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(практика ФАС)</w:t>
      </w:r>
    </w:p>
    <w:p w:rsidR="00B107CF" w:rsidRPr="009E7714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07CF" w:rsidRPr="009E7714" w:rsidRDefault="00B107CF" w:rsidP="00B107CF">
      <w:pPr>
        <w:pStyle w:val="3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07CF" w:rsidRPr="009E7714" w:rsidRDefault="00B107CF" w:rsidP="00B107CF">
      <w:pPr>
        <w:pStyle w:val="3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07CF" w:rsidRPr="00B35963" w:rsidRDefault="00B107CF" w:rsidP="00B107CF">
      <w:pPr>
        <w:pStyle w:val="3"/>
        <w:spacing w:after="0"/>
        <w:jc w:val="center"/>
        <w:rPr>
          <w:rFonts w:ascii="Times New Roman" w:hAnsi="Times New Roman" w:cs="Times New Roman"/>
          <w:b/>
          <w:i/>
          <w:sz w:val="22"/>
          <w:lang w:val="ru-RU"/>
        </w:rPr>
      </w:pPr>
      <w:r w:rsidRPr="00B35963">
        <w:rPr>
          <w:rFonts w:ascii="Times New Roman" w:hAnsi="Times New Roman" w:cs="Times New Roman"/>
          <w:b/>
          <w:i/>
          <w:sz w:val="22"/>
          <w:lang w:val="ru-RU"/>
        </w:rPr>
        <w:t>УПРАВЛЕНИЕ МУНИЦИПАЛЬНОГО ЗАКАЗА</w:t>
      </w:r>
    </w:p>
    <w:p w:rsidR="00B107CF" w:rsidRPr="00B35963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</w:rPr>
      </w:pPr>
      <w:r w:rsidRPr="00B35963">
        <w:rPr>
          <w:rFonts w:ascii="Times New Roman" w:hAnsi="Times New Roman" w:cs="Times New Roman"/>
          <w:b/>
          <w:i/>
        </w:rPr>
        <w:t>АДМИНИСТРАЦИИ ГОРОДА ХАНТЫ-МАНСИЙСКА</w:t>
      </w:r>
    </w:p>
    <w:p w:rsidR="00B107CF" w:rsidRPr="00222CDE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B107CF" w:rsidRPr="009E7714" w:rsidRDefault="00B107CF" w:rsidP="00B107CF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714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9E771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23E5B" w:rsidRDefault="00123E5B" w:rsidP="00123E5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:rsidR="00123E5B" w:rsidRPr="00123E5B" w:rsidRDefault="00123E5B" w:rsidP="00123E5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Одной из важнейших составляющих в любой закупке является техническое задание. Оно составляется заказчиком для максимального описания товара или работ (услуг), которые ему необходимо получить.</w:t>
      </w:r>
    </w:p>
    <w:p w:rsidR="00123E5B" w:rsidRDefault="00123E5B" w:rsidP="00123E5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Техническое задание на аукцион, или любой другой способ закупки, должно соответствовать требованиям законодательства. И помимо 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>Федерально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го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закон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а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от 05.04.2013 № 44-ФЗ «О контрактной системе в сфере закупок товаров, работ, услуг для обеспечения государственных и муниципальных нужд» (далее – Закон № 44-ФЗ)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при подготовке технического задания необходимо учитывать 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практику и 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нормативные требования 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Федеральной а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>нтимонопольной службы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:rsidR="00B107CF" w:rsidRPr="00B107CF" w:rsidRDefault="00123E5B" w:rsidP="00123E5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формировании технического задания о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шиби</w:t>
      </w:r>
      <w:r w:rsid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ться легко: неправильно выбран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ГОСТ, </w:t>
      </w:r>
      <w:proofErr w:type="gramStart"/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опи</w:t>
      </w:r>
      <w:r w:rsid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сан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состав товара и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даже постав</w:t>
      </w:r>
      <w:r w:rsid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лен</w:t>
      </w:r>
      <w:proofErr w:type="gramEnd"/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не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тот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знак препинания.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Это подтверждает практика ФАС 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России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Разберем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свежих</w:t>
      </w:r>
      <w:r w:rsid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решениях</w:t>
      </w:r>
      <w:r w:rsid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ФАС, как избежать ошибок при работе с </w:t>
      </w:r>
      <w:proofErr w:type="spellStart"/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техзаданием</w:t>
      </w:r>
      <w:proofErr w:type="spellEnd"/>
      <w:r w:rsidR="00B107CF"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  <w:r w:rsidRPr="00123E5B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</w:p>
    <w:p w:rsidR="00B107CF" w:rsidRPr="00B107CF" w:rsidRDefault="00F7042E" w:rsidP="00F70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1. </w:t>
      </w:r>
      <w:r w:rsidR="00B107CF" w:rsidRP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Не ук</w:t>
      </w:r>
      <w:r w:rsid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азывать</w:t>
      </w:r>
      <w:r w:rsidR="00B107CF" w:rsidRP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в </w:t>
      </w:r>
      <w:proofErr w:type="spellStart"/>
      <w:r w:rsidR="00B107CF" w:rsidRP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техзадании</w:t>
      </w:r>
      <w:proofErr w:type="spellEnd"/>
      <w:r w:rsidR="00B107CF" w:rsidRP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состав и технологию производства товара</w:t>
      </w:r>
      <w:r w:rsid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Описать в заявке состав, технологию производства товара участник сможет только после испытаний. Чтобы испытать товар, он должен товар произвести или купить. Однако претендент на контракт не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обязан иметь товар на складе – такого требования в 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Закон № 44-ФЗ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. Поэтому ФАС рекомендует в 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 товар не указывать:</w:t>
      </w:r>
    </w:p>
    <w:p w:rsidR="00B107CF" w:rsidRPr="00B107CF" w:rsidRDefault="00B107CF" w:rsidP="00F7042E">
      <w:pPr>
        <w:numPr>
          <w:ilvl w:val="0"/>
          <w:numId w:val="1"/>
        </w:numPr>
        <w:spacing w:after="0" w:line="240" w:lineRule="auto"/>
        <w:ind w:left="68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="Times New Roman" w:hAnsi="Times New Roman" w:cs="Times New Roman"/>
          <w:sz w:val="28"/>
          <w:szCs w:val="24"/>
          <w:lang w:eastAsia="ru-RU"/>
        </w:rPr>
        <w:t>химический состав;</w:t>
      </w:r>
    </w:p>
    <w:p w:rsidR="00B107CF" w:rsidRPr="00B107CF" w:rsidRDefault="00B107CF" w:rsidP="00F7042E">
      <w:pPr>
        <w:numPr>
          <w:ilvl w:val="0"/>
          <w:numId w:val="1"/>
        </w:numPr>
        <w:spacing w:after="0" w:line="240" w:lineRule="auto"/>
        <w:ind w:left="68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компоненты;</w:t>
      </w:r>
    </w:p>
    <w:p w:rsidR="00B107CF" w:rsidRPr="00B107CF" w:rsidRDefault="00B107CF" w:rsidP="00F7042E">
      <w:pPr>
        <w:numPr>
          <w:ilvl w:val="0"/>
          <w:numId w:val="1"/>
        </w:numPr>
        <w:spacing w:after="0" w:line="240" w:lineRule="auto"/>
        <w:ind w:left="68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технологию производства, испытания;</w:t>
      </w:r>
    </w:p>
    <w:p w:rsidR="00B107CF" w:rsidRPr="00B107CF" w:rsidRDefault="00B107CF" w:rsidP="00F7042E">
      <w:pPr>
        <w:numPr>
          <w:ilvl w:val="0"/>
          <w:numId w:val="1"/>
        </w:numPr>
        <w:spacing w:after="0" w:line="240" w:lineRule="auto"/>
        <w:ind w:left="68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показатели, значения которых можно узнать испытаниями.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Такие разъяснения дала ФАС России, позицию антимонопольной службы поддержал Верховный суд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РФ (</w:t>
      </w:r>
      <w:hyperlink r:id="rId10" w:anchor="/document/99/420370786/XA00M3A2MS/" w:tooltip="3. При установлении заказчиком в документации, извещении о закупке требований к описанию участниками закупки товаров следует учесть, что Закон о контрактной системе не обязывает участника закупки иметь в наличии товар в момент..." w:history="1"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п.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3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письма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ФАС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России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от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1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июля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2016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г. № ИА/44536/16</w:t>
        </w:r>
      </w:hyperlink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и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hyperlink r:id="rId11" w:anchor="/document/96/456049257/" w:tooltip="содержание оспариваемой части Письма соответствует содержанию разъясняемых им нормативных положений" w:history="1"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решение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Верховного суда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РФ от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9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февраля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2017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г.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№</w:t>
        </w:r>
        <w:r w:rsidR="0002747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B107CF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АКПИ16-1287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123E5B">
      <w:pPr>
        <w:spacing w:before="100" w:beforeAutospacing="1" w:after="100" w:afterAutospacing="1" w:line="240" w:lineRule="auto"/>
        <w:ind w:left="12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2888" cy="3194594"/>
            <wp:effectExtent l="0" t="0" r="1905" b="6350"/>
            <wp:docPr id="10" name="Рисунок 10" descr="http://vip.1gzakaz.ru/system/content/feature/image/-60787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p.1gzakaz.ru/system/content/feature/image/-607878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65" cy="31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4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Пример:</w:t>
      </w:r>
      <w:r w:rsidRPr="00B10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7042E">
        <w:rPr>
          <w:rFonts w:ascii="Times New Roman" w:eastAsia="Times New Roman" w:hAnsi="Times New Roman" w:cs="Times New Roman"/>
          <w:sz w:val="28"/>
          <w:szCs w:val="28"/>
          <w:lang w:eastAsia="ru-RU"/>
        </w:rPr>
        <w:t>о требовании к участнику иметь товар на складе</w:t>
      </w:r>
      <w:r w:rsidR="00F70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Заказчик закупал работы по ремонту дорог. В числе товаров для ремонта – стальные заготовки. Заказчик описал состав заготовок: содержание углерода, кремния, марганца, хрома. Определить химический состав можно только, если испытать товар (</w:t>
      </w:r>
      <w:hyperlink r:id="rId13" w:anchor="/document/97/383802/" w:tooltip="Закон о контрактной системе не обязывает участника закупки иметь в наличии товар в момент подачи заявки" w:history="1">
        <w:r w:rsidRPr="00F7042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Краснодарского УФАС России от 15 мая 2017 г. № ЭА-740/2017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Заказчик в</w:t>
      </w:r>
      <w:r w:rsid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указал монтажную пену. В</w:t>
      </w:r>
      <w:r w:rsid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числе характеристик стройматериала «проницаемость </w:t>
      </w:r>
      <w:proofErr w:type="gram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водных паров</w:t>
      </w:r>
      <w:proofErr w:type="gramEnd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F704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F704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«коэффициент теплопроводности». Определить эти показатели можно только после испытаний, и товар должен быть у претендента до победы в закупке (</w:t>
      </w:r>
      <w:hyperlink r:id="rId14" w:anchor="/document/97/384925/" w:tooltip="Закон о контрактной системе не обязывает участника закупки иметь в наличии товар в момент подачи заявки, в связи с чем требования заказчика подробно описать в заявке (путем предоставления показателей и (или) их значений, как в..." w:history="1">
        <w:r w:rsidRPr="00F7042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Краснодарского УФАС России от 22 мая 2017 г. № ЭА-784/2017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В 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</w:t>
      </w:r>
      <w:r w:rsid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ремонт здания заказчик указал клей. Требование к товару: массовая доля сухого остатка</w:t>
      </w:r>
      <w:r w:rsidR="00F704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должна превышать 27 процентов. Комиссия Рязанского УФАС посчитала, что заказчик неправомерно указал химический состав товара (</w:t>
      </w:r>
      <w:hyperlink r:id="rId15" w:anchor="/document/97/381520/" w:tooltip="... действия Заказчика, установившего в документации об электронном аукционе излишние требования к товарам, нарушают положения пункта 1 части 1 статьи 33 Закона" w:history="1">
        <w:r w:rsidRPr="00F7042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Рязанского УФАС России от 24 апреля 2017 г. № 165-03-3/2017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 всех случаях заказчики нарушили </w:t>
      </w:r>
      <w:hyperlink r:id="rId16" w:anchor="/document/99/499011838/XA00MCO2N3/" w:tooltip="В описание объекта закупки не должны включаться требования или указания в отношении товарных знаков, знаков обслуживания, фирменных наименований, патентов, полезных моделей, промышленных образцов, наименование места происхождения..." w:history="1">
        <w:r w:rsidRPr="00F7042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 1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44-ФЗ.</w:t>
      </w:r>
    </w:p>
    <w:p w:rsidR="00B107CF" w:rsidRPr="00B107CF" w:rsidRDefault="00F7042E" w:rsidP="00F70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F7042E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2. </w:t>
      </w:r>
      <w:r w:rsidR="00B107CF" w:rsidRP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Опи</w:t>
      </w:r>
      <w:r w:rsidRPr="00F7042E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сывать</w:t>
      </w:r>
      <w:r w:rsidR="00B107CF" w:rsidRPr="00B107C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товар по стандартам</w:t>
      </w:r>
      <w:r w:rsidRPr="00F7042E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Характеристики объекта закупки должны отвечать </w:t>
      </w:r>
      <w:hyperlink r:id="rId17" w:anchor="/document/86/93405/" w:tooltip="Как применять ГОСТы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стандартам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– ГОСТ, СанПиН, СНиП. Например, по </w:t>
      </w:r>
      <w:hyperlink r:id="rId18" w:anchor="/document/97/358895/" w:tooltip="ГОСТ 25129-82. Грунтовка ГФ-021. Технические условия (с изменениями на 1 июня 1989 года)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ГОСТ 25129-82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доля нелетучих веществ в грунтовке составляет 53–59 процентов, поэтому нельзя указать значения 50–60 процентов. 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Необходимо у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бедить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>ся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, что использует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>ся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действующий ГОСТ (п. </w:t>
      </w:r>
      <w:hyperlink r:id="rId19" w:anchor="/document/99/499011838/XA00MCO2N3/" w:tooltip="1) описание объекта закупки должно носить объективный характер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1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 и </w:t>
      </w:r>
      <w:hyperlink r:id="rId20" w:anchor="/document/99/499011838/XA00MDQ2N8/" w:tooltip="...предусмотрены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.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2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 ч. 1 ст. 33 Закона № 44-ФЗ).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 следует просто копировать ГОСТ. 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Необходимо выбрать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значения, которые устроят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заказчика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,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но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пределах</w:t>
      </w:r>
      <w:proofErr w:type="gramEnd"/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стандарта (</w:t>
      </w:r>
      <w:hyperlink r:id="rId21" w:anchor="/document/98/7941448/" w:tooltip="требования к объекту закупки путем приложения к документации нормативных (технических) документов (ГОСТов), что возлагает на участников аукциона функции по самостоятельному выбору необходимых характеристик и показателей объекта..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определение Верховного суда РФ от 1 февраля 2016 г. № 301-КГ15-18555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Мож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но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использовать нестандартные показатели, но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документации 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необходимо обосновать п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ричину (</w:t>
      </w:r>
      <w:hyperlink r:id="rId22" w:anchor="/document/99/499011838/XA00MDQ2N8/" w:tooltip="Если заказчиком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, законодательством Российской Федерации о стандартизации..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п. 2 ч. 1 ст. 33 Закона №  44-ФЗ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Как применять стандарты, ФАС рассказала в </w:t>
      </w:r>
      <w:hyperlink r:id="rId23" w:anchor="/document/99/420370786/XA00LVS2MC/" w:tooltip="2. В случае установления заказчиком в документации, извещении о закупке требований об одновременном соответствии предлагаемых участниками показателей товара как значениям, предусмотренным Стандартом, так и значениям, указанным в..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пункте 2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письма от 1 июля 2016 г. № ИА/44536/16.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1181100"/>
            <wp:effectExtent l="0" t="0" r="0" b="0"/>
            <wp:docPr id="9" name="Рисунок 9" descr="http://vip.1gzakaz.ru/system/content/feature/image/-60787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p.1gzakaz.ru/system/content/feature/image/-607879/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042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Пример:</w:t>
      </w:r>
      <w:r w:rsidRPr="00B107C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F7042E">
        <w:rPr>
          <w:rFonts w:ascii="Times New Roman" w:eastAsia="Times New Roman" w:hAnsi="Times New Roman" w:cs="Times New Roman"/>
          <w:sz w:val="28"/>
          <w:szCs w:val="24"/>
          <w:lang w:eastAsia="ru-RU"/>
        </w:rPr>
        <w:t>о неправильном использовании ГОСТов в </w:t>
      </w:r>
      <w:proofErr w:type="spellStart"/>
      <w:r w:rsidRPr="00F7042E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техзаданиях</w:t>
      </w:r>
      <w:proofErr w:type="spellEnd"/>
      <w:r w:rsidR="00F7042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1. Заказчик в 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ремонт коттеджа указал шурупы с диаметром резьбы 3,5 мм и высотой головки не более 2,2 мм. Однако по </w:t>
      </w:r>
      <w:hyperlink r:id="rId25" w:anchor="/document/97/385123/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ГОСТ 1145-80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, высота головки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может превышать 1,93 мм. Специалисты антимонопольной службы решили, что заказчик нарушил </w:t>
      </w:r>
      <w:hyperlink r:id="rId26" w:anchor="/document/99/499011838/XA00MDQ2N8/" w:tooltip="...предусмотрены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.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пункт 2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части 1 статьи 33 Закона № 44-ФЗ (</w:t>
      </w:r>
      <w:hyperlink r:id="rId27" w:anchor="/document/97/359275/" w:tooltip="Таким образом, заказчиком допущены нарушения п.1) ч.1 ст.64, п.1) , п.2) ч.1 ст.33, ч.3 ст.7, ст.65 Закона о контрактной системе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решение Краснодарского УФАС России от 20 января 2017 г. № ЭА-63/2017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2. Заказчик объявил аукцион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ремонт спортзала. Подрядчик должен использовать плитку согласно ГОСТ 6787-90, однако этот стандарт Госстрой РФ </w:t>
      </w:r>
      <w:hyperlink r:id="rId28" w:anchor="/document/99/5200296/" w:tooltip="Указатель нормативных документов по строительству, действующих на территории Российской Федерации (по состоянию на 01.01.2011 г.)" w:history="1">
        <w:proofErr w:type="gramStart"/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заменил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 </w:t>
      </w:r>
      <w:hyperlink r:id="rId29" w:anchor="/document/97/385110/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ГОСТ</w:t>
        </w:r>
        <w:proofErr w:type="gramEnd"/>
      </w:hyperlink>
      <w:r w:rsidRP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6787-2001</w:t>
      </w:r>
      <w:r w:rsidR="00F7042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Комиссия Тамбовского УФАС посчитала, что заказчик нарушил </w:t>
      </w:r>
      <w:hyperlink r:id="rId30" w:anchor="/document/99/499011838/XA00MCO2N3/" w:tooltip="1) описание объекта закупки должно носить объективный характер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пункт 1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части 1 статьи 33 Закона № 44-ФЗ (</w:t>
      </w:r>
      <w:hyperlink r:id="rId31" w:anchor="/document/97/383597/" w:tooltip="действия Заказчика нарушают ч. 1 ст. 33, пп. 1, 2 части 1 статьи 64 Закона о контрактной системе, что содержит признаки административного правонарушения, предусмотренного частью 4.2 статьи 7.30 КоАП РФ." w:history="1">
        <w:r w:rsidRPr="00F7042E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решение Тамбовского УФАС России от 15 мая 2017 г. № РЗ-137/17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3. Заказчик </w:t>
      </w:r>
      <w:proofErr w:type="gram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покупал оборудование для 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теплоузла</w:t>
      </w:r>
      <w:proofErr w:type="spellEnd"/>
      <w:r w:rsidR="00F7042E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и</w:t>
      </w:r>
      <w:r w:rsidR="00F7042E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F7042E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написал</w:t>
      </w:r>
      <w:proofErr w:type="gramEnd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товар «Американка». Специалисты антимонопольной службы указали, что термина «американка» нет ни в одном нормативно-правовом акте о стандартизации. Заказчик нарушил пункты </w:t>
      </w:r>
      <w:hyperlink r:id="rId32" w:anchor="/document/99/499011838/XA00MCO2N3/" w:tooltip="1) описание объекта закупки должно носить объективный характер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1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 </w:t>
      </w:r>
      <w:hyperlink r:id="rId33" w:anchor="/document/99/499011838/XA00MDQ2N8/" w:tooltip="...предусмотрены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.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2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 части 1 статьи 33 Закона № 44-ФЗ (</w:t>
      </w:r>
      <w:hyperlink r:id="rId34" w:anchor="/document/97/384100/" w:tooltip="Определение термина Американка действующие государственные стандарты и иные нормативно-правовые акты не содержат. Таким образом, действия Заказчика противоречат п. 1), 2) ч. 1 ст. 33 Закона о контрактной системе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решение Краснодарского УФАС России от 17 мая 2017 г. № ЭА-727/2017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F7042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4.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противогазы контрактный управляющий указал нестандартные показатели. По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hyperlink r:id="rId35" w:anchor="/document/97/385113/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ГОСТ</w:t>
        </w:r>
        <w:r w:rsidR="006725A6"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 xml:space="preserve"> </w:t>
        </w:r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22.9.20-2014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, масса противогаза составляет 1,1 кг,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а по </w:t>
      </w:r>
      <w:proofErr w:type="spellStart"/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техзаданию</w:t>
      </w:r>
      <w:proofErr w:type="spellEnd"/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–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более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0,76 кг. Заказчик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</w:t>
      </w:r>
      <w:r w:rsidR="006725A6" w:rsidRP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объяснил, почему использовал нестандартные показатели. Комиссия Крымского УФАС России решила, что заказчик нарушил </w:t>
      </w:r>
      <w:hyperlink r:id="rId36" w:anchor="/document/99/499011838/XA00MCO2N3/" w:tooltip="1) описание объекта закупки должно носить объективный характер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пункт 1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части 1 статьи 33 Закона № 44-ФЗ (</w:t>
      </w:r>
      <w:hyperlink r:id="rId37" w:anchor="/document/97/341544/" w:tooltip="Заказчик при описании объекта Закупки использовал нестандартные показатели, не указав при этом, какое-либо обоснование о необходимости использования других показателей, несоответствующих ГОСТу 22.9.20-2014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решение Крымского УФАС России от 6 декабря 2016 г. № 08/3054-16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4E475C" w:rsidRDefault="006725A6" w:rsidP="006725A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3. 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Ука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зывать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конкретный ГОСТ для конкретного товара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B107CF" w:rsidRDefault="00B107CF" w:rsidP="006725A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напишите «товар должен отвечать ГОСТ» или перечислите ГОСТы без привязки к товарам, ФАС п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ризнает это нарушением. Описыва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>ь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товар так, чтобы было понятно, какой ГОСТ применять: «Асфальтобетонная смесь </w:t>
      </w:r>
      <w:hyperlink r:id="rId38" w:anchor="/document/97/358880/" w:tooltip="ГОСТ 9128-2013. Межгосударственный стандарт. Смеси асфальтобетонные, полимерасфальтобетонные, асфальтобетон, полимерасфальтобетон для автомобильных дорог и аэродромов. Технические условия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ГОСТ 9128-2013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», «Керамическая плитка </w:t>
      </w:r>
      <w:hyperlink r:id="rId39" w:anchor="/document/97/385110/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ГОСТ 6787-2001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». Такой вывод следует из пунктов </w:t>
      </w:r>
      <w:hyperlink r:id="rId40" w:anchor="/document/99/499011838/XA00MCO2N3/" w:tooltip="1) описание объекта закупки должно носить объективный характер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1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 </w:t>
      </w:r>
      <w:hyperlink r:id="rId41" w:anchor="/document/99/499011838/XA00MDQ2N8/" w:tooltip="...предусмотрены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.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2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части 1 статьи 33 Закона № 44-ФЗ.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3140" cy="2895600"/>
            <wp:effectExtent l="0" t="0" r="3810" b="0"/>
            <wp:docPr id="8" name="Рисунок 8" descr="http://vip.1gzakaz.ru/system/content/feature/image/-60778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p.1gzakaz.ru/system/content/feature/image/-607785/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B10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725A6">
        <w:rPr>
          <w:rFonts w:ascii="Times New Roman" w:eastAsia="Times New Roman" w:hAnsi="Times New Roman" w:cs="Times New Roman"/>
          <w:sz w:val="28"/>
          <w:szCs w:val="28"/>
          <w:lang w:eastAsia="ru-RU"/>
        </w:rPr>
        <w:t>о неправильном использовании ГОСТов в </w:t>
      </w:r>
      <w:proofErr w:type="spellStart"/>
      <w:r w:rsidRPr="006725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техзаданиях</w:t>
      </w:r>
      <w:proofErr w:type="spellEnd"/>
      <w:r w:rsidR="00672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Заказчик указал в 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материал для ремонта – битум. В сведениях о товарах сотрудник контрактной службы написал, что битум должен отвечать ГОСТу,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какому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именно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указал (</w:t>
      </w:r>
      <w:hyperlink r:id="rId43" w:anchor="/document/97/378603/" w:tooltip="Участники не обязаны догадываться о требуемом заказчике ГОСТе." w:history="1"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Краснодарского УФАС России от 10 апреля 2017 г. № ЭА-466/2017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2. Заказчик закупал бланки. В аукционной документации указал, что продукция должна отвечать государственным стандартам качества. Каким именно стандартам – сотрудник контрактной службы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написал. Специалисты Челябинского УФАС России решили, что такое описание помешает поставщику исполнить контракт (</w:t>
      </w:r>
      <w:hyperlink r:id="rId44" w:anchor="/document/97/275409/" w:tooltip="Заказчиком не конкретизируется, требованиям каких стандартов, технических условий должны отвечать поставляемый товар, тара поставляемого товара, что нарушает пункт 1 части 1 статьи 64, пункт 1 части 1 статьи 33 Закона о контрактной системе." w:history="1"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Челябинского УФАС России от 5 сентября 2016 г. № 166-ПП/2016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 обоих случаях заказчики нарушили </w:t>
      </w:r>
      <w:hyperlink r:id="rId45" w:anchor="/document/99/499011838/XA00MCO2N3/" w:tooltip="1) описание объекта закупки должно носить объективный характер." w:history="1"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 1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44-ФЗ.</w:t>
      </w:r>
    </w:p>
    <w:p w:rsidR="00B107CF" w:rsidRPr="004E475C" w:rsidRDefault="006725A6" w:rsidP="006725A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4. 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Использ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овать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фразу «или эквивалент» только с товарным знаком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hyperlink r:id="rId46" w:anchor="/document/99/499011838/" w:tooltip="О контрактной системе в сфере закупок товаров, работ, услуг для обеспечения государственных и муниципальных нужд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Законе № 44-ФЗ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прямо указано, что слова «или эквивалент» следует добавлять только к товарному знаку (</w:t>
      </w:r>
      <w:hyperlink r:id="rId47" w:anchor="/document/99/499011838/XA00MCO2N3/" w:tooltip="1) описание объекта закупки должно носить объективный характер.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п. 1 ч. 1 ст. 33 Закона № 44-ФЗ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Когда вместе с работами или услугами закупа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>ются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товары, 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заказчик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вправе указать конкретную марку. К товарному знаку 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необходимо </w:t>
      </w:r>
      <w:hyperlink r:id="rId48" w:anchor="/document/16/29877/dfas3htlls/" w:tooltip="Как описать объект закупки" w:history="1"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добав</w:t>
        </w:r>
        <w:r w:rsid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и</w:t>
        </w:r>
        <w:r w:rsidRPr="006725A6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те фразу «или эквивалент»</w:t>
        </w:r>
      </w:hyperlink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 Например, заказчик </w:t>
      </w:r>
      <w:proofErr w:type="gram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планировал отремонтировать помещение и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техзадание</w:t>
      </w:r>
      <w:proofErr w:type="spellEnd"/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вписал</w:t>
      </w:r>
      <w:proofErr w:type="gramEnd"/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грунтовку «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Тифенгрунд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>» или эквивалент. Если поставит</w:t>
      </w:r>
      <w:r w:rsidR="006725A6">
        <w:rPr>
          <w:rFonts w:ascii="Times New Roman" w:eastAsiaTheme="minorEastAsia" w:hAnsi="Times New Roman" w:cs="Times New Roman"/>
          <w:sz w:val="28"/>
          <w:szCs w:val="24"/>
          <w:lang w:eastAsia="ru-RU"/>
        </w:rPr>
        <w:t>ь</w:t>
      </w:r>
      <w:r w:rsidRPr="00B107C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эту фразу рядом с продукцией или технологией, которые не являются товарным знаком, ФАС посчитает это нарушением.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2720340"/>
            <wp:effectExtent l="0" t="0" r="0" b="3810"/>
            <wp:docPr id="7" name="Рисунок 7" descr="http://vip.1gzakaz.ru/system/content/feature/image/-60778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p.1gzakaz.ru/system/content/feature/image/-607786/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B10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725A6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неправильном использовании фразы «или эквивалент»</w:t>
      </w:r>
      <w:r w:rsidR="00672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Новосибирске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НИИ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закупал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электронном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аукционе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расходные медицинские материалы. Среди товара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пеленки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материала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«СММС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 эквивалент». СММС – это не товарный знак, а технология производства материалов, которая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доступна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рынке. Специалисты антимонопольной службы решили,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заказчик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должен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использовать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оборот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«или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эквивалент»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hyperlink r:id="rId50" w:anchor="/document/97/385107/" w:tooltip="... данная технология распространена и доступна на соответствующем рынке товаров, данная технология не является товарным знаком. Таким образом, сопровождение указания на данную технологию словами или эквивалент является..." w:history="1"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Новосибирского УФАС России 13 января 2017 г. № 08-01-12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Заказчик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указал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«звуковой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пожарный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оповещатель</w:t>
      </w:r>
      <w:proofErr w:type="spellEnd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ПКИ-1» или эквивалент».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Комиссия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Новосибирского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УФАС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России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указала,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что </w:t>
      </w:r>
      <w:proofErr w:type="spellStart"/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оповещатель</w:t>
      </w:r>
      <w:proofErr w:type="spellEnd"/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ПКИ-1 – это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товарный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знак,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значит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фразу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«или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эквивалент» использовать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нельзя</w:t>
      </w:r>
      <w:r w:rsidR="006725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hyperlink r:id="rId51" w:anchor="/document/97/357769/" w:tooltip="допущено нарушение п.1 ч.1 ст.33 Федерального закона № 44-ФЗ, т.к. сопровождение словами или эквивалент предусмотрено исключительно в отношении товарных знаков." w:history="1"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</w:t>
        </w:r>
        <w:r w:rsid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Новосибирского УФАС России от 13 января 2017 г. № 08-01-453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6725A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Специалисты антимонопольной службы признали, что заказчики нарушили </w:t>
      </w:r>
      <w:hyperlink r:id="rId52" w:anchor="/document/99/499011838/XA00MCO2N3/" w:tooltip="1) описание объекта закупки должно носить объективный характер." w:history="1">
        <w:r w:rsidRPr="006725A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 1</w:t>
        </w:r>
      </w:hyperlink>
      <w:r w:rsidRPr="00B107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44-ФЗ.</w:t>
      </w:r>
    </w:p>
    <w:p w:rsidR="00B107CF" w:rsidRPr="004E475C" w:rsidRDefault="004E475C" w:rsidP="004E47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5. 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Не треб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овать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выпол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нения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работ, которых нет в </w:t>
      </w:r>
      <w:proofErr w:type="spellStart"/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техзадании</w:t>
      </w:r>
      <w:proofErr w:type="spellEnd"/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Из 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техзадания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участник должен точно понять объемы работ. Если 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будет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ука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зано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, что претендент обязан выполнить неучтенные работы в </w:t>
      </w:r>
      <w:proofErr w:type="gramStart"/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пределах</w:t>
      </w:r>
      <w:proofErr w:type="gramEnd"/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цены контракта, 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это будет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наруш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ением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hyperlink r:id="rId53" w:anchor="/document/99/499011838/XA00MCO2N3/" w:tooltip="1) описание объекта закупки должно носить объективный характер." w:history="1">
        <w:r w:rsidRPr="004E475C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пункт 1</w:t>
        </w:r>
      </w:hyperlink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части 1 статьи 33 Закона № 44-ФЗ.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1280" cy="2438400"/>
            <wp:effectExtent l="0" t="0" r="7620" b="0"/>
            <wp:docPr id="6" name="Рисунок 6" descr="http://vip.1gzakaz.ru/system/content/feature/image/-60778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p.1gzakaz.ru/system/content/feature/image/-607787/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4E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требовании выполнить работу сверх </w:t>
      </w:r>
      <w:proofErr w:type="spellStart"/>
      <w:r w:rsidRPr="004E47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техзадания</w:t>
      </w:r>
      <w:proofErr w:type="spellEnd"/>
      <w:r w:rsidR="004E47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Муниципальное казенное учреждение объявило электронный аукцион на строительство домов. Начальник МКУ составил 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техзадание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 в </w:t>
      </w:r>
      <w:proofErr w:type="gram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проекте</w:t>
      </w:r>
      <w:proofErr w:type="gram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контракта указал: победитель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пределах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цены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контракта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работы,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которые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 учел заказчик. Специалисты ФАС посчитали, что он нарушил </w:t>
      </w:r>
      <w:hyperlink r:id="rId55" w:anchor="/document/99/499011838/XA00MCO2N3/" w:tooltip="1) описание объекта закупки должно носить объективный характер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 1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 (</w:t>
      </w:r>
      <w:hyperlink r:id="rId56" w:anchor="/document/97/376920/" w:tooltip="Требование о том, что подрядчик в ходе выполнения работ обязан выполнять какие-либо не учтенные работы, носит необъективный характер, вводит в заблуждение относительно фактически необходимого объема работ по контракту,.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постановление Мурманского УФАС России от 29 марта 2017 г. № 06-04/17-12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4E475C" w:rsidRDefault="004E475C" w:rsidP="004E47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6. 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В </w:t>
      </w:r>
      <w:proofErr w:type="spellStart"/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техзадании</w:t>
      </w:r>
      <w:proofErr w:type="spellEnd"/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на лекарства ука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зать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МНН, форму и дозировку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Требования к лекарствам кроме названия, формы и дозировки </w:t>
      </w:r>
      <w:proofErr w:type="gram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будут лишними и ограни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чат</w:t>
      </w:r>
      <w:proofErr w:type="gramEnd"/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конкуренцию. Когда закупаются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лекарства, в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нужно написать международное непатентованное название – МНН. Если такого нет, ука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зать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химические или 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группировочные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названия. Специалисты ФАС считают – достаточно указать МНН, лекарственную форму и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дозировку. Участник вправе предоставить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препарат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эквивалентной форме. А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дозировки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должны быть взаимозаменяемы:</w:t>
      </w:r>
      <w:r w:rsidR="004E475C"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две таблетки по 25 мг можно заменить одной по 50 мг (</w:t>
      </w:r>
      <w:hyperlink r:id="rId57" w:anchor="/document/99/499011838/XA00M6K2ME/" w:tooltip="6) документация о закупке должна содержать указание на международные непатентованные наименования лекарственных средств или при отсутствии таких наименований химические, группировочные наименования, если объектом закупки являются..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п. 6 ч. 1 ст. 33 Закона № 44-ФЗ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hyperlink r:id="rId58" w:anchor="/document/99/420339456/" w:tooltip="указание (1) МНН или при его отсутствии химического либо группировочного наименования лекарственного препарата, (2) лекарственной формы и (3) дозировки (с указанием возможности поставки эквивалента) является необходимым и..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письмо ФАС России от 3 февраля 2016 г. № АД/634516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5120640"/>
            <wp:effectExtent l="0" t="0" r="0" b="3810"/>
            <wp:docPr id="5" name="Рисунок 5" descr="http://vip.1gzakaz.ru/system/content/feature/image/-60778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p.1gzakaz.ru/system/content/feature/image/-607788/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4E475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ошибки в ТЗ для лекарств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Заказчик закупал препарат «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Ванкомицин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 В 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написал требования: МНН, форма выпуска, дозировка, показания к применению, стабильность раствора, препарат не требует защиты от света, нет вспомогательных веществ.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Комиссия Мурманского УФАС посчитала, что заказчик ограничил конкуренцию избыточными требованиями: стабильность раствора, условия хранения, отсутствие вспомогательных веществ, противопоказания (</w:t>
      </w:r>
      <w:hyperlink r:id="rId60" w:anchor="/document/97/384842/" w:tooltip="...при закупках лекарственных препаратов достаточным описанием объекта закупки является указание МНН, а требования об отсутствии вспомогательных веществ, к температуре хранения и сроку стабильности готового раствора, а также иные..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Мурманского УФАС России от 19 мая 2017 г. № 08-04-17/06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В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описании хлорида натрия заказчик указал требования к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упаковке. Комиссия </w:t>
      </w:r>
      <w:proofErr w:type="gramStart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Кемеровского</w:t>
      </w:r>
      <w:proofErr w:type="gramEnd"/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УФАС посчитала такое описание избыточным. По мнению специалистов антимонопольной службы, достаточно указать МНН, форму, способ введения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количество лекарства (</w:t>
      </w:r>
      <w:hyperlink r:id="rId61" w:anchor="/document/97/369918/" w:tooltip="...международное непатентованное наименование (МНН) лекарственного препарата, дозировка, лекарственная форма, способ введения, количество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Кемеровского УФАС от 2 февраля 2017 г. 43/З-2017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закупку лекарств заказчик написал «Вакцина гриппозная субъединичная инактивированная суспензия в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шприце 1шпр/доза</w:t>
      </w:r>
      <w:r w:rsid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0,5 мл». Специалисты Краснодарского УФАС посчитали, что заказчик нарушил правила, по которым описывают лекарства. Во-первых, не написал МНН. Во-вторых, указал лекарственную форму препарата без возможности поставить эквивалентный товар. </w:t>
      </w: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Заказчику предписали отменить результаты закупки (</w:t>
      </w:r>
      <w:hyperlink r:id="rId62" w:anchor="/document/97/385108/" w:tooltip="Описание объекта закупки в нарушение п.6) ч.1 ст.33 Закона о контрактной системе не содержит указание на меж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Краснодарского УФАС России от 16 мая 2017 г. № ЭА —716/2017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Заказчики нарушили пункты </w:t>
      </w:r>
      <w:hyperlink r:id="rId63" w:anchor="/document/99/499011838/XA00MCO2N3/" w:tooltip="1) описание объекта закупки должно носить объективный характер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 </w:t>
      </w:r>
      <w:hyperlink r:id="rId64" w:anchor="/document/99/499011838/XA00M6K2ME/" w:tooltip="6) документация о закупке должна содержать указание на международные непатентованные наименования лекарственных средств или при отсутствии таких наименований химические, группировочные наименования, если объектом закупки являются..." w:history="1">
        <w:r w:rsidRPr="004E475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6</w:t>
        </w:r>
      </w:hyperlink>
      <w:r w:rsidRPr="004E47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44-ФЗ.</w:t>
      </w:r>
    </w:p>
    <w:p w:rsidR="00B107CF" w:rsidRPr="004E475C" w:rsidRDefault="004E475C" w:rsidP="004E47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7. 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Включат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ь</w:t>
      </w:r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в </w:t>
      </w:r>
      <w:proofErr w:type="spellStart"/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техзадание</w:t>
      </w:r>
      <w:proofErr w:type="spellEnd"/>
      <w:r w:rsidR="00B107CF"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на работы только необходимые товары</w:t>
      </w:r>
      <w:r w:rsidRPr="004E475C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работы заказчик описывает,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какие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товары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должен использовать подрядчик. Не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объединя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ть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в одну закупку товары и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работы, которые не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связаны.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Например, если одновременно закуп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аются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строительные работы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и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компьютеры, ФАС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посчитает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это</w:t>
      </w:r>
      <w:r w:rsid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E475C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нарушением.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0280" cy="2926080"/>
            <wp:effectExtent l="0" t="0" r="7620" b="7620"/>
            <wp:docPr id="4" name="Рисунок 4" descr="http://vip.1gzakaz.ru/system/content/feature/image/-60778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p.1gzakaz.ru/system/content/feature/image/-607789/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4E475C" w:rsidRDefault="00B107CF" w:rsidP="004E47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4E475C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закупке работ и товаров</w:t>
      </w:r>
      <w:r w:rsidR="004E47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CE5FC9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Университет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Ростове-на-Дону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объявил электронный аукцион на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строительство учебного корпуса. В 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заказчик указал товары: электропечь, промышленная сковорода, холодильник, кипятильник, шкаф для одежды. Комиссия ФАС России посчитала, что товары и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работы не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связаны, и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заказчик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ограничил количество участников закупки (</w:t>
      </w:r>
      <w:hyperlink r:id="rId66" w:anchor="/document/97/374361/" w:tooltip="...в один объект закупки объединено выполнение строительных работ и осуществление поставки оборудования, что технологически и функционально не связано друг с другом и ограничивает количество участников закупки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ФАС России от 8 сентября 2016 г. № К-1450/16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CE5FC9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Заказчик объявил электронный аукцион на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строительство фельдшерско-акушерских пунктов в</w:t>
      </w:r>
      <w:r w:rsidR="004E475C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Бурятии. В состав одного лота включил товары, которые не связаны с работами: сейфы, кушетки, столы, стулья. Комиссия </w:t>
      </w:r>
      <w:proofErr w:type="gram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Бурятского</w:t>
      </w:r>
      <w:proofErr w:type="gram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УФАС решила, что заказчик неправомерно объединил в один объект закупки строительные работы и товары, которые с работами не связаны. Специалисты антимонопольной службы пояснили, что все эти товары заказчик мог купить после того, как построит медучреждения (</w:t>
      </w:r>
      <w:hyperlink r:id="rId67" w:anchor="/document/97/375505/" w:tooltip="неправомерно объединены в один объект закупки строительные работы и поставка товаров (оборудования), что не соответствует пункту 1 части 1 статьи 33 Закона о контрактной системе, нарушает пункт 1 части 1 статьи 64 Закона о контрактной системе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Бурятского УФАС России от 20 марта 2017 г. № 04-50/34-2017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Default="00B107CF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 обоих случаях заказчики нарушили </w:t>
      </w:r>
      <w:hyperlink r:id="rId68" w:anchor="/document/99/499011838/XA00MCO2N3/" w:tooltip="1) описание объекта закупки должно носить объективный характер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 1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 и </w:t>
      </w:r>
      <w:hyperlink r:id="rId69" w:anchor="/document/99/901989534/XA00MAA2NE/" w:tooltip="запрещается ограничение конкуренции... путем включения в состав лотов товаров, работ, услуг, технологически и функционально не связанных с товарами, работами, услугами, поставки, выполнение, оказание которых являются предметом..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часть 3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статьи 17 Закона от 26 июля 2006 г. № 135-ФЗ.</w:t>
      </w:r>
    </w:p>
    <w:p w:rsidR="00123E5B" w:rsidRDefault="00123E5B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23E5B" w:rsidRPr="00CE5FC9" w:rsidRDefault="00123E5B" w:rsidP="004E475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107CF" w:rsidRPr="00CE5FC9" w:rsidRDefault="00CE5FC9" w:rsidP="00CE5F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 xml:space="preserve">8. 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Убедит</w:t>
      </w: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ся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, что в инструкции к заявке верно описа</w:t>
      </w: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но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proofErr w:type="spellStart"/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техзадание</w:t>
      </w:r>
      <w:proofErr w:type="spellEnd"/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CE5FC9" w:rsidRDefault="00CE5FC9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Описать </w:t>
      </w:r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инструкции для участника, как читать </w:t>
      </w:r>
      <w:proofErr w:type="spellStart"/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техзадание</w:t>
      </w:r>
      <w:proofErr w:type="spellEnd"/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Например, как трактовать слова «менее», «или», диапазоны значений. Если инструкция 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техзадание</w:t>
      </w:r>
      <w:proofErr w:type="spellEnd"/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</w:t>
      </w:r>
      <w:proofErr w:type="gramStart"/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согласованы</w:t>
      </w:r>
      <w:proofErr w:type="gramEnd"/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участник может ошибиться 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заявке. 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4580" cy="4846320"/>
            <wp:effectExtent l="0" t="0" r="7620" b="0"/>
            <wp:docPr id="3" name="Рисунок 3" descr="http://vip.1gzakaz.ru/system/content/feature/image/-60779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p.1gzakaz.ru/system/content/feature/image/-607790/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 инструкции и </w:t>
      </w:r>
      <w:proofErr w:type="spellStart"/>
      <w:r w:rsidRP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техзадании</w:t>
      </w:r>
      <w:proofErr w:type="spellEnd"/>
      <w:r w:rsid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Заказчик в инструкции к  заявке указал: если использ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уется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знак «</w:t>
      </w:r>
      <w:proofErr w:type="gram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;»</w:t>
      </w:r>
      <w:proofErr w:type="gram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 участник указывает один из показателей товара. Например, материал унитаза «фарфор; полуфарфор» означает, что претендент самостоятельно выбирает из двух материалов. Участник закупки обжаловал 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ФАС требование к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керамической плитке: «Сорт 1;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Водопоглощение</w:t>
      </w:r>
      <w:proofErr w:type="spellEnd"/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более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16».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Комиссия Чувашского УФАС указала, что заказчик описал товар неверно: для плитки указывают и сорт, и процент 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водопоглощения</w:t>
      </w:r>
      <w:proofErr w:type="spell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hyperlink r:id="rId71" w:anchor="/document/97/385109/" w:tooltip="... установленные в данной инструкции требования вводят участников закупки в заблуждение и нарушают требования законодательства о контрактной системе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Чувашского УФАС России от 26 апреля 2017 г. № 82-К-2017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Заказчик в инструкции указал, что слово «или» означает: участник выбирает одно из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значений. 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числе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товаров 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 – планка из оцинкованной стали с покрытием полиэстер. При этом заказчик написал, что подрядчик вправе применить планку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оцинкованной стали или оцинкованной стали с полимерным покрытием. Однако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полиэстер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есть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полимерное покрытие. Комиссия Краснодарского УФАС России решила, что заказчик установил противоречивые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требования к товару (</w:t>
      </w:r>
      <w:hyperlink r:id="rId72" w:anchor="/document/97/359275/" w:tooltip="Согласно Инструкции или означает, что требуется одно значение из указанных. При этом, исходя из наименования позиции следует, что покрытие обязательно. Таким образом, заказчиком установлены противоречивые требования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Краснодарского УФАС России от 20 января 2017 г. № ЭА-63/2017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Заказчики нарушили </w:t>
      </w:r>
      <w:hyperlink r:id="rId73" w:anchor="/document/99/499011838/XA00MCO2N3/" w:tooltip="1) описание объекта закупки должно носить объективный характер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 статьи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33 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74" w:anchor="/document/99/499011838/XA00MBO2NH/" w:tooltip="2) требования к содержанию, составу заявки на участие в таком аукционе в соответствии с частями 3-6 статьи 66 настоящего Федерального закона и инструкция по ее заполнению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2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 статьи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64 Закона № 44-ФЗ.</w:t>
      </w:r>
    </w:p>
    <w:p w:rsidR="00B107CF" w:rsidRPr="00CE5FC9" w:rsidRDefault="00CE5FC9" w:rsidP="00CE5F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9. 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Свер</w:t>
      </w: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и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</w:t>
      </w: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ь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proofErr w:type="spellStart"/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техзадание</w:t>
      </w:r>
      <w:proofErr w:type="spellEnd"/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со сметой</w:t>
      </w: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Характеристики товаров в 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 локальной смете или другом документе должны совпадать. Если будут расхождения, ФАС решит, что наруш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принцип объективности в описании объекта закупки (</w:t>
      </w:r>
      <w:hyperlink r:id="rId75" w:anchor="/document/99/499011838/XA00MCO2N3/" w:tooltip="1) описание объекта закупки должно носить объективный характер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п. 1 ч. 1 ст. 33 Закона № 44-ФЗ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практике заказчики часто указывают различные показатели к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товарам в 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сметах при больших объемах работ. 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Необходимо в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нимательно свер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документы, так как даже незначительные расхождения ФАС сочтет нарушением.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9340" cy="3322320"/>
            <wp:effectExtent l="0" t="0" r="3810" b="0"/>
            <wp:docPr id="2" name="Рисунок 2" descr="http://vip.1gzakaz.ru/system/content/feature/image/-60779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p.1gzakaz.ru/system/content/feature/image/-607791/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P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расхождении в </w:t>
      </w:r>
      <w:proofErr w:type="spellStart"/>
      <w:r w:rsid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смете</w:t>
      </w:r>
      <w:r w:rsidR="00CE5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Заказчик к документации о закупке приложил альбомы с описанием товаров и локальные сметы. Специалисты Бурятского УФАС обнаружили в </w:t>
      </w:r>
      <w:proofErr w:type="gram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документах</w:t>
      </w:r>
      <w:proofErr w:type="gram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противоречия. </w:t>
      </w:r>
      <w:proofErr w:type="gram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Так, в одном из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альбомов заказчик указал унитаз с педалью смыва, а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смете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без педали.</w:t>
      </w:r>
      <w:proofErr w:type="gram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другом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альбоме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стальные трубы, а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смете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полиэтиленовые (</w:t>
      </w:r>
      <w:hyperlink r:id="rId77" w:anchor="/document/97/359275/" w:tooltip="... заказчиком допущены нарушения п.1) ч.1 ст.64, п.1) , п.2) ч.1 ст.33, ч.3 ст.7, ст.65 Закона о контрактной системе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Бурятского УФАС России от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20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марта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2017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г.</w:t>
        </w:r>
        <w:r w:rsid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 xml:space="preserve"> </w:t>
        </w:r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№ 04-50/34-2017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Заказчик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написал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конкурсной документации, что подрядчик должен использовать светильники уличного освещения производства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2017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года. Однако в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приложении</w:t>
      </w:r>
      <w:proofErr w:type="gramEnd"/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контракту указал</w:t>
      </w:r>
      <w:r w:rsid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2016 год. Противоречия установили специалисты антимонопольной службы Омской области (</w:t>
      </w:r>
      <w:hyperlink r:id="rId78" w:anchor="/document/97/380027/" w:tooltip="В нарушение пункта 1 части 1 статьи 33 и части 4 статьи 34 Федерального закона о контрактной системе конкурсная документация в целом содержит необъективное описание объекта закупки в части требований к году выпуска светильников..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Омского УФАС России от 19 апреля 2017 г. № 03-10.1/78-2017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CE5FC9" w:rsidRDefault="00B107CF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 обоих случаях заказчики нарушили </w:t>
      </w:r>
      <w:hyperlink r:id="rId79" w:anchor="/document/99/499011838/XA00MCO2N3/" w:tooltip="1) описание объекта закупки должно носить объективный характер." w:history="1">
        <w:r w:rsidRPr="00CE5FC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 1</w:t>
        </w:r>
      </w:hyperlink>
      <w:r w:rsidRPr="00CE5F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части 1 статьи 33 Закона № 44-ФЗ.</w:t>
      </w:r>
    </w:p>
    <w:p w:rsidR="00B107CF" w:rsidRPr="00CE5FC9" w:rsidRDefault="00CE5FC9" w:rsidP="00CE5F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 xml:space="preserve">10. 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Не пи</w:t>
      </w: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сать</w:t>
      </w:r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в </w:t>
      </w:r>
      <w:proofErr w:type="spellStart"/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техзадании</w:t>
      </w:r>
      <w:proofErr w:type="spellEnd"/>
      <w:r w:rsidR="00B107CF"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характеристики конкретного товара</w:t>
      </w:r>
      <w:r w:rsidRPr="00CE5FC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!</w:t>
      </w:r>
    </w:p>
    <w:p w:rsidR="00B107CF" w:rsidRPr="00CE5FC9" w:rsidRDefault="00CE5FC9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в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заказчик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укажет характеристики конкретного товара, ограничит конкуренцию, так как участники не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смогут предложить аналогичную продукцию. Кроме того, 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будет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неправильно примене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>н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метод сопоставимых цен. Суть метода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– заказчик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изучает цены на идентичные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или однородные товары. Если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заказчик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напишет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техзадании</w:t>
      </w:r>
      <w:proofErr w:type="spellEnd"/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характеристики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конкретной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продукции,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то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будет сравнивать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цены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только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 один товар.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такое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нарушение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работник</w:t>
      </w:r>
      <w:r w:rsidR="0002747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контрактной службы заплатит штраф от 10 000 до 50 000 руб. (</w:t>
      </w:r>
      <w:hyperlink r:id="rId80" w:anchor="/document/99/901807667/XA00MBO2MV/" w:tooltip="4.1. Включение в описание объекта закупки требований и указаний в отношении товарных знаков, знаков обслуживания, фирменных наименований, патентов, полезных моделей, промышленных образцов, наименования места происхождения товара..." w:history="1">
        <w:r w:rsidR="00B107CF" w:rsidRPr="00CE5FC9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ч. 4.1 ст. 7.30 КоАП РФ</w:t>
        </w:r>
      </w:hyperlink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:rsidR="00B107CF" w:rsidRPr="00CE5FC9" w:rsidRDefault="0002747E" w:rsidP="00CE5FC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Составлять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техзадание</w:t>
      </w:r>
      <w:proofErr w:type="spellEnd"/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необходимо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так, чтобы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 описание подпадали хотя бы два товара. Подтвердить,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что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составили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техзадание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корректно, можно ответами на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запросы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цен. Если поставщики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ответах</w:t>
      </w:r>
      <w:proofErr w:type="gramEnd"/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указали разные марки товара, конкуренцию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заказчик </w:t>
      </w:r>
      <w:r w:rsidR="00B107CF" w:rsidRPr="00CE5FC9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 ограничил.</w:t>
      </w:r>
    </w:p>
    <w:p w:rsidR="00B107CF" w:rsidRPr="00B107CF" w:rsidRDefault="00B107CF" w:rsidP="00B107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1720" cy="4777740"/>
            <wp:effectExtent l="0" t="0" r="0" b="3810"/>
            <wp:docPr id="1" name="Рисунок 1" descr="http://vip.1gzakaz.ru/system/content/feature/image/-60779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p.1gzakaz.ru/system/content/feature/image/-607792/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F" w:rsidRPr="0002747E" w:rsidRDefault="00B107CF" w:rsidP="000274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  <w:r w:rsidR="0002747E" w:rsidRPr="0002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</w:t>
      </w:r>
      <w:proofErr w:type="spellStart"/>
      <w:r w:rsidR="0002747E" w:rsidRPr="000274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02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одному товару</w:t>
      </w:r>
      <w:r w:rsidR="0002747E" w:rsidRPr="00027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7CF" w:rsidRPr="0002747E" w:rsidRDefault="00B107CF" w:rsidP="0002747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Заказчик в </w:t>
      </w:r>
      <w:proofErr w:type="spellStart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техзадании</w:t>
      </w:r>
      <w:proofErr w:type="spellEnd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описал характеристики автомобиля. Контрактный управляющий отправил запросы трем поставщикам машин. Все прислали цены на один автомобиль – </w:t>
      </w:r>
      <w:proofErr w:type="spellStart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Hyundai</w:t>
      </w:r>
      <w:proofErr w:type="spellEnd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Solaris</w:t>
      </w:r>
      <w:proofErr w:type="spellEnd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Прокуратура </w:t>
      </w:r>
      <w:proofErr w:type="gramStart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проверила закупку и установила</w:t>
      </w:r>
      <w:proofErr w:type="gramEnd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что заказчик составил </w:t>
      </w:r>
      <w:proofErr w:type="spellStart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техзадание</w:t>
      </w:r>
      <w:proofErr w:type="spellEnd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так, что под описание подходит только одна марка автомобиля. Комиссия Краснодарского</w:t>
      </w:r>
      <w:r w:rsidR="0002747E"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УФАС</w:t>
      </w:r>
      <w:r w:rsidR="0002747E"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оштрафовала</w:t>
      </w:r>
      <w:r w:rsidR="0002747E"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контрактного управляющего</w:t>
      </w:r>
      <w:r w:rsidR="0002747E"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10 000 руб. по </w:t>
      </w:r>
      <w:hyperlink r:id="rId82" w:anchor="/document/99/901807667/XA00MBO2MV/" w:tooltip="4.1. Включение в описание объекта закупки требований и указаний в отношении товарных знаков, знаков обслуживания, фирменных наименований, патентов, полезных моделей, промышленных образцов, наименования места происхождения товара..." w:history="1">
        <w:r w:rsidRPr="000274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части 4.1</w:t>
        </w:r>
      </w:hyperlink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статьи 7.30 Кодекса об административных </w:t>
      </w: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правонарушениях РФ (</w:t>
      </w:r>
      <w:hyperlink r:id="rId83" w:anchor="/document/97/376532/" w:tooltip="Указанные обстоятельства свидетельствуют о проведении заказчиком анализа рынка цен не на идентичные или однородные товары, предусмотренные законодательством о контрактной системе, а только на один конкретный автомобиль Hyundai Solaris." w:history="1">
        <w:r w:rsidRPr="000274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постановление Краснодарского УФАС России от 24.03.2017 № 199 А-РЗ/2017</w:t>
        </w:r>
      </w:hyperlink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B107CF" w:rsidRPr="0002747E" w:rsidRDefault="00B107CF" w:rsidP="0002747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Заказчик закупал противогазы. Марку контрактный управляющий не указал, но по </w:t>
      </w:r>
      <w:proofErr w:type="spellStart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техзаданию</w:t>
      </w:r>
      <w:proofErr w:type="spellEnd"/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подходил только противогаз марки «Феникс-2». Специалисты Крымского УФАС России решили, заказчик нарушил </w:t>
      </w:r>
      <w:hyperlink r:id="rId84" w:anchor="/document/99/499011838/XA00MCO2N3/" w:tooltip="1) описание объекта закупки должно носить объективный характер." w:history="1">
        <w:r w:rsidRPr="000274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часть 1</w:t>
        </w:r>
      </w:hyperlink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статьи 33 Закона № 44-ФЗ и </w:t>
      </w:r>
      <w:hyperlink r:id="rId85" w:anchor="/document/99/901989534/XA00MAO2MQ/" w:tooltip="1. При проведении торгов, запроса котировок цен на товары (далее - запрос котировок), запроса предложений запрещаются действия, которые приводят или могут привести к недопущению, ограничению или устранению конкуренции" w:history="1">
        <w:r w:rsidRPr="000274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часть 1</w:t>
        </w:r>
      </w:hyperlink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статьи 17 Закона № 135-ФЗ (</w:t>
      </w:r>
      <w:hyperlink r:id="rId86" w:anchor="/document/97/278414/" w:tooltip="Заказчиком не было представлено доказательств того, что указанным требованиям соответствуют самоспасатели других производителей и торговых марок. Также, представитель уполномоченного органа признала, что описание объекта закупки..." w:history="1">
        <w:r w:rsidRPr="000274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решение Крымского УФАС России от 6 октября 2016 г. № 08/2349-16</w:t>
        </w:r>
      </w:hyperlink>
      <w:r w:rsidRPr="0002747E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1D0381" w:rsidRDefault="001D0381"/>
    <w:sectPr w:rsidR="001D0381" w:rsidSect="00123E5B">
      <w:footerReference w:type="default" r:id="rId87"/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E5B" w:rsidRDefault="00123E5B" w:rsidP="00123E5B">
      <w:pPr>
        <w:spacing w:after="0" w:line="240" w:lineRule="auto"/>
      </w:pPr>
      <w:r>
        <w:separator/>
      </w:r>
    </w:p>
  </w:endnote>
  <w:endnote w:type="continuationSeparator" w:id="0">
    <w:p w:rsidR="00123E5B" w:rsidRDefault="00123E5B" w:rsidP="0012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3842303"/>
      <w:docPartObj>
        <w:docPartGallery w:val="Page Numbers (Bottom of Page)"/>
        <w:docPartUnique/>
      </w:docPartObj>
    </w:sdtPr>
    <w:sdtContent>
      <w:p w:rsidR="00123E5B" w:rsidRDefault="00123E5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123E5B" w:rsidRDefault="00123E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E5B" w:rsidRDefault="00123E5B" w:rsidP="00123E5B">
      <w:pPr>
        <w:spacing w:after="0" w:line="240" w:lineRule="auto"/>
      </w:pPr>
      <w:r>
        <w:separator/>
      </w:r>
    </w:p>
  </w:footnote>
  <w:footnote w:type="continuationSeparator" w:id="0">
    <w:p w:rsidR="00123E5B" w:rsidRDefault="00123E5B" w:rsidP="00123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03F"/>
    <w:multiLevelType w:val="multilevel"/>
    <w:tmpl w:val="C208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CF"/>
    <w:rsid w:val="0002747E"/>
    <w:rsid w:val="00123E5B"/>
    <w:rsid w:val="001D0381"/>
    <w:rsid w:val="004E475C"/>
    <w:rsid w:val="0066398F"/>
    <w:rsid w:val="006725A6"/>
    <w:rsid w:val="00B107CF"/>
    <w:rsid w:val="00CE5FC9"/>
    <w:rsid w:val="00F7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107CF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07CF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107CF"/>
  </w:style>
  <w:style w:type="paragraph" w:styleId="a4">
    <w:name w:val="Normal (Web)"/>
    <w:basedOn w:val="a"/>
    <w:uiPriority w:val="99"/>
    <w:semiHidden/>
    <w:unhideWhenUsed/>
    <w:rsid w:val="00B107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incut-head-control">
    <w:name w:val="incut-head-control"/>
    <w:basedOn w:val="a0"/>
    <w:rsid w:val="00B107CF"/>
    <w:rPr>
      <w:rFonts w:ascii="Helvetica" w:hAnsi="Helvetica" w:cs="Helvetica" w:hint="default"/>
      <w:b/>
      <w:bCs/>
      <w:sz w:val="21"/>
      <w:szCs w:val="21"/>
    </w:rPr>
  </w:style>
  <w:style w:type="character" w:customStyle="1" w:styleId="incut-head-sub">
    <w:name w:val="incut-head-sub"/>
    <w:basedOn w:val="a0"/>
    <w:rsid w:val="00B107CF"/>
  </w:style>
  <w:style w:type="paragraph" w:styleId="a5">
    <w:name w:val="Balloon Text"/>
    <w:basedOn w:val="a"/>
    <w:link w:val="a6"/>
    <w:uiPriority w:val="99"/>
    <w:semiHidden/>
    <w:unhideWhenUsed/>
    <w:rsid w:val="00B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CF"/>
    <w:rPr>
      <w:rFonts w:ascii="Tahoma" w:hAnsi="Tahoma" w:cs="Tahoma"/>
      <w:sz w:val="16"/>
      <w:szCs w:val="16"/>
    </w:rPr>
  </w:style>
  <w:style w:type="character" w:customStyle="1" w:styleId="31">
    <w:name w:val="Основной текст 3 Знак1"/>
    <w:link w:val="3"/>
    <w:uiPriority w:val="99"/>
    <w:locked/>
    <w:rsid w:val="00B107CF"/>
    <w:rPr>
      <w:rFonts w:ascii="Arial" w:hAnsi="Arial"/>
      <w:sz w:val="24"/>
      <w:lang w:val="x-none" w:eastAsia="ar-SA"/>
    </w:rPr>
  </w:style>
  <w:style w:type="paragraph" w:styleId="3">
    <w:name w:val="Body Text 3"/>
    <w:basedOn w:val="a"/>
    <w:link w:val="31"/>
    <w:uiPriority w:val="99"/>
    <w:rsid w:val="00B107CF"/>
    <w:pPr>
      <w:spacing w:after="120" w:line="240" w:lineRule="auto"/>
    </w:pPr>
    <w:rPr>
      <w:rFonts w:ascii="Arial" w:hAnsi="Arial"/>
      <w:sz w:val="24"/>
      <w:lang w:val="x-none" w:eastAsia="ar-SA"/>
    </w:rPr>
  </w:style>
  <w:style w:type="character" w:customStyle="1" w:styleId="30">
    <w:name w:val="Основной текст 3 Знак"/>
    <w:basedOn w:val="a0"/>
    <w:uiPriority w:val="99"/>
    <w:semiHidden/>
    <w:rsid w:val="00B107CF"/>
    <w:rPr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3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3E5B"/>
  </w:style>
  <w:style w:type="paragraph" w:styleId="a9">
    <w:name w:val="footer"/>
    <w:basedOn w:val="a"/>
    <w:link w:val="aa"/>
    <w:uiPriority w:val="99"/>
    <w:unhideWhenUsed/>
    <w:rsid w:val="00123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3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107CF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07CF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107CF"/>
  </w:style>
  <w:style w:type="paragraph" w:styleId="a4">
    <w:name w:val="Normal (Web)"/>
    <w:basedOn w:val="a"/>
    <w:uiPriority w:val="99"/>
    <w:semiHidden/>
    <w:unhideWhenUsed/>
    <w:rsid w:val="00B107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incut-head-control">
    <w:name w:val="incut-head-control"/>
    <w:basedOn w:val="a0"/>
    <w:rsid w:val="00B107CF"/>
    <w:rPr>
      <w:rFonts w:ascii="Helvetica" w:hAnsi="Helvetica" w:cs="Helvetica" w:hint="default"/>
      <w:b/>
      <w:bCs/>
      <w:sz w:val="21"/>
      <w:szCs w:val="21"/>
    </w:rPr>
  </w:style>
  <w:style w:type="character" w:customStyle="1" w:styleId="incut-head-sub">
    <w:name w:val="incut-head-sub"/>
    <w:basedOn w:val="a0"/>
    <w:rsid w:val="00B107CF"/>
  </w:style>
  <w:style w:type="paragraph" w:styleId="a5">
    <w:name w:val="Balloon Text"/>
    <w:basedOn w:val="a"/>
    <w:link w:val="a6"/>
    <w:uiPriority w:val="99"/>
    <w:semiHidden/>
    <w:unhideWhenUsed/>
    <w:rsid w:val="00B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CF"/>
    <w:rPr>
      <w:rFonts w:ascii="Tahoma" w:hAnsi="Tahoma" w:cs="Tahoma"/>
      <w:sz w:val="16"/>
      <w:szCs w:val="16"/>
    </w:rPr>
  </w:style>
  <w:style w:type="character" w:customStyle="1" w:styleId="31">
    <w:name w:val="Основной текст 3 Знак1"/>
    <w:link w:val="3"/>
    <w:uiPriority w:val="99"/>
    <w:locked/>
    <w:rsid w:val="00B107CF"/>
    <w:rPr>
      <w:rFonts w:ascii="Arial" w:hAnsi="Arial"/>
      <w:sz w:val="24"/>
      <w:lang w:val="x-none" w:eastAsia="ar-SA"/>
    </w:rPr>
  </w:style>
  <w:style w:type="paragraph" w:styleId="3">
    <w:name w:val="Body Text 3"/>
    <w:basedOn w:val="a"/>
    <w:link w:val="31"/>
    <w:uiPriority w:val="99"/>
    <w:rsid w:val="00B107CF"/>
    <w:pPr>
      <w:spacing w:after="120" w:line="240" w:lineRule="auto"/>
    </w:pPr>
    <w:rPr>
      <w:rFonts w:ascii="Arial" w:hAnsi="Arial"/>
      <w:sz w:val="24"/>
      <w:lang w:val="x-none" w:eastAsia="ar-SA"/>
    </w:rPr>
  </w:style>
  <w:style w:type="character" w:customStyle="1" w:styleId="30">
    <w:name w:val="Основной текст 3 Знак"/>
    <w:basedOn w:val="a0"/>
    <w:uiPriority w:val="99"/>
    <w:semiHidden/>
    <w:rsid w:val="00B107CF"/>
    <w:rPr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3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3E5B"/>
  </w:style>
  <w:style w:type="paragraph" w:styleId="a9">
    <w:name w:val="footer"/>
    <w:basedOn w:val="a"/>
    <w:link w:val="aa"/>
    <w:uiPriority w:val="99"/>
    <w:unhideWhenUsed/>
    <w:rsid w:val="00123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5235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4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04704">
                      <w:marLeft w:val="70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3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42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74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6395">
                      <w:marLeft w:val="70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8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6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5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1800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63092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0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2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3919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7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4166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1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3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6860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5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8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6471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5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2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4915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4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8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3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69928">
                  <w:marLeft w:val="70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63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ip.1gzakaz.ru/" TargetMode="External"/><Relationship Id="rId18" Type="http://schemas.openxmlformats.org/officeDocument/2006/relationships/hyperlink" Target="http://vip.1gzakaz.ru/" TargetMode="External"/><Relationship Id="rId26" Type="http://schemas.openxmlformats.org/officeDocument/2006/relationships/hyperlink" Target="http://vip.1gzakaz.ru/" TargetMode="External"/><Relationship Id="rId39" Type="http://schemas.openxmlformats.org/officeDocument/2006/relationships/hyperlink" Target="http://vip.1gzakaz.ru/" TargetMode="External"/><Relationship Id="rId21" Type="http://schemas.openxmlformats.org/officeDocument/2006/relationships/hyperlink" Target="http://vip.1gzakaz.ru/" TargetMode="External"/><Relationship Id="rId34" Type="http://schemas.openxmlformats.org/officeDocument/2006/relationships/hyperlink" Target="http://vip.1gzakaz.ru/" TargetMode="External"/><Relationship Id="rId42" Type="http://schemas.openxmlformats.org/officeDocument/2006/relationships/image" Target="media/image4.jpeg"/><Relationship Id="rId47" Type="http://schemas.openxmlformats.org/officeDocument/2006/relationships/hyperlink" Target="http://vip.1gzakaz.ru/" TargetMode="External"/><Relationship Id="rId50" Type="http://schemas.openxmlformats.org/officeDocument/2006/relationships/hyperlink" Target="http://vip.1gzakaz.ru/" TargetMode="External"/><Relationship Id="rId55" Type="http://schemas.openxmlformats.org/officeDocument/2006/relationships/hyperlink" Target="http://vip.1gzakaz.ru/" TargetMode="External"/><Relationship Id="rId63" Type="http://schemas.openxmlformats.org/officeDocument/2006/relationships/hyperlink" Target="http://vip.1gzakaz.ru/" TargetMode="External"/><Relationship Id="rId68" Type="http://schemas.openxmlformats.org/officeDocument/2006/relationships/hyperlink" Target="http://vip.1gzakaz.ru/" TargetMode="External"/><Relationship Id="rId76" Type="http://schemas.openxmlformats.org/officeDocument/2006/relationships/image" Target="media/image10.jpeg"/><Relationship Id="rId84" Type="http://schemas.openxmlformats.org/officeDocument/2006/relationships/hyperlink" Target="http://vip.1gzakaz.ru/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vip.1gzak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ip.1gzakaz.ru/" TargetMode="External"/><Relationship Id="rId29" Type="http://schemas.openxmlformats.org/officeDocument/2006/relationships/hyperlink" Target="http://vip.1gzakaz.ru/" TargetMode="External"/><Relationship Id="rId11" Type="http://schemas.openxmlformats.org/officeDocument/2006/relationships/hyperlink" Target="http://vip.1gzakaz.ru/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://vip.1gzakaz.ru/" TargetMode="External"/><Relationship Id="rId37" Type="http://schemas.openxmlformats.org/officeDocument/2006/relationships/hyperlink" Target="http://vip.1gzakaz.ru/" TargetMode="External"/><Relationship Id="rId40" Type="http://schemas.openxmlformats.org/officeDocument/2006/relationships/hyperlink" Target="http://vip.1gzakaz.ru/" TargetMode="External"/><Relationship Id="rId45" Type="http://schemas.openxmlformats.org/officeDocument/2006/relationships/hyperlink" Target="http://vip.1gzakaz.ru/" TargetMode="External"/><Relationship Id="rId53" Type="http://schemas.openxmlformats.org/officeDocument/2006/relationships/hyperlink" Target="http://vip.1gzakaz.ru/" TargetMode="External"/><Relationship Id="rId58" Type="http://schemas.openxmlformats.org/officeDocument/2006/relationships/hyperlink" Target="http://vip.1gzakaz.ru/" TargetMode="External"/><Relationship Id="rId66" Type="http://schemas.openxmlformats.org/officeDocument/2006/relationships/hyperlink" Target="http://vip.1gzakaz.ru/" TargetMode="External"/><Relationship Id="rId74" Type="http://schemas.openxmlformats.org/officeDocument/2006/relationships/hyperlink" Target="http://vip.1gzakaz.ru/" TargetMode="External"/><Relationship Id="rId79" Type="http://schemas.openxmlformats.org/officeDocument/2006/relationships/hyperlink" Target="http://vip.1gzakaz.ru/" TargetMode="External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://vip.1gzakaz.ru/" TargetMode="External"/><Relationship Id="rId82" Type="http://schemas.openxmlformats.org/officeDocument/2006/relationships/hyperlink" Target="http://vip.1gzakaz.ru/" TargetMode="External"/><Relationship Id="rId19" Type="http://schemas.openxmlformats.org/officeDocument/2006/relationships/hyperlink" Target="http://vip.1gzakaz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vip.1gzakaz.ru/" TargetMode="External"/><Relationship Id="rId22" Type="http://schemas.openxmlformats.org/officeDocument/2006/relationships/hyperlink" Target="http://vip.1gzakaz.ru/" TargetMode="External"/><Relationship Id="rId27" Type="http://schemas.openxmlformats.org/officeDocument/2006/relationships/hyperlink" Target="http://vip.1gzakaz.ru/" TargetMode="External"/><Relationship Id="rId30" Type="http://schemas.openxmlformats.org/officeDocument/2006/relationships/hyperlink" Target="http://vip.1gzakaz.ru/" TargetMode="External"/><Relationship Id="rId35" Type="http://schemas.openxmlformats.org/officeDocument/2006/relationships/hyperlink" Target="http://vip.1gzakaz.ru/" TargetMode="External"/><Relationship Id="rId43" Type="http://schemas.openxmlformats.org/officeDocument/2006/relationships/hyperlink" Target="http://vip.1gzakaz.ru/" TargetMode="External"/><Relationship Id="rId48" Type="http://schemas.openxmlformats.org/officeDocument/2006/relationships/hyperlink" Target="http://vip.1gzakaz.ru/" TargetMode="External"/><Relationship Id="rId56" Type="http://schemas.openxmlformats.org/officeDocument/2006/relationships/hyperlink" Target="http://vip.1gzakaz.ru/" TargetMode="External"/><Relationship Id="rId64" Type="http://schemas.openxmlformats.org/officeDocument/2006/relationships/hyperlink" Target="http://vip.1gzakaz.ru/" TargetMode="External"/><Relationship Id="rId69" Type="http://schemas.openxmlformats.org/officeDocument/2006/relationships/hyperlink" Target="http://vip.1gzakaz.ru/" TargetMode="External"/><Relationship Id="rId77" Type="http://schemas.openxmlformats.org/officeDocument/2006/relationships/hyperlink" Target="http://vip.1gzakaz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vip.1gzakaz.ru/" TargetMode="External"/><Relationship Id="rId72" Type="http://schemas.openxmlformats.org/officeDocument/2006/relationships/hyperlink" Target="http://vip.1gzakaz.ru/" TargetMode="External"/><Relationship Id="rId80" Type="http://schemas.openxmlformats.org/officeDocument/2006/relationships/hyperlink" Target="http://vip.1gzakaz.ru/" TargetMode="External"/><Relationship Id="rId85" Type="http://schemas.openxmlformats.org/officeDocument/2006/relationships/hyperlink" Target="http://vip.1gzaka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vip.1gzakaz.ru/" TargetMode="External"/><Relationship Id="rId25" Type="http://schemas.openxmlformats.org/officeDocument/2006/relationships/hyperlink" Target="http://vip.1gzakaz.ru/" TargetMode="External"/><Relationship Id="rId33" Type="http://schemas.openxmlformats.org/officeDocument/2006/relationships/hyperlink" Target="http://vip.1gzakaz.ru/" TargetMode="External"/><Relationship Id="rId38" Type="http://schemas.openxmlformats.org/officeDocument/2006/relationships/hyperlink" Target="http://vip.1gzakaz.ru/" TargetMode="External"/><Relationship Id="rId46" Type="http://schemas.openxmlformats.org/officeDocument/2006/relationships/hyperlink" Target="http://vip.1gzakaz.ru/" TargetMode="External"/><Relationship Id="rId59" Type="http://schemas.openxmlformats.org/officeDocument/2006/relationships/image" Target="media/image7.jpeg"/><Relationship Id="rId67" Type="http://schemas.openxmlformats.org/officeDocument/2006/relationships/hyperlink" Target="http://vip.1gzakaz.ru/" TargetMode="External"/><Relationship Id="rId20" Type="http://schemas.openxmlformats.org/officeDocument/2006/relationships/hyperlink" Target="http://vip.1gzakaz.ru/" TargetMode="External"/><Relationship Id="rId41" Type="http://schemas.openxmlformats.org/officeDocument/2006/relationships/hyperlink" Target="http://vip.1gzakaz.ru/" TargetMode="External"/><Relationship Id="rId54" Type="http://schemas.openxmlformats.org/officeDocument/2006/relationships/image" Target="media/image6.jpeg"/><Relationship Id="rId62" Type="http://schemas.openxmlformats.org/officeDocument/2006/relationships/hyperlink" Target="http://vip.1gzakaz.ru/" TargetMode="External"/><Relationship Id="rId70" Type="http://schemas.openxmlformats.org/officeDocument/2006/relationships/image" Target="media/image9.jpeg"/><Relationship Id="rId75" Type="http://schemas.openxmlformats.org/officeDocument/2006/relationships/hyperlink" Target="http://vip.1gzakaz.ru/" TargetMode="External"/><Relationship Id="rId83" Type="http://schemas.openxmlformats.org/officeDocument/2006/relationships/hyperlink" Target="http://vip.1gzakaz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vip.1gzakaz.ru/" TargetMode="External"/><Relationship Id="rId23" Type="http://schemas.openxmlformats.org/officeDocument/2006/relationships/hyperlink" Target="http://vip.1gzakaz.ru/" TargetMode="External"/><Relationship Id="rId28" Type="http://schemas.openxmlformats.org/officeDocument/2006/relationships/hyperlink" Target="http://vip.1gzakaz.ru/" TargetMode="External"/><Relationship Id="rId36" Type="http://schemas.openxmlformats.org/officeDocument/2006/relationships/hyperlink" Target="http://vip.1gzakaz.ru/" TargetMode="External"/><Relationship Id="rId49" Type="http://schemas.openxmlformats.org/officeDocument/2006/relationships/image" Target="media/image5.jpeg"/><Relationship Id="rId57" Type="http://schemas.openxmlformats.org/officeDocument/2006/relationships/hyperlink" Target="http://vip.1gzakaz.ru/" TargetMode="External"/><Relationship Id="rId10" Type="http://schemas.openxmlformats.org/officeDocument/2006/relationships/hyperlink" Target="http://vip.1gzakaz.ru/" TargetMode="External"/><Relationship Id="rId31" Type="http://schemas.openxmlformats.org/officeDocument/2006/relationships/hyperlink" Target="http://vip.1gzakaz.ru/" TargetMode="External"/><Relationship Id="rId44" Type="http://schemas.openxmlformats.org/officeDocument/2006/relationships/hyperlink" Target="http://vip.1gzakaz.ru/" TargetMode="External"/><Relationship Id="rId52" Type="http://schemas.openxmlformats.org/officeDocument/2006/relationships/hyperlink" Target="http://vip.1gzakaz.ru/" TargetMode="External"/><Relationship Id="rId60" Type="http://schemas.openxmlformats.org/officeDocument/2006/relationships/hyperlink" Target="http://vip.1gzakaz.ru/" TargetMode="External"/><Relationship Id="rId65" Type="http://schemas.openxmlformats.org/officeDocument/2006/relationships/image" Target="media/image8.jpeg"/><Relationship Id="rId73" Type="http://schemas.openxmlformats.org/officeDocument/2006/relationships/hyperlink" Target="http://vip.1gzakaz.ru/" TargetMode="External"/><Relationship Id="rId78" Type="http://schemas.openxmlformats.org/officeDocument/2006/relationships/hyperlink" Target="http://vip.1gzakaz.ru/" TargetMode="External"/><Relationship Id="rId81" Type="http://schemas.openxmlformats.org/officeDocument/2006/relationships/image" Target="media/image11.jpeg"/><Relationship Id="rId86" Type="http://schemas.openxmlformats.org/officeDocument/2006/relationships/hyperlink" Target="http://vip.1gzak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7C7E9-BFDD-4A99-A36F-59366E73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4702</Words>
  <Characters>26806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Алембеков Ринат Хуснуллович</dc:creator>
  <cp:lastModifiedBy>Алембеков Ринат Хуснуллович</cp:lastModifiedBy>
  <cp:revision>2</cp:revision>
  <dcterms:created xsi:type="dcterms:W3CDTF">2017-06-28T09:51:00Z</dcterms:created>
  <dcterms:modified xsi:type="dcterms:W3CDTF">2017-06-28T13:09:00Z</dcterms:modified>
</cp:coreProperties>
</file>