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68" w:rsidRDefault="007F0A68" w:rsidP="002B3F0C">
      <w:pPr>
        <w:jc w:val="center"/>
      </w:pPr>
    </w:p>
    <w:p w:rsidR="0031370B" w:rsidRDefault="0031370B" w:rsidP="0031370B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 Ханты-Мансийск</w:t>
      </w:r>
    </w:p>
    <w:p w:rsidR="0031370B" w:rsidRDefault="0031370B" w:rsidP="0031370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31370B" w:rsidRDefault="0031370B" w:rsidP="0031370B">
      <w:pPr>
        <w:widowControl w:val="0"/>
        <w:jc w:val="center"/>
      </w:pPr>
    </w:p>
    <w:p w:rsidR="0031370B" w:rsidRDefault="0031370B" w:rsidP="0031370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31370B" w:rsidRDefault="0031370B" w:rsidP="0031370B">
      <w:pPr>
        <w:widowControl w:val="0"/>
        <w:jc w:val="center"/>
        <w:rPr>
          <w:b/>
        </w:rPr>
      </w:pPr>
    </w:p>
    <w:p w:rsidR="0031370B" w:rsidRDefault="0031370B" w:rsidP="0031370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B3F0C" w:rsidRPr="009047DF" w:rsidRDefault="002B3F0C" w:rsidP="002B3F0C">
      <w:pPr>
        <w:jc w:val="center"/>
        <w:rPr>
          <w:b/>
          <w:sz w:val="28"/>
        </w:rPr>
      </w:pPr>
    </w:p>
    <w:p w:rsidR="002B3F0C" w:rsidRDefault="002B3F0C" w:rsidP="007A4926">
      <w:pPr>
        <w:jc w:val="both"/>
        <w:rPr>
          <w:sz w:val="28"/>
        </w:rPr>
      </w:pPr>
      <w:r>
        <w:rPr>
          <w:sz w:val="28"/>
        </w:rPr>
        <w:t xml:space="preserve">от </w:t>
      </w:r>
      <w:r w:rsidR="00104A31">
        <w:rPr>
          <w:sz w:val="28"/>
        </w:rPr>
        <w:t>06.04.</w:t>
      </w:r>
      <w:r>
        <w:rPr>
          <w:sz w:val="28"/>
        </w:rPr>
        <w:t>20</w:t>
      </w:r>
      <w:r w:rsidR="00E47AD3">
        <w:rPr>
          <w:sz w:val="28"/>
        </w:rPr>
        <w:t>20</w:t>
      </w:r>
      <w:r w:rsidR="00802CF4"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</w:t>
      </w:r>
      <w:r w:rsidR="00104A31">
        <w:rPr>
          <w:sz w:val="28"/>
        </w:rPr>
        <w:t xml:space="preserve">               </w:t>
      </w:r>
      <w:r w:rsidR="007A4926">
        <w:rPr>
          <w:sz w:val="28"/>
        </w:rPr>
        <w:t xml:space="preserve">    </w:t>
      </w:r>
      <w:r w:rsidR="009F15B6">
        <w:rPr>
          <w:sz w:val="28"/>
        </w:rPr>
        <w:t xml:space="preserve">             </w:t>
      </w:r>
      <w:r>
        <w:rPr>
          <w:sz w:val="28"/>
        </w:rPr>
        <w:t>№</w:t>
      </w:r>
      <w:r w:rsidR="00104A31">
        <w:rPr>
          <w:sz w:val="28"/>
        </w:rPr>
        <w:t>373</w:t>
      </w:r>
    </w:p>
    <w:p w:rsidR="002B3F0C" w:rsidRDefault="002B3F0C" w:rsidP="002B3F0C">
      <w:pPr>
        <w:ind w:firstLine="851"/>
        <w:jc w:val="both"/>
        <w:rPr>
          <w:sz w:val="28"/>
        </w:rPr>
      </w:pPr>
    </w:p>
    <w:p w:rsidR="00C21671" w:rsidRDefault="00C21671" w:rsidP="002B3F0C">
      <w:pPr>
        <w:ind w:firstLine="851"/>
        <w:jc w:val="both"/>
        <w:rPr>
          <w:sz w:val="28"/>
        </w:rPr>
      </w:pPr>
    </w:p>
    <w:p w:rsidR="00C21671" w:rsidRDefault="00C21671" w:rsidP="00C2167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мерах по предотвращению </w:t>
      </w:r>
    </w:p>
    <w:p w:rsidR="00C21671" w:rsidRDefault="00C21671" w:rsidP="00C2167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завоза и распространения </w:t>
      </w:r>
    </w:p>
    <w:p w:rsidR="00C21671" w:rsidRDefault="00C21671" w:rsidP="00C2167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новой коронавирусной инфекции,</w:t>
      </w:r>
    </w:p>
    <w:p w:rsidR="00C21671" w:rsidRDefault="00C21671" w:rsidP="00C2167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вызванной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-2019</w:t>
      </w:r>
      <w:r w:rsidR="004049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1671" w:rsidRDefault="00C21671" w:rsidP="00C2167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города </w:t>
      </w:r>
    </w:p>
    <w:p w:rsidR="00C21671" w:rsidRDefault="00C21671" w:rsidP="00C2167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Ханты-Мансийска</w:t>
      </w:r>
    </w:p>
    <w:p w:rsidR="00C21671" w:rsidRDefault="00C21671" w:rsidP="00C2167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3612" w:rsidRDefault="005A3612" w:rsidP="00C21671">
      <w:pPr>
        <w:jc w:val="both"/>
        <w:rPr>
          <w:sz w:val="28"/>
          <w:szCs w:val="28"/>
        </w:rPr>
      </w:pPr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 xml:space="preserve">На основании постановления Губернатора Ханты-Мансийского автономного округа </w:t>
      </w:r>
      <w:r>
        <w:rPr>
          <w:sz w:val="28"/>
          <w:szCs w:val="28"/>
        </w:rPr>
        <w:t>–</w:t>
      </w:r>
      <w:r w:rsidRPr="00C21671">
        <w:rPr>
          <w:sz w:val="28"/>
          <w:szCs w:val="28"/>
        </w:rPr>
        <w:t xml:space="preserve"> Югры от 05</w:t>
      </w:r>
      <w:r w:rsidR="005A3612">
        <w:rPr>
          <w:sz w:val="28"/>
          <w:szCs w:val="28"/>
        </w:rPr>
        <w:t xml:space="preserve"> апреля </w:t>
      </w:r>
      <w:r w:rsidRPr="00C21671">
        <w:rPr>
          <w:sz w:val="28"/>
          <w:szCs w:val="28"/>
        </w:rPr>
        <w:t xml:space="preserve">2020 №28 «О мерах </w:t>
      </w:r>
      <w:r>
        <w:rPr>
          <w:sz w:val="28"/>
          <w:szCs w:val="28"/>
        </w:rPr>
        <w:t xml:space="preserve">                                    </w:t>
      </w:r>
      <w:r w:rsidRPr="00C21671">
        <w:rPr>
          <w:sz w:val="28"/>
          <w:szCs w:val="28"/>
        </w:rPr>
        <w:t xml:space="preserve">по предотвращению завоза и распространения новой коронавирусной инфекции, вызванной </w:t>
      </w:r>
      <w:r w:rsidRPr="00C21671">
        <w:rPr>
          <w:sz w:val="28"/>
          <w:szCs w:val="28"/>
          <w:lang w:val="en-US"/>
        </w:rPr>
        <w:t>COVID</w:t>
      </w:r>
      <w:r w:rsidRPr="00C21671">
        <w:rPr>
          <w:sz w:val="28"/>
          <w:szCs w:val="28"/>
        </w:rPr>
        <w:t xml:space="preserve">-2019 </w:t>
      </w:r>
      <w:proofErr w:type="gramStart"/>
      <w:r w:rsidRPr="00C21671">
        <w:rPr>
          <w:sz w:val="28"/>
          <w:szCs w:val="28"/>
        </w:rPr>
        <w:t>в</w:t>
      </w:r>
      <w:proofErr w:type="gramEnd"/>
      <w:r w:rsidRPr="00C21671">
        <w:rPr>
          <w:sz w:val="28"/>
          <w:szCs w:val="28"/>
        </w:rPr>
        <w:t xml:space="preserve"> </w:t>
      </w:r>
      <w:proofErr w:type="gramStart"/>
      <w:r w:rsidRPr="00C21671">
        <w:rPr>
          <w:sz w:val="28"/>
          <w:szCs w:val="28"/>
        </w:rPr>
        <w:t>Ханты-Мансийском</w:t>
      </w:r>
      <w:proofErr w:type="gramEnd"/>
      <w:r w:rsidRPr="00C21671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C21671">
        <w:rPr>
          <w:sz w:val="28"/>
          <w:szCs w:val="28"/>
        </w:rPr>
        <w:t xml:space="preserve"> Югре», руководствуясь статьей 71 Устава города </w:t>
      </w:r>
      <w:r>
        <w:rPr>
          <w:sz w:val="28"/>
          <w:szCs w:val="28"/>
        </w:rPr>
        <w:t xml:space="preserve">                           </w:t>
      </w:r>
      <w:r w:rsidRPr="00C21671">
        <w:rPr>
          <w:sz w:val="28"/>
          <w:szCs w:val="28"/>
        </w:rPr>
        <w:t xml:space="preserve">Ханты-Мансийска: 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1.С целью предотвращения завоза и распространения новой коронавирусной инфекции, вызванной COVID-2019 (далее – </w:t>
      </w:r>
      <w:r w:rsidRPr="00C21671">
        <w:rPr>
          <w:sz w:val="28"/>
          <w:szCs w:val="28"/>
          <w:lang w:val="en-US" w:bidi="en-US"/>
        </w:rPr>
        <w:t>COVID</w:t>
      </w:r>
      <w:r w:rsidRPr="00C21671">
        <w:rPr>
          <w:sz w:val="28"/>
          <w:szCs w:val="28"/>
          <w:lang w:bidi="en-US"/>
        </w:rPr>
        <w:t xml:space="preserve">-2019) в </w:t>
      </w:r>
      <w:r w:rsidR="005A3612">
        <w:rPr>
          <w:sz w:val="28"/>
          <w:szCs w:val="28"/>
          <w:lang w:bidi="en-US"/>
        </w:rPr>
        <w:t>городе Ханты-Мансийске</w:t>
      </w:r>
      <w:r w:rsidRPr="00C21671">
        <w:rPr>
          <w:sz w:val="28"/>
          <w:szCs w:val="28"/>
          <w:lang w:bidi="en-US"/>
        </w:rPr>
        <w:t xml:space="preserve"> продлить действие режима обязательной самоизоляции граждан до </w:t>
      </w:r>
      <w:r>
        <w:rPr>
          <w:sz w:val="28"/>
          <w:szCs w:val="28"/>
          <w:lang w:bidi="en-US"/>
        </w:rPr>
        <w:t>0</w:t>
      </w:r>
      <w:r w:rsidRPr="00C21671">
        <w:rPr>
          <w:sz w:val="28"/>
          <w:szCs w:val="28"/>
          <w:lang w:bidi="en-US"/>
        </w:rPr>
        <w:t>1 мая 2020 года.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2.Гражданам: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2.1.Не покидать места проживания (пребывания), за исключением: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обращения за экстренной (неотложной) медицинской помощью, иной прямой угрозы жизни и здоровью;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следования к месту (от места) осуществления деятельности, работы, которая не приостановлена в соответствии с законодательством Российской Федерации и Ханты-Мансийского автономного </w:t>
      </w:r>
      <w:r>
        <w:rPr>
          <w:sz w:val="28"/>
          <w:szCs w:val="28"/>
          <w:lang w:bidi="en-US"/>
        </w:rPr>
        <w:t xml:space="preserve">                          </w:t>
      </w:r>
      <w:r w:rsidRPr="00C21671">
        <w:rPr>
          <w:sz w:val="28"/>
          <w:szCs w:val="28"/>
          <w:lang w:bidi="en-US"/>
        </w:rPr>
        <w:t>округа</w:t>
      </w:r>
      <w:r>
        <w:rPr>
          <w:sz w:val="28"/>
          <w:szCs w:val="28"/>
          <w:lang w:bidi="en-US"/>
        </w:rPr>
        <w:t xml:space="preserve"> – </w:t>
      </w:r>
      <w:r w:rsidRPr="00C21671">
        <w:rPr>
          <w:sz w:val="28"/>
          <w:szCs w:val="28"/>
          <w:lang w:bidi="en-US"/>
        </w:rPr>
        <w:t>Югры, передвижения по территории города Ханты-Мансийска, непосредственно связанного с осуществлением указанной деятельности, в том числе с оказанием транспортных услуг и услуг доставки;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следования к аптечным учреждениям, объектам розничной торговли, реализующим продовольственные товары </w:t>
      </w:r>
      <w:proofErr w:type="gramStart"/>
      <w:r w:rsidRPr="00C21671">
        <w:rPr>
          <w:sz w:val="28"/>
          <w:szCs w:val="28"/>
          <w:lang w:bidi="en-US"/>
        </w:rPr>
        <w:t>и(</w:t>
      </w:r>
      <w:proofErr w:type="gramEnd"/>
      <w:r w:rsidRPr="00C21671">
        <w:rPr>
          <w:sz w:val="28"/>
          <w:szCs w:val="28"/>
          <w:lang w:bidi="en-US"/>
        </w:rPr>
        <w:t xml:space="preserve">или) исключительно непродовольственные товары первой необходимости в соответствии </w:t>
      </w:r>
      <w:r>
        <w:rPr>
          <w:sz w:val="28"/>
          <w:szCs w:val="28"/>
          <w:lang w:bidi="en-US"/>
        </w:rPr>
        <w:t xml:space="preserve">                   </w:t>
      </w:r>
      <w:r w:rsidRPr="00C21671">
        <w:rPr>
          <w:sz w:val="28"/>
          <w:szCs w:val="28"/>
          <w:lang w:bidi="en-US"/>
        </w:rPr>
        <w:t>с перечнем, утвержденным распоряжением Правительства Российской Федерации от 27.03.2020 №762-р;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</w:rPr>
        <w:lastRenderedPageBreak/>
        <w:t xml:space="preserve">следования к </w:t>
      </w:r>
      <w:r w:rsidRPr="00C21671">
        <w:rPr>
          <w:sz w:val="28"/>
          <w:szCs w:val="28"/>
          <w:lang w:bidi="en-US"/>
        </w:rPr>
        <w:t>организациям, осуществляющим шиномонтажную, авторемонтную деятельность по предварительной записи;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выгула домашних животных на расстоянии, не превышающем 100 метров от места проживания (пребывания);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доставки твердых коммунальных отходов до ближайшего места </w:t>
      </w:r>
      <w:r>
        <w:rPr>
          <w:sz w:val="28"/>
          <w:szCs w:val="28"/>
          <w:lang w:bidi="en-US"/>
        </w:rPr>
        <w:t xml:space="preserve">               </w:t>
      </w:r>
      <w:r w:rsidRPr="00C21671">
        <w:rPr>
          <w:sz w:val="28"/>
          <w:szCs w:val="28"/>
          <w:lang w:bidi="en-US"/>
        </w:rPr>
        <w:t>их накопления;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оказания помощи близким родственникам старше 65 лет, </w:t>
      </w:r>
      <w:r>
        <w:rPr>
          <w:sz w:val="28"/>
          <w:szCs w:val="28"/>
          <w:lang w:bidi="en-US"/>
        </w:rPr>
        <w:t xml:space="preserve">                                </w:t>
      </w:r>
      <w:r w:rsidRPr="00C21671">
        <w:rPr>
          <w:sz w:val="28"/>
          <w:szCs w:val="28"/>
          <w:lang w:bidi="en-US"/>
        </w:rPr>
        <w:t>а также страдающим хроническими заболеваниями;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  <w:lang w:bidi="en-US"/>
        </w:rPr>
        <w:t>оказания помощи гражданам в качестве добровольца (волонтера), имеющего договор с организатором добровольческой (волонтерской) деятельности</w:t>
      </w:r>
      <w:r w:rsidRPr="00C21671">
        <w:rPr>
          <w:sz w:val="28"/>
          <w:szCs w:val="28"/>
        </w:rPr>
        <w:t>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  <w:lang w:bidi="en-US"/>
        </w:rPr>
        <w:t>2.2.Соблюдать межличностную дистанцию не менее 1,5 метров.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2.3.Не посещать места отдыха, расположенные в лесах, парках, скверах в границах городско</w:t>
      </w:r>
      <w:r w:rsidR="008A1389">
        <w:rPr>
          <w:sz w:val="28"/>
          <w:szCs w:val="28"/>
          <w:lang w:bidi="en-US"/>
        </w:rPr>
        <w:t>го</w:t>
      </w:r>
      <w:r w:rsidRPr="00C21671">
        <w:rPr>
          <w:sz w:val="28"/>
          <w:szCs w:val="28"/>
          <w:lang w:bidi="en-US"/>
        </w:rPr>
        <w:t xml:space="preserve"> округ</w:t>
      </w:r>
      <w:r w:rsidR="008A1389">
        <w:rPr>
          <w:sz w:val="28"/>
          <w:szCs w:val="28"/>
          <w:lang w:bidi="en-US"/>
        </w:rPr>
        <w:t>а</w:t>
      </w:r>
      <w:r w:rsidRPr="00C21671">
        <w:rPr>
          <w:sz w:val="28"/>
          <w:szCs w:val="28"/>
          <w:lang w:bidi="en-US"/>
        </w:rPr>
        <w:t xml:space="preserve"> Ханты-Мансийск</w:t>
      </w:r>
      <w:r w:rsidR="003D577E">
        <w:rPr>
          <w:sz w:val="28"/>
          <w:szCs w:val="28"/>
          <w:lang w:bidi="en-US"/>
        </w:rPr>
        <w:t>а</w:t>
      </w:r>
      <w:r w:rsidR="008A1389">
        <w:rPr>
          <w:sz w:val="28"/>
          <w:szCs w:val="28"/>
          <w:lang w:bidi="en-US"/>
        </w:rPr>
        <w:t xml:space="preserve"> </w:t>
      </w:r>
      <w:r w:rsidR="0069629B">
        <w:rPr>
          <w:sz w:val="28"/>
          <w:szCs w:val="28"/>
          <w:lang w:bidi="en-US"/>
        </w:rPr>
        <w:t xml:space="preserve">                                </w:t>
      </w:r>
      <w:r w:rsidR="008A1389">
        <w:rPr>
          <w:sz w:val="28"/>
          <w:szCs w:val="28"/>
          <w:lang w:bidi="en-US"/>
        </w:rPr>
        <w:t>Ханты-Мансийского автономного округа – Югры</w:t>
      </w:r>
      <w:r w:rsidRPr="00C21671">
        <w:rPr>
          <w:sz w:val="28"/>
          <w:szCs w:val="28"/>
          <w:lang w:bidi="en-US"/>
        </w:rPr>
        <w:t>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2.4.Не посещать объекты (территории)</w:t>
      </w:r>
      <w:r w:rsidRPr="00C21671">
        <w:rPr>
          <w:sz w:val="28"/>
          <w:szCs w:val="28"/>
        </w:rPr>
        <w:t xml:space="preserve"> </w:t>
      </w:r>
      <w:r w:rsidRPr="00C21671">
        <w:rPr>
          <w:sz w:val="28"/>
          <w:szCs w:val="28"/>
          <w:lang w:bidi="en-US"/>
        </w:rPr>
        <w:t>религиозных организаций, за исключением служителей и персонала религиозных организаций.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2.5.При передвижении с использованием личного автомобиля, такси (за исключением общественного транспорта, маршрутного такси) ограничить число пассажиров в нем не более одного или совместно с лицами, находящимся на самоизоляции в одном жилом помещении.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2.6.Не осуществлять строительные, ремонтные, погрузочно-разгрузочные и другие работы, нарушающие тишину и покой граждан, </w:t>
      </w:r>
      <w:r>
        <w:rPr>
          <w:sz w:val="28"/>
          <w:szCs w:val="28"/>
          <w:lang w:bidi="en-US"/>
        </w:rPr>
        <w:t xml:space="preserve">                </w:t>
      </w:r>
      <w:r w:rsidRPr="00C21671">
        <w:rPr>
          <w:sz w:val="28"/>
          <w:szCs w:val="28"/>
          <w:lang w:bidi="en-US"/>
        </w:rPr>
        <w:t>в рабочие дни (в том числе в субботу) с 19.00 до 16.00 часов, в любое время в воскресенье и нерабочие праздничные дни.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3.Гражданам, посещавшим территории за пределами Российской Федерации: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proofErr w:type="gramStart"/>
      <w:r w:rsidRPr="00C21671">
        <w:rPr>
          <w:sz w:val="28"/>
          <w:szCs w:val="28"/>
          <w:lang w:bidi="en-US"/>
        </w:rPr>
        <w:t xml:space="preserve">3.1.В день своего возвращения по месту проживания или месту пребывания в городе Ханты-Мансийске сообщать о факте своего возвращения, месте и времени пребывания на территориях за пределами Российской Федерации, информацию о своем самочувствии, а также контактную информацию незамедлительно сотрудникам аэропорта, вокзала, а также по номеру телефона Единой «горячей линии» </w:t>
      </w:r>
      <w:r>
        <w:rPr>
          <w:sz w:val="28"/>
          <w:szCs w:val="28"/>
          <w:lang w:bidi="en-US"/>
        </w:rPr>
        <w:t xml:space="preserve">                              </w:t>
      </w:r>
      <w:r w:rsidRPr="00C21671">
        <w:rPr>
          <w:sz w:val="28"/>
          <w:szCs w:val="28"/>
          <w:lang w:bidi="en-US"/>
        </w:rPr>
        <w:t>в Ханты-Мансийском автономном округе – Югре по C</w:t>
      </w:r>
      <w:r w:rsidRPr="00C21671">
        <w:rPr>
          <w:sz w:val="28"/>
          <w:szCs w:val="28"/>
          <w:lang w:val="en-US" w:bidi="en-US"/>
        </w:rPr>
        <w:t>OVID</w:t>
      </w:r>
      <w:r w:rsidRPr="00C21671">
        <w:rPr>
          <w:sz w:val="28"/>
          <w:szCs w:val="28"/>
          <w:lang w:bidi="en-US"/>
        </w:rPr>
        <w:t xml:space="preserve">-2019: </w:t>
      </w:r>
      <w:r>
        <w:rPr>
          <w:sz w:val="28"/>
          <w:szCs w:val="28"/>
          <w:lang w:bidi="en-US"/>
        </w:rPr>
        <w:t xml:space="preserve">                    </w:t>
      </w:r>
      <w:r w:rsidRPr="00C21671">
        <w:rPr>
          <w:sz w:val="28"/>
          <w:szCs w:val="28"/>
          <w:lang w:bidi="en-US"/>
        </w:rPr>
        <w:t>8-800-301-68-88.</w:t>
      </w:r>
      <w:proofErr w:type="gramEnd"/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По указанному в настоящем пункте номеру телефона «горячей линии» граждане могут обращаться по вопросам, связанным </w:t>
      </w:r>
      <w:r>
        <w:rPr>
          <w:sz w:val="28"/>
          <w:szCs w:val="28"/>
          <w:lang w:bidi="en-US"/>
        </w:rPr>
        <w:t xml:space="preserve">                                 </w:t>
      </w:r>
      <w:r w:rsidRPr="00C21671">
        <w:rPr>
          <w:sz w:val="28"/>
          <w:szCs w:val="28"/>
          <w:lang w:bidi="en-US"/>
        </w:rPr>
        <w:t xml:space="preserve">с предупреждением завоза и распространения новой коронавирусной инфекции </w:t>
      </w:r>
      <w:proofErr w:type="gramStart"/>
      <w:r w:rsidRPr="00C21671">
        <w:rPr>
          <w:sz w:val="28"/>
          <w:szCs w:val="28"/>
          <w:lang w:bidi="en-US"/>
        </w:rPr>
        <w:t>в</w:t>
      </w:r>
      <w:proofErr w:type="gramEnd"/>
      <w:r w:rsidRPr="00C21671">
        <w:rPr>
          <w:sz w:val="28"/>
          <w:szCs w:val="28"/>
          <w:lang w:bidi="en-US"/>
        </w:rPr>
        <w:t xml:space="preserve"> </w:t>
      </w:r>
      <w:proofErr w:type="gramStart"/>
      <w:r w:rsidRPr="00C21671">
        <w:rPr>
          <w:sz w:val="28"/>
          <w:szCs w:val="28"/>
          <w:lang w:bidi="en-US"/>
        </w:rPr>
        <w:t>Ханты-Мансийском</w:t>
      </w:r>
      <w:proofErr w:type="gramEnd"/>
      <w:r w:rsidRPr="00C21671">
        <w:rPr>
          <w:sz w:val="28"/>
          <w:szCs w:val="28"/>
          <w:lang w:bidi="en-US"/>
        </w:rPr>
        <w:t xml:space="preserve"> автономном округе – Югре.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3.2.Соблюдать постановления Главного санитарного врача Российской Федерации о нахождении в режиме изоляции на дому.</w:t>
      </w:r>
    </w:p>
    <w:p w:rsidR="00C21671" w:rsidRPr="00C21671" w:rsidRDefault="00C21671" w:rsidP="00C21671">
      <w:pPr>
        <w:tabs>
          <w:tab w:val="left" w:pos="993"/>
        </w:tabs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lastRenderedPageBreak/>
        <w:t xml:space="preserve">3.3.При появлении первых респираторных симптомов незамедлительно обращаться за медицинской помощью на дому </w:t>
      </w:r>
      <w:r>
        <w:rPr>
          <w:sz w:val="28"/>
          <w:szCs w:val="28"/>
          <w:lang w:bidi="en-US"/>
        </w:rPr>
        <w:t xml:space="preserve">                       </w:t>
      </w:r>
      <w:r w:rsidRPr="00C21671">
        <w:rPr>
          <w:sz w:val="28"/>
          <w:szCs w:val="28"/>
          <w:lang w:bidi="en-US"/>
        </w:rPr>
        <w:t>без посещения медицинских организаций.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4.Организациям независимо от организационно-правовой формы </w:t>
      </w:r>
      <w:r>
        <w:rPr>
          <w:sz w:val="28"/>
          <w:szCs w:val="28"/>
          <w:lang w:bidi="en-US"/>
        </w:rPr>
        <w:t xml:space="preserve">              </w:t>
      </w:r>
      <w:r w:rsidRPr="00C21671">
        <w:rPr>
          <w:sz w:val="28"/>
          <w:szCs w:val="28"/>
          <w:lang w:bidi="en-US"/>
        </w:rPr>
        <w:t xml:space="preserve">и формы собственности, некоммерческим организациям, индивидуальным предпринимателям, самозанятым гражданам: 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4.1.До завершения периода эпидемиологического неблагополучия, связанного с распространением COVID-2019: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4.1.1.Отменить выезды организованных групп, направляемых </w:t>
      </w:r>
      <w:r>
        <w:rPr>
          <w:sz w:val="28"/>
          <w:szCs w:val="28"/>
          <w:lang w:bidi="en-US"/>
        </w:rPr>
        <w:t xml:space="preserve">                   </w:t>
      </w:r>
      <w:r w:rsidRPr="00C21671">
        <w:rPr>
          <w:sz w:val="28"/>
          <w:szCs w:val="28"/>
          <w:lang w:bidi="en-US"/>
        </w:rPr>
        <w:t xml:space="preserve">на отдых, оздоровление, физкультурно-спортивные и культурно-массовые мероприятия за пределы </w:t>
      </w:r>
      <w:r w:rsidR="008A1389">
        <w:rPr>
          <w:sz w:val="28"/>
          <w:szCs w:val="28"/>
          <w:lang w:bidi="en-US"/>
        </w:rPr>
        <w:t>городского округа Ханты-Мансийск</w:t>
      </w:r>
      <w:r w:rsidR="003D577E">
        <w:rPr>
          <w:sz w:val="28"/>
          <w:szCs w:val="28"/>
          <w:lang w:bidi="en-US"/>
        </w:rPr>
        <w:t>а</w:t>
      </w:r>
      <w:r w:rsidR="008A1389">
        <w:rPr>
          <w:sz w:val="28"/>
          <w:szCs w:val="28"/>
          <w:lang w:bidi="en-US"/>
        </w:rPr>
        <w:t xml:space="preserve">  </w:t>
      </w:r>
      <w:r w:rsidR="00A52625">
        <w:rPr>
          <w:sz w:val="28"/>
          <w:szCs w:val="28"/>
          <w:lang w:bidi="en-US"/>
        </w:rPr>
        <w:t xml:space="preserve">                       </w:t>
      </w:r>
      <w:r w:rsidR="008A1389">
        <w:rPr>
          <w:sz w:val="28"/>
          <w:szCs w:val="28"/>
          <w:lang w:bidi="en-US"/>
        </w:rPr>
        <w:t>Ханты-Мансийского автономного округа – Югры</w:t>
      </w:r>
      <w:r w:rsidRPr="00C21671">
        <w:rPr>
          <w:sz w:val="28"/>
          <w:szCs w:val="28"/>
          <w:lang w:bidi="en-US"/>
        </w:rPr>
        <w:t>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4.1.2.Обеспечить измерение температуры тела работникам на рабочих местах, с обязательным отстранением от нахождения </w:t>
      </w:r>
      <w:r>
        <w:rPr>
          <w:sz w:val="28"/>
          <w:szCs w:val="28"/>
          <w:lang w:bidi="en-US"/>
        </w:rPr>
        <w:t xml:space="preserve">                          </w:t>
      </w:r>
      <w:r w:rsidRPr="00C21671">
        <w:rPr>
          <w:sz w:val="28"/>
          <w:szCs w:val="28"/>
          <w:lang w:bidi="en-US"/>
        </w:rPr>
        <w:t>на рабочем месте лиц с повышенной температурой тела.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4.1.3.Работодателям обеспечить возможность обработки рук дезинфицирующими средствами, с установлением </w:t>
      </w:r>
      <w:proofErr w:type="gramStart"/>
      <w:r w:rsidRPr="00C21671">
        <w:rPr>
          <w:sz w:val="28"/>
          <w:szCs w:val="28"/>
          <w:lang w:bidi="en-US"/>
        </w:rPr>
        <w:t xml:space="preserve">контроля </w:t>
      </w:r>
      <w:r>
        <w:rPr>
          <w:sz w:val="28"/>
          <w:szCs w:val="28"/>
          <w:lang w:bidi="en-US"/>
        </w:rPr>
        <w:t xml:space="preserve">                                    </w:t>
      </w:r>
      <w:r w:rsidRPr="00C21671">
        <w:rPr>
          <w:sz w:val="28"/>
          <w:szCs w:val="28"/>
          <w:lang w:bidi="en-US"/>
        </w:rPr>
        <w:t>за</w:t>
      </w:r>
      <w:proofErr w:type="gramEnd"/>
      <w:r w:rsidRPr="00C21671">
        <w:rPr>
          <w:sz w:val="28"/>
          <w:szCs w:val="28"/>
          <w:lang w:bidi="en-US"/>
        </w:rPr>
        <w:t xml:space="preserve"> соблюдением этой гигиенической процедуры, а также обязательное применение работниками средств личной защиты.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4.1.4.Осуществлять уборку помещений с применением дезинфицирующих средств, уделив особое внимание дезинфекции контактных поверхностей и мест общего пользования во всех помещениях, с кратностью обработки каждые 2 часа, использовать в помещениях оборудование по обеззараживанию воздуха.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4.1.5.Обеспечить контроль соблюдения режима самоизоляции работников.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4.1.6.При наличии организационной и технической возможности организовать работу дистанционным способом с использованием удаленного рабочего места (работу на дому).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4.1.7.Предоставить работникам с семейными обязанностями </w:t>
      </w:r>
      <w:r>
        <w:rPr>
          <w:sz w:val="28"/>
          <w:szCs w:val="28"/>
          <w:lang w:bidi="en-US"/>
        </w:rPr>
        <w:t xml:space="preserve">                        </w:t>
      </w:r>
      <w:r w:rsidRPr="00C21671">
        <w:rPr>
          <w:sz w:val="28"/>
          <w:szCs w:val="28"/>
          <w:lang w:bidi="en-US"/>
        </w:rPr>
        <w:t>по их желанию возможность ухода во внеочередной отпуск.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4.1.8.Продлить в соответствии с трудовым законодательством продолжительность периода вахты работников, находящихся </w:t>
      </w:r>
      <w:r>
        <w:rPr>
          <w:sz w:val="28"/>
          <w:szCs w:val="28"/>
          <w:lang w:bidi="en-US"/>
        </w:rPr>
        <w:t xml:space="preserve">                             </w:t>
      </w:r>
      <w:r w:rsidRPr="00C21671">
        <w:rPr>
          <w:sz w:val="28"/>
          <w:szCs w:val="28"/>
          <w:lang w:bidi="en-US"/>
        </w:rPr>
        <w:t>на территории города Ханты-Мансийска, с соответствующим регулированием работодателем оплаты труда.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4.1.9.Запретить направление работников в служебные командировки                за пределы Российской Федерации, а также воздерживаться от направления работников в служебные командировки внутри страны.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4.1.10.При поступлении запроса Управления Федеральной службы                 по надзору в сфере защиты прав потребителей и благополучия человека                    по </w:t>
      </w:r>
      <w:r w:rsidR="008A1389">
        <w:rPr>
          <w:sz w:val="28"/>
          <w:szCs w:val="28"/>
          <w:lang w:bidi="en-US"/>
        </w:rPr>
        <w:t xml:space="preserve">Ханты-Мансийскому </w:t>
      </w:r>
      <w:r w:rsidRPr="00C21671">
        <w:rPr>
          <w:sz w:val="28"/>
          <w:szCs w:val="28"/>
          <w:lang w:bidi="en-US"/>
        </w:rPr>
        <w:t xml:space="preserve">автономному округу </w:t>
      </w:r>
      <w:r w:rsidR="008A1389">
        <w:rPr>
          <w:sz w:val="28"/>
          <w:szCs w:val="28"/>
          <w:lang w:bidi="en-US"/>
        </w:rPr>
        <w:t xml:space="preserve">– Югре </w:t>
      </w:r>
      <w:r w:rsidRPr="00C21671">
        <w:rPr>
          <w:sz w:val="28"/>
          <w:szCs w:val="28"/>
          <w:lang w:bidi="en-US"/>
        </w:rPr>
        <w:t xml:space="preserve">(далее – Роспотребнадзор по автономному округу) незамедлительно представлять информацию </w:t>
      </w:r>
      <w:proofErr w:type="gramStart"/>
      <w:r w:rsidRPr="00C21671">
        <w:rPr>
          <w:sz w:val="28"/>
          <w:szCs w:val="28"/>
          <w:lang w:bidi="en-US"/>
        </w:rPr>
        <w:t>о</w:t>
      </w:r>
      <w:proofErr w:type="gramEnd"/>
      <w:r w:rsidRPr="00C21671">
        <w:rPr>
          <w:sz w:val="28"/>
          <w:szCs w:val="28"/>
          <w:lang w:bidi="en-US"/>
        </w:rPr>
        <w:t xml:space="preserve"> всех контактах заболевшего COVID-2019 в связи </w:t>
      </w:r>
      <w:r w:rsidR="008A1389">
        <w:rPr>
          <w:sz w:val="28"/>
          <w:szCs w:val="28"/>
          <w:lang w:bidi="en-US"/>
        </w:rPr>
        <w:t xml:space="preserve">                             </w:t>
      </w:r>
      <w:r w:rsidRPr="00C21671">
        <w:rPr>
          <w:sz w:val="28"/>
          <w:szCs w:val="28"/>
          <w:lang w:bidi="en-US"/>
        </w:rPr>
        <w:lastRenderedPageBreak/>
        <w:t>с исполнением им трудовых функций, обеспечить проведение дезинфекции помещений, где находился заболевший.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4.1.11.Обеспечить создание в информационно-аналитической                   системе Общероссийская база вакансий «Работа в России» (TRUDVSEM.RU) личного кабинета организации, актуализацию по мере необходимости    сведений об изменениях численности, а также неполной занятости работников в связи с распространением COVID-2019, по форме, размещенной на названном ресурсе.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4.1.12.Организациям, осуществляющим </w:t>
      </w:r>
      <w:proofErr w:type="gramStart"/>
      <w:r w:rsidRPr="00C21671">
        <w:rPr>
          <w:sz w:val="28"/>
          <w:szCs w:val="28"/>
          <w:lang w:bidi="en-US"/>
        </w:rPr>
        <w:t>деятельность</w:t>
      </w:r>
      <w:proofErr w:type="gramEnd"/>
      <w:r w:rsidRPr="00C21671">
        <w:rPr>
          <w:sz w:val="28"/>
          <w:szCs w:val="28"/>
          <w:lang w:bidi="en-US"/>
        </w:rPr>
        <w:t xml:space="preserve"> в том числе с использованием курьерской доставки, обеспечить сотрудников, участвующих в ее организации и осуществлении, средствами индивидуальной защиты.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4.2.Продлить приостановление до </w:t>
      </w:r>
      <w:r>
        <w:rPr>
          <w:sz w:val="28"/>
          <w:szCs w:val="28"/>
          <w:lang w:bidi="en-US"/>
        </w:rPr>
        <w:t>0</w:t>
      </w:r>
      <w:r w:rsidRPr="00C21671">
        <w:rPr>
          <w:sz w:val="28"/>
          <w:szCs w:val="28"/>
          <w:lang w:bidi="en-US"/>
        </w:rPr>
        <w:t>1 мая 2020 года: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4.2.1.Оказания стоматологических услуг, за исключением заболеваний и состояний, требующих оказания стоматологической помощи в экстренной или неотложной форме, в том числе оказания медицинской помощи маломобильным гражданам в неотложной форме на дому.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4.2.2.Тренировочного процесса (оказание спортивных </w:t>
      </w:r>
      <w:r>
        <w:rPr>
          <w:sz w:val="28"/>
          <w:szCs w:val="28"/>
          <w:lang w:bidi="en-US"/>
        </w:rPr>
        <w:t xml:space="preserve">                                 </w:t>
      </w:r>
      <w:r w:rsidRPr="00C21671">
        <w:rPr>
          <w:sz w:val="28"/>
          <w:szCs w:val="28"/>
          <w:lang w:bidi="en-US"/>
        </w:rPr>
        <w:t>и физкультурно-оздоровительных услуг населению, в том числе лицам,                                проходящим спортивную подготовку).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4.2.3.Деятельности детских игровых комнат, иных развлекательных центров для детей, в том числе находящихся на территории                              торговых развлекательных центров.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4.2.4.Деятельности салонов красоты, косметических, СПА-салонов, массажных салонов, соляриев, саун и иных объектов, в которых оказываются подобные услуги, предусматривающие очное присутствие гражданина.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4.2.5.Работы ресторанов, кафе, столовых, буфетов, баров, закусочных и иных организаций общественного питания, за исключением обслуживания на вынос без посещения гражданами помещений организаций общественного питания, доставки заказов, а также столовых, буфетов, кафе, и иных организаций питания, осуществляющих организацию питания для работников организаций.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4.2.6.Работы объектов розничной торговли, за исключением                    аптечных учреждений, объектов розничной торговли, реализующих               устройства и средства связи, объектов розничной торговли, реализующих продовольственные товары </w:t>
      </w:r>
      <w:proofErr w:type="gramStart"/>
      <w:r w:rsidRPr="00C21671">
        <w:rPr>
          <w:sz w:val="28"/>
          <w:szCs w:val="28"/>
          <w:lang w:bidi="en-US"/>
        </w:rPr>
        <w:t>и(</w:t>
      </w:r>
      <w:proofErr w:type="gramEnd"/>
      <w:r w:rsidRPr="00C21671">
        <w:rPr>
          <w:sz w:val="28"/>
          <w:szCs w:val="28"/>
          <w:lang w:bidi="en-US"/>
        </w:rPr>
        <w:t xml:space="preserve">или) исключительно непродовольственные товары первой необходимости, соответствующие перечню, </w:t>
      </w:r>
      <w:r>
        <w:rPr>
          <w:sz w:val="28"/>
          <w:szCs w:val="28"/>
          <w:lang w:bidi="en-US"/>
        </w:rPr>
        <w:t xml:space="preserve"> </w:t>
      </w:r>
      <w:r w:rsidRPr="00C21671">
        <w:rPr>
          <w:sz w:val="28"/>
          <w:szCs w:val="28"/>
          <w:lang w:bidi="en-US"/>
        </w:rPr>
        <w:t xml:space="preserve">утвержденному распоряжением Правительства Российской Федерации </w:t>
      </w:r>
      <w:r>
        <w:rPr>
          <w:sz w:val="28"/>
          <w:szCs w:val="28"/>
          <w:lang w:bidi="en-US"/>
        </w:rPr>
        <w:t xml:space="preserve">                                           </w:t>
      </w:r>
      <w:r w:rsidRPr="00C21671">
        <w:rPr>
          <w:sz w:val="28"/>
          <w:szCs w:val="28"/>
          <w:lang w:bidi="en-US"/>
        </w:rPr>
        <w:t xml:space="preserve">от 27 марта 2020 года №762-р (в случае реализации объектами розничной торговли товаров, входящих хотя бы в одну группу товаров, </w:t>
      </w:r>
      <w:r w:rsidRPr="00C21671">
        <w:rPr>
          <w:sz w:val="28"/>
          <w:szCs w:val="28"/>
          <w:lang w:bidi="en-US"/>
        </w:rPr>
        <w:lastRenderedPageBreak/>
        <w:t xml:space="preserve">установленных в указанном </w:t>
      </w:r>
      <w:proofErr w:type="gramStart"/>
      <w:r w:rsidRPr="00C21671">
        <w:rPr>
          <w:sz w:val="28"/>
          <w:szCs w:val="28"/>
          <w:lang w:bidi="en-US"/>
        </w:rPr>
        <w:t>перечне</w:t>
      </w:r>
      <w:proofErr w:type="gramEnd"/>
      <w:r w:rsidRPr="00C21671">
        <w:rPr>
          <w:sz w:val="28"/>
          <w:szCs w:val="28"/>
          <w:lang w:bidi="en-US"/>
        </w:rPr>
        <w:t>, такие объекты розничной торговли вправе реализовывать товары, не включенные в него).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4.2.7.Деятельности развлекательных и досуговых заведений.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4.2.8.Оказания услуг по курению кальяна.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4.3.Приостановить до </w:t>
      </w:r>
      <w:r>
        <w:rPr>
          <w:sz w:val="28"/>
          <w:szCs w:val="28"/>
          <w:lang w:bidi="en-US"/>
        </w:rPr>
        <w:t>0</w:t>
      </w:r>
      <w:r w:rsidRPr="00C21671">
        <w:rPr>
          <w:sz w:val="28"/>
          <w:szCs w:val="28"/>
          <w:lang w:bidi="en-US"/>
        </w:rPr>
        <w:t xml:space="preserve">1 июня 2020 года бронирование мест, прием </w:t>
      </w:r>
      <w:r>
        <w:rPr>
          <w:sz w:val="28"/>
          <w:szCs w:val="28"/>
          <w:lang w:bidi="en-US"/>
        </w:rPr>
        <w:t xml:space="preserve">            </w:t>
      </w:r>
      <w:r w:rsidRPr="00C21671">
        <w:rPr>
          <w:sz w:val="28"/>
          <w:szCs w:val="28"/>
          <w:lang w:bidi="en-US"/>
        </w:rPr>
        <w:t>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 и гостиницах, за исключением лиц, находящихся в служебных командировках или служебных поездках.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5.Не приостанавливать деятельность организаций, перечень которых установлен в приложении к настоящему постановлению.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6.Управляющим и иным организациям, осуществляющим управление многоквартирными жилыми домами,</w:t>
      </w:r>
      <w:r w:rsidRPr="00C21671">
        <w:rPr>
          <w:sz w:val="28"/>
          <w:szCs w:val="28"/>
        </w:rPr>
        <w:t xml:space="preserve"> </w:t>
      </w:r>
      <w:r w:rsidRPr="00C21671">
        <w:rPr>
          <w:sz w:val="28"/>
          <w:szCs w:val="28"/>
          <w:lang w:bidi="en-US"/>
        </w:rPr>
        <w:t>гарантирующим поставщикам энергетических ресурсов, сбытовым и ресурсоснабжающим организациям, которым в соответствии с законодательством Российской Федерации вносится плата за жилое помещение и коммунальные услуги (ресурсы), взнос на капитальный ремонт, до завершения периода эпидемиологического неблагополучия, связанного с распространением COVID-2019: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6.1.Обеспечить возможность гражданам и организациям дистанционного внесения платы за жилое помещение и коммунальные услуги (ресурсы), взносов на капитальный ремонт.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6.2.Проинформировать граждан и организации о способах дистанционного внесения платы за жилое помещение и коммунальные услуги (ресурсы), взносов на капитальный ремонт.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6.3.Не начислять пени за несвоевременное </w:t>
      </w:r>
      <w:proofErr w:type="gramStart"/>
      <w:r w:rsidRPr="00C21671">
        <w:rPr>
          <w:sz w:val="28"/>
          <w:szCs w:val="28"/>
          <w:lang w:bidi="en-US"/>
        </w:rPr>
        <w:t>и(</w:t>
      </w:r>
      <w:proofErr w:type="gramEnd"/>
      <w:r w:rsidRPr="00C21671">
        <w:rPr>
          <w:sz w:val="28"/>
          <w:szCs w:val="28"/>
          <w:lang w:bidi="en-US"/>
        </w:rPr>
        <w:t xml:space="preserve">или) неполное                   внесение платы за жилое помещение и коммунальные услуги (ресурсы),              взноса на капитальный ремонт за период с </w:t>
      </w:r>
      <w:r>
        <w:rPr>
          <w:sz w:val="28"/>
          <w:szCs w:val="28"/>
          <w:lang w:bidi="en-US"/>
        </w:rPr>
        <w:t>0</w:t>
      </w:r>
      <w:r w:rsidRPr="00C21671">
        <w:rPr>
          <w:sz w:val="28"/>
          <w:szCs w:val="28"/>
          <w:lang w:bidi="en-US"/>
        </w:rPr>
        <w:t xml:space="preserve">1 марта 2020 года </w:t>
      </w:r>
      <w:r>
        <w:rPr>
          <w:sz w:val="28"/>
          <w:szCs w:val="28"/>
          <w:lang w:bidi="en-US"/>
        </w:rPr>
        <w:t xml:space="preserve">                               </w:t>
      </w:r>
      <w:r w:rsidRPr="00C21671">
        <w:rPr>
          <w:sz w:val="28"/>
          <w:szCs w:val="28"/>
          <w:lang w:bidi="en-US"/>
        </w:rPr>
        <w:t>до дня отмены режима повышенной готовности.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6.4.Не ограничивать (не приостанавливать) предоставление коммунальных услуг (ресурсов) в случае неоплаты потребителем коммунальной услуги (ресурса) в порядке и сроки, которые установлены действующим законодательством.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6.5.Обеспечить уборку помещений общего пользования </w:t>
      </w:r>
      <w:r w:rsidR="001471D5">
        <w:rPr>
          <w:sz w:val="28"/>
          <w:szCs w:val="28"/>
          <w:lang w:bidi="en-US"/>
        </w:rPr>
        <w:t xml:space="preserve">                                 </w:t>
      </w:r>
      <w:r w:rsidRPr="00C21671">
        <w:rPr>
          <w:sz w:val="28"/>
          <w:szCs w:val="28"/>
          <w:lang w:bidi="en-US"/>
        </w:rPr>
        <w:t>в многоквартирных домах с применением дезинфицирующих средств, с соблюдением при проведении уборки рекомендаций Федеральной службы по надзору в сфере защиты прав потребителей и благополучия человека по профилактике коронавирусной инфекции.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6.6.Приостановить организацию и проведение общих собраний собственников помещений в многоквартирном доме в очной или заочной форме с проведением поквартирного обхода.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7.Гарантирующим поставщикам энергетических ресурсов </w:t>
      </w:r>
      <w:r w:rsidR="001471D5">
        <w:rPr>
          <w:sz w:val="28"/>
          <w:szCs w:val="28"/>
          <w:lang w:bidi="en-US"/>
        </w:rPr>
        <w:t xml:space="preserve">                           </w:t>
      </w:r>
      <w:r w:rsidRPr="00C21671">
        <w:rPr>
          <w:sz w:val="28"/>
          <w:szCs w:val="28"/>
          <w:lang w:bidi="en-US"/>
        </w:rPr>
        <w:t xml:space="preserve">не начислять пени, а также не вводить ограничение режима потребления </w:t>
      </w:r>
      <w:r w:rsidRPr="00C21671">
        <w:rPr>
          <w:sz w:val="28"/>
          <w:szCs w:val="28"/>
          <w:lang w:bidi="en-US"/>
        </w:rPr>
        <w:lastRenderedPageBreak/>
        <w:t xml:space="preserve">электрической энергии и газа за несвоевременное </w:t>
      </w:r>
      <w:proofErr w:type="gramStart"/>
      <w:r w:rsidRPr="00C21671">
        <w:rPr>
          <w:sz w:val="28"/>
          <w:szCs w:val="28"/>
          <w:lang w:bidi="en-US"/>
        </w:rPr>
        <w:t>и(</w:t>
      </w:r>
      <w:proofErr w:type="gramEnd"/>
      <w:r w:rsidRPr="00C21671">
        <w:rPr>
          <w:sz w:val="28"/>
          <w:szCs w:val="28"/>
          <w:lang w:bidi="en-US"/>
        </w:rPr>
        <w:t xml:space="preserve">или) неполное внесение платы потребителями указанных ресурсов, за период </w:t>
      </w:r>
      <w:r w:rsidR="001471D5">
        <w:rPr>
          <w:sz w:val="28"/>
          <w:szCs w:val="28"/>
          <w:lang w:bidi="en-US"/>
        </w:rPr>
        <w:t xml:space="preserve">                               </w:t>
      </w:r>
      <w:r w:rsidRPr="00C21671">
        <w:rPr>
          <w:sz w:val="28"/>
          <w:szCs w:val="28"/>
          <w:lang w:bidi="en-US"/>
        </w:rPr>
        <w:t xml:space="preserve">с </w:t>
      </w:r>
      <w:r w:rsidR="001471D5">
        <w:rPr>
          <w:sz w:val="28"/>
          <w:szCs w:val="28"/>
          <w:lang w:bidi="en-US"/>
        </w:rPr>
        <w:t>0</w:t>
      </w:r>
      <w:r w:rsidRPr="00C21671">
        <w:rPr>
          <w:sz w:val="28"/>
          <w:szCs w:val="28"/>
          <w:lang w:bidi="en-US"/>
        </w:rPr>
        <w:t>1 марта 2020 года до отмены режима повышенной готовности.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21671">
        <w:rPr>
          <w:rFonts w:eastAsia="Calibri"/>
          <w:sz w:val="28"/>
          <w:szCs w:val="28"/>
          <w:lang w:eastAsia="en-US"/>
        </w:rPr>
        <w:t xml:space="preserve">8.Руководителям муниципальных учреждений и предприятий                     города Ханты-Мансийска в срок до 15 апреля 2020 года осуществить         авансовые платежи (два и более месяца) в счет будущих расчетных                  периодов ресурсоснабжающим организациям, региональному                            оператору по обращению с твердыми коммунальными отходами и иным юридическим лицам, которым в соответствии с законодательством Российской Федерации вносится плата за жилое помещение </w:t>
      </w:r>
      <w:r w:rsidR="001471D5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C21671">
        <w:rPr>
          <w:rFonts w:eastAsia="Calibri"/>
          <w:sz w:val="28"/>
          <w:szCs w:val="28"/>
          <w:lang w:eastAsia="en-US"/>
        </w:rPr>
        <w:t>и коммунальные услуги (ресурсы).</w:t>
      </w:r>
      <w:proofErr w:type="gramEnd"/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9.Торговым сетям обеспечить формирование запасо</w:t>
      </w:r>
      <w:r w:rsidR="001471D5">
        <w:rPr>
          <w:sz w:val="28"/>
          <w:szCs w:val="28"/>
          <w:lang w:bidi="en-US"/>
        </w:rPr>
        <w:t xml:space="preserve">в товаров </w:t>
      </w:r>
      <w:r w:rsidR="00F26522">
        <w:rPr>
          <w:sz w:val="28"/>
          <w:szCs w:val="28"/>
          <w:lang w:bidi="en-US"/>
        </w:rPr>
        <w:t xml:space="preserve">            </w:t>
      </w:r>
      <w:r w:rsidR="001471D5">
        <w:rPr>
          <w:sz w:val="28"/>
          <w:szCs w:val="28"/>
          <w:lang w:bidi="en-US"/>
        </w:rPr>
        <w:t xml:space="preserve">первой необходимости, </w:t>
      </w:r>
      <w:r w:rsidRPr="00C21671">
        <w:rPr>
          <w:sz w:val="28"/>
          <w:szCs w:val="28"/>
          <w:lang w:bidi="en-US"/>
        </w:rPr>
        <w:t>соответствующих перечням, установленным постановлением Правитель</w:t>
      </w:r>
      <w:r w:rsidR="00F26522">
        <w:rPr>
          <w:sz w:val="28"/>
          <w:szCs w:val="28"/>
          <w:lang w:bidi="en-US"/>
        </w:rPr>
        <w:t xml:space="preserve">ства Российской Федерации                                          от 15 июля </w:t>
      </w:r>
      <w:r w:rsidRPr="00C21671">
        <w:rPr>
          <w:sz w:val="28"/>
          <w:szCs w:val="28"/>
          <w:lang w:bidi="en-US"/>
        </w:rPr>
        <w:t>2010 года №530, не менее чем на двухмесячный период.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10.Приостановить до завершения периода эпидемиологического неблагополучия, связанного с распространением COVID-2019,                предоставление муниципальных (государственных) и иных услуг </w:t>
      </w:r>
      <w:r w:rsidR="001471D5">
        <w:rPr>
          <w:sz w:val="28"/>
          <w:szCs w:val="28"/>
          <w:lang w:bidi="en-US"/>
        </w:rPr>
        <w:t xml:space="preserve">                             </w:t>
      </w:r>
      <w:r w:rsidRPr="00C21671">
        <w:rPr>
          <w:sz w:val="28"/>
          <w:szCs w:val="28"/>
          <w:lang w:bidi="en-US"/>
        </w:rPr>
        <w:t xml:space="preserve">в помещениях органов местного самоуправления города                                           Ханты-Мансийска и муниципальных учреждениях и предприятиях                      при личном обращении граждан, за исключением оказания </w:t>
      </w:r>
      <w:r w:rsidR="00A52625">
        <w:rPr>
          <w:sz w:val="28"/>
          <w:szCs w:val="28"/>
          <w:lang w:bidi="en-US"/>
        </w:rPr>
        <w:t xml:space="preserve">                               </w:t>
      </w:r>
      <w:r w:rsidRPr="00C21671">
        <w:rPr>
          <w:sz w:val="28"/>
          <w:szCs w:val="28"/>
          <w:lang w:bidi="en-US"/>
        </w:rPr>
        <w:t xml:space="preserve">по предварительной записи муниципальной (государственной) услуги </w:t>
      </w:r>
      <w:r w:rsidR="00A52625">
        <w:rPr>
          <w:sz w:val="28"/>
          <w:szCs w:val="28"/>
          <w:lang w:bidi="en-US"/>
        </w:rPr>
        <w:t xml:space="preserve">               </w:t>
      </w:r>
      <w:r w:rsidRPr="00C21671">
        <w:rPr>
          <w:sz w:val="28"/>
          <w:szCs w:val="28"/>
          <w:lang w:bidi="en-US"/>
        </w:rPr>
        <w:t xml:space="preserve">по выдаче специального разрешения на движение тяжеловесного </w:t>
      </w:r>
      <w:r w:rsidR="00A52625">
        <w:rPr>
          <w:sz w:val="28"/>
          <w:szCs w:val="28"/>
          <w:lang w:bidi="en-US"/>
        </w:rPr>
        <w:t xml:space="preserve">                 </w:t>
      </w:r>
      <w:proofErr w:type="gramStart"/>
      <w:r w:rsidRPr="00C21671">
        <w:rPr>
          <w:sz w:val="28"/>
          <w:szCs w:val="28"/>
          <w:lang w:bidi="en-US"/>
        </w:rPr>
        <w:t>и(</w:t>
      </w:r>
      <w:proofErr w:type="gramEnd"/>
      <w:r w:rsidRPr="00C21671">
        <w:rPr>
          <w:sz w:val="28"/>
          <w:szCs w:val="28"/>
          <w:lang w:bidi="en-US"/>
        </w:rPr>
        <w:t xml:space="preserve">или) крупногабаритного транспортного средства по автомобильным дорогам местного значения в </w:t>
      </w:r>
      <w:proofErr w:type="gramStart"/>
      <w:r w:rsidRPr="00C21671">
        <w:rPr>
          <w:sz w:val="28"/>
          <w:szCs w:val="28"/>
          <w:lang w:bidi="en-US"/>
        </w:rPr>
        <w:t>границах</w:t>
      </w:r>
      <w:proofErr w:type="gramEnd"/>
      <w:r w:rsidRPr="00C21671">
        <w:rPr>
          <w:sz w:val="28"/>
          <w:szCs w:val="28"/>
          <w:lang w:bidi="en-US"/>
        </w:rPr>
        <w:t xml:space="preserve"> </w:t>
      </w:r>
      <w:r w:rsidR="00F26522">
        <w:rPr>
          <w:sz w:val="28"/>
          <w:szCs w:val="28"/>
          <w:lang w:bidi="en-US"/>
        </w:rPr>
        <w:t xml:space="preserve">городского округа </w:t>
      </w:r>
      <w:r w:rsidR="00A52625">
        <w:rPr>
          <w:sz w:val="28"/>
          <w:szCs w:val="28"/>
          <w:lang w:bidi="en-US"/>
        </w:rPr>
        <w:t xml:space="preserve">                  </w:t>
      </w:r>
      <w:r w:rsidR="00F26522">
        <w:rPr>
          <w:sz w:val="28"/>
          <w:szCs w:val="28"/>
          <w:lang w:bidi="en-US"/>
        </w:rPr>
        <w:t>Ханты-Мансийск</w:t>
      </w:r>
      <w:r w:rsidR="00464023">
        <w:rPr>
          <w:sz w:val="28"/>
          <w:szCs w:val="28"/>
          <w:lang w:bidi="en-US"/>
        </w:rPr>
        <w:t>а</w:t>
      </w:r>
      <w:r w:rsidR="00F26522">
        <w:rPr>
          <w:sz w:val="28"/>
          <w:szCs w:val="28"/>
          <w:lang w:bidi="en-US"/>
        </w:rPr>
        <w:t xml:space="preserve"> Ханты-Мансийского автономного округа – Югры: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10.1.Муниципальные (государственные) и иные услуги, предоставление которых возможно в электронном виде, предоставляются исключительно в электронном виде.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>10.2.Консультирование граждан по вопросам оказания государственных и муниципальных услуг осуществляют должностные лица органов местного самоуправления города Ханты-Мансийска</w:t>
      </w:r>
      <w:r w:rsidR="00F26522">
        <w:rPr>
          <w:sz w:val="28"/>
          <w:szCs w:val="28"/>
          <w:lang w:bidi="en-US"/>
        </w:rPr>
        <w:t>,</w:t>
      </w:r>
      <w:r w:rsidRPr="00C21671">
        <w:rPr>
          <w:sz w:val="28"/>
          <w:szCs w:val="28"/>
          <w:lang w:bidi="en-US"/>
        </w:rPr>
        <w:t xml:space="preserve"> </w:t>
      </w:r>
      <w:r w:rsidR="001471D5">
        <w:rPr>
          <w:sz w:val="28"/>
          <w:szCs w:val="28"/>
          <w:lang w:bidi="en-US"/>
        </w:rPr>
        <w:t xml:space="preserve">                         </w:t>
      </w:r>
      <w:r w:rsidRPr="00C21671">
        <w:rPr>
          <w:sz w:val="28"/>
          <w:szCs w:val="28"/>
          <w:lang w:bidi="en-US"/>
        </w:rPr>
        <w:t xml:space="preserve">муниципальных учреждений и предприятий города Ханты-Мансийска посредством телефонной связи, с условием обязательного ответа </w:t>
      </w:r>
      <w:r w:rsidR="00EC1F43">
        <w:rPr>
          <w:sz w:val="28"/>
          <w:szCs w:val="28"/>
          <w:lang w:bidi="en-US"/>
        </w:rPr>
        <w:t xml:space="preserve">                       </w:t>
      </w:r>
      <w:r w:rsidRPr="00C21671">
        <w:rPr>
          <w:sz w:val="28"/>
          <w:szCs w:val="28"/>
          <w:lang w:bidi="en-US"/>
        </w:rPr>
        <w:t>на каждый поступивший звонок.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11.Отделу </w:t>
      </w:r>
      <w:proofErr w:type="gramStart"/>
      <w:r w:rsidRPr="00C21671">
        <w:rPr>
          <w:sz w:val="28"/>
          <w:szCs w:val="28"/>
          <w:lang w:bidi="en-US"/>
        </w:rPr>
        <w:t>записи актов гражданского состояния Администрации города Ханты-Мансийска</w:t>
      </w:r>
      <w:proofErr w:type="gramEnd"/>
      <w:r w:rsidRPr="00C21671">
        <w:rPr>
          <w:sz w:val="28"/>
          <w:szCs w:val="28"/>
          <w:lang w:bidi="en-US"/>
        </w:rPr>
        <w:t>: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11.1.Приостановить до </w:t>
      </w:r>
      <w:r w:rsidR="001471D5">
        <w:rPr>
          <w:sz w:val="28"/>
          <w:szCs w:val="28"/>
          <w:lang w:bidi="en-US"/>
        </w:rPr>
        <w:t>0</w:t>
      </w:r>
      <w:r w:rsidRPr="00C21671">
        <w:rPr>
          <w:sz w:val="28"/>
          <w:szCs w:val="28"/>
          <w:lang w:bidi="en-US"/>
        </w:rPr>
        <w:t>1 июня 2020 года государственную регистрацию заключения и расторжения брака.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proofErr w:type="gramStart"/>
      <w:r w:rsidRPr="00C21671">
        <w:rPr>
          <w:sz w:val="28"/>
          <w:szCs w:val="28"/>
          <w:lang w:bidi="en-US"/>
        </w:rPr>
        <w:t xml:space="preserve">11.2.Обеспечить изменение дат государственной регистрации   заключения брака, расторжения брака, назначенных на апрель,                                   май 2020 года, назначив новые после </w:t>
      </w:r>
      <w:r w:rsidR="001471D5">
        <w:rPr>
          <w:sz w:val="28"/>
          <w:szCs w:val="28"/>
          <w:lang w:bidi="en-US"/>
        </w:rPr>
        <w:t>0</w:t>
      </w:r>
      <w:r w:rsidRPr="00C21671">
        <w:rPr>
          <w:sz w:val="28"/>
          <w:szCs w:val="28"/>
          <w:lang w:bidi="en-US"/>
        </w:rPr>
        <w:t>1 июня 2020 года.</w:t>
      </w:r>
      <w:proofErr w:type="gramEnd"/>
      <w:r w:rsidRPr="00C21671">
        <w:rPr>
          <w:sz w:val="28"/>
          <w:szCs w:val="28"/>
          <w:lang w:bidi="en-US"/>
        </w:rPr>
        <w:t xml:space="preserve"> При наличии                 особых обстоятельств (беременности, рождения ребенка, </w:t>
      </w:r>
      <w:r w:rsidRPr="00C21671">
        <w:rPr>
          <w:sz w:val="28"/>
          <w:szCs w:val="28"/>
          <w:lang w:bidi="en-US"/>
        </w:rPr>
        <w:lastRenderedPageBreak/>
        <w:t xml:space="preserve">непосредственной угрозы жизни одной из сторон и других особых обстоятельств) при невозможности </w:t>
      </w:r>
      <w:proofErr w:type="gramStart"/>
      <w:r w:rsidRPr="00C21671">
        <w:rPr>
          <w:sz w:val="28"/>
          <w:szCs w:val="28"/>
          <w:lang w:bidi="en-US"/>
        </w:rPr>
        <w:t>изменения даты государственной регистрации заключения брака</w:t>
      </w:r>
      <w:proofErr w:type="gramEnd"/>
      <w:r w:rsidRPr="00C21671">
        <w:rPr>
          <w:sz w:val="28"/>
          <w:szCs w:val="28"/>
          <w:lang w:bidi="en-US"/>
        </w:rPr>
        <w:t xml:space="preserve"> осуществить его государственную регистрацию без участия приглашенных лиц.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671">
        <w:rPr>
          <w:sz w:val="28"/>
          <w:szCs w:val="28"/>
          <w:shd w:val="clear" w:color="auto" w:fill="FFFFFF"/>
        </w:rPr>
        <w:t>12.Департаменту образования Администрации города </w:t>
      </w:r>
      <w:r w:rsidR="001471D5">
        <w:rPr>
          <w:sz w:val="28"/>
          <w:szCs w:val="28"/>
          <w:shd w:val="clear" w:color="auto" w:fill="FFFFFF"/>
        </w:rPr>
        <w:t xml:space="preserve">                          </w:t>
      </w:r>
      <w:r w:rsidRPr="00C21671">
        <w:rPr>
          <w:sz w:val="28"/>
          <w:szCs w:val="28"/>
          <w:shd w:val="clear" w:color="auto" w:fill="FFFFFF"/>
        </w:rPr>
        <w:t>Ханты-Мансийска, Управлению физической культуры, спорта </w:t>
      </w:r>
      <w:r w:rsidR="001471D5">
        <w:rPr>
          <w:sz w:val="28"/>
          <w:szCs w:val="28"/>
          <w:shd w:val="clear" w:color="auto" w:fill="FFFFFF"/>
        </w:rPr>
        <w:t xml:space="preserve">                             </w:t>
      </w:r>
      <w:r w:rsidRPr="00C21671">
        <w:rPr>
          <w:sz w:val="28"/>
          <w:szCs w:val="28"/>
          <w:shd w:val="clear" w:color="auto" w:fill="FFFFFF"/>
        </w:rPr>
        <w:t>и молодежной политики Администрации города Ханты-Мансийска отменить организацию лагерей с дневным или круглосуточным пребыванием детей.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671">
        <w:rPr>
          <w:rFonts w:eastAsia="Calibri"/>
          <w:sz w:val="28"/>
          <w:szCs w:val="28"/>
          <w:lang w:eastAsia="en-US"/>
        </w:rPr>
        <w:t xml:space="preserve">13.Департаменту образования Администрации города </w:t>
      </w:r>
      <w:r w:rsidR="001471D5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C21671">
        <w:rPr>
          <w:rFonts w:eastAsia="Calibri"/>
          <w:sz w:val="28"/>
          <w:szCs w:val="28"/>
          <w:lang w:eastAsia="en-US"/>
        </w:rPr>
        <w:t xml:space="preserve">Ханты-Мансийска, организациям всех форм собственности, осуществляющим образовательную деятельность на территории города Ханты-Мансийска, на период до </w:t>
      </w:r>
      <w:r w:rsidR="00F26522">
        <w:rPr>
          <w:rFonts w:eastAsia="Calibri"/>
          <w:sz w:val="28"/>
          <w:szCs w:val="28"/>
          <w:lang w:eastAsia="en-US"/>
        </w:rPr>
        <w:t>0</w:t>
      </w:r>
      <w:r w:rsidRPr="00C21671">
        <w:rPr>
          <w:rFonts w:eastAsia="Calibri"/>
          <w:sz w:val="28"/>
          <w:szCs w:val="28"/>
          <w:lang w:eastAsia="en-US"/>
        </w:rPr>
        <w:t>1 мая 2020 года:</w:t>
      </w:r>
    </w:p>
    <w:p w:rsidR="00C21671" w:rsidRPr="00C21671" w:rsidRDefault="00F26522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13.1.</w:t>
      </w:r>
      <w:r w:rsidR="00C21671" w:rsidRPr="00C21671">
        <w:rPr>
          <w:rFonts w:eastAsia="Calibri"/>
          <w:sz w:val="28"/>
          <w:szCs w:val="28"/>
          <w:lang w:eastAsia="en-US"/>
        </w:rPr>
        <w:t>Осуществлять учебный процесс по реализации образовательных программ на дому с применением электронного обучения, дистанционных образовательных технологий для всех обучающихся общеобразовательных организаций, учреждений дополнительного образования, исключающих возможность посещения ими помещений указанных образовательных организаций</w:t>
      </w:r>
      <w:r>
        <w:rPr>
          <w:rFonts w:eastAsia="Calibri"/>
          <w:sz w:val="28"/>
          <w:szCs w:val="28"/>
          <w:lang w:eastAsia="en-US"/>
        </w:rPr>
        <w:t>.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671">
        <w:rPr>
          <w:rFonts w:eastAsia="Calibri"/>
          <w:sz w:val="28"/>
          <w:szCs w:val="28"/>
          <w:lang w:eastAsia="en-US"/>
        </w:rPr>
        <w:t xml:space="preserve">13.2.Приостановить образовательный процесс в организациях дополнительного образования всех форм собственности, находящихся </w:t>
      </w:r>
      <w:r w:rsidR="00EC1F43">
        <w:rPr>
          <w:rFonts w:eastAsia="Calibri"/>
          <w:sz w:val="28"/>
          <w:szCs w:val="28"/>
          <w:lang w:eastAsia="en-US"/>
        </w:rPr>
        <w:t xml:space="preserve">            </w:t>
      </w:r>
      <w:r w:rsidRPr="00C21671">
        <w:rPr>
          <w:rFonts w:eastAsia="Calibri"/>
          <w:sz w:val="28"/>
          <w:szCs w:val="28"/>
          <w:lang w:eastAsia="en-US"/>
        </w:rPr>
        <w:t>на территории города Ханты-Мансийска, в которых образовательный процесс осуществляется по программам, не предусматривающим реализацию образовательных программ на дому с применением электронного обучения, дистанционных образовательных технологий.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671">
        <w:rPr>
          <w:rFonts w:eastAsia="Calibri"/>
          <w:sz w:val="28"/>
          <w:szCs w:val="28"/>
          <w:lang w:eastAsia="en-US"/>
        </w:rPr>
        <w:t>13.3.</w:t>
      </w:r>
      <w:r w:rsidRPr="00C21671">
        <w:rPr>
          <w:sz w:val="28"/>
          <w:szCs w:val="28"/>
        </w:rPr>
        <w:t xml:space="preserve">Поддерживать бесперебойную работу телефона «горячей           линии» для консультирования педагогами обучающихся и родителей  (законных представителей) по вопросам выполнения заданий </w:t>
      </w:r>
      <w:r w:rsidR="001471D5">
        <w:rPr>
          <w:sz w:val="28"/>
          <w:szCs w:val="28"/>
        </w:rPr>
        <w:t xml:space="preserve">                                </w:t>
      </w:r>
      <w:r w:rsidRPr="00C21671">
        <w:rPr>
          <w:sz w:val="28"/>
          <w:szCs w:val="28"/>
        </w:rPr>
        <w:t xml:space="preserve">с применением дистанционных образовательных технологий обучения, </w:t>
      </w:r>
      <w:r w:rsidR="001471D5">
        <w:rPr>
          <w:sz w:val="28"/>
          <w:szCs w:val="28"/>
        </w:rPr>
        <w:t xml:space="preserve">                </w:t>
      </w:r>
      <w:r w:rsidRPr="00C21671">
        <w:rPr>
          <w:sz w:val="28"/>
          <w:szCs w:val="28"/>
        </w:rPr>
        <w:t xml:space="preserve">а также по вопросам функционирования мобильных дежурных групп </w:t>
      </w:r>
      <w:r w:rsidR="001471D5">
        <w:rPr>
          <w:sz w:val="28"/>
          <w:szCs w:val="28"/>
        </w:rPr>
        <w:t xml:space="preserve">                     </w:t>
      </w:r>
      <w:r w:rsidRPr="00C21671">
        <w:rPr>
          <w:sz w:val="28"/>
          <w:szCs w:val="28"/>
        </w:rPr>
        <w:t>в дошкольных образовательных организациях.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</w:rPr>
      </w:pPr>
      <w:r w:rsidRPr="00C21671">
        <w:rPr>
          <w:rFonts w:eastAsia="Calibri"/>
          <w:sz w:val="28"/>
          <w:szCs w:val="28"/>
        </w:rPr>
        <w:t xml:space="preserve">13.4.Обеспечивать работу дежурных групп в дошкольных образовательных организациях, оказывающих услуги дошкольного образования в период нерабочих дней, определенных Указом Президента Российской Федерации от 25 марта 2020 года №206 «Об объявлении </w:t>
      </w:r>
      <w:r w:rsidR="001471D5">
        <w:rPr>
          <w:rFonts w:eastAsia="Calibri"/>
          <w:sz w:val="28"/>
          <w:szCs w:val="28"/>
        </w:rPr>
        <w:t xml:space="preserve">                     </w:t>
      </w:r>
      <w:r w:rsidRPr="00C21671">
        <w:rPr>
          <w:rFonts w:eastAsia="Calibri"/>
          <w:sz w:val="28"/>
          <w:szCs w:val="28"/>
        </w:rPr>
        <w:t>в Российской Федерации нерабочих дней».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eastAsia="en-US"/>
        </w:rPr>
      </w:pPr>
      <w:r w:rsidRPr="00C21671">
        <w:rPr>
          <w:sz w:val="28"/>
          <w:szCs w:val="28"/>
          <w:lang w:eastAsia="en-US"/>
        </w:rPr>
        <w:t xml:space="preserve">14.Организациям дополнительного образования всех форм собственности и ведомственной принадлежности, в том числе индивидуальным предпринимателям, осуществляющим образовательную деятельность, рассмотреть возможность организации учебного процесса </w:t>
      </w:r>
      <w:r w:rsidR="001471D5">
        <w:rPr>
          <w:sz w:val="28"/>
          <w:szCs w:val="28"/>
          <w:lang w:eastAsia="en-US"/>
        </w:rPr>
        <w:t xml:space="preserve"> </w:t>
      </w:r>
      <w:r w:rsidRPr="00C21671">
        <w:rPr>
          <w:sz w:val="28"/>
          <w:szCs w:val="28"/>
          <w:lang w:eastAsia="en-US"/>
        </w:rPr>
        <w:t xml:space="preserve">по реализации дополнительных общеобразовательных (предпрофессиональных и общеразвивающих) программам </w:t>
      </w:r>
      <w:r w:rsidR="001471D5">
        <w:rPr>
          <w:sz w:val="28"/>
          <w:szCs w:val="28"/>
          <w:lang w:eastAsia="en-US"/>
        </w:rPr>
        <w:t xml:space="preserve">                                     </w:t>
      </w:r>
      <w:r w:rsidRPr="00C21671">
        <w:rPr>
          <w:sz w:val="28"/>
          <w:szCs w:val="28"/>
          <w:lang w:eastAsia="en-US"/>
        </w:rPr>
        <w:lastRenderedPageBreak/>
        <w:t>с использованием электронного обучения и дистанционных образовательных технологий.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 xml:space="preserve">15.Рекомендовать руководителям некоммерческих организаций, реализующих программы дошкольного образования, в период режима повышенной готовности взымать родительскую плату в соответствии </w:t>
      </w:r>
      <w:r w:rsidR="001471D5">
        <w:rPr>
          <w:sz w:val="28"/>
          <w:szCs w:val="28"/>
        </w:rPr>
        <w:t xml:space="preserve">                  </w:t>
      </w:r>
      <w:r w:rsidRPr="00C21671">
        <w:rPr>
          <w:sz w:val="28"/>
          <w:szCs w:val="28"/>
        </w:rPr>
        <w:t xml:space="preserve">с пунктом 2 статьи 65 Федерального закона </w:t>
      </w:r>
      <w:r w:rsidR="00F26522">
        <w:rPr>
          <w:sz w:val="28"/>
          <w:szCs w:val="28"/>
        </w:rPr>
        <w:t xml:space="preserve">от </w:t>
      </w:r>
      <w:r w:rsidR="00EC1F43">
        <w:rPr>
          <w:sz w:val="28"/>
          <w:szCs w:val="28"/>
        </w:rPr>
        <w:t>2</w:t>
      </w:r>
      <w:r w:rsidR="00F26522">
        <w:rPr>
          <w:sz w:val="28"/>
          <w:szCs w:val="28"/>
        </w:rPr>
        <w:t>9 декабря 2012 года                 №</w:t>
      </w:r>
      <w:r w:rsidRPr="00C21671">
        <w:rPr>
          <w:sz w:val="28"/>
          <w:szCs w:val="28"/>
        </w:rPr>
        <w:t>273-ФЗ «Об образовании</w:t>
      </w:r>
      <w:r w:rsidR="00F26522">
        <w:rPr>
          <w:sz w:val="28"/>
          <w:szCs w:val="28"/>
        </w:rPr>
        <w:t xml:space="preserve"> </w:t>
      </w:r>
      <w:r w:rsidRPr="00C21671">
        <w:rPr>
          <w:sz w:val="28"/>
          <w:szCs w:val="28"/>
        </w:rPr>
        <w:t>в Российской Федерации» за фактические дни посещения.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671">
        <w:rPr>
          <w:rFonts w:eastAsia="Calibri"/>
          <w:sz w:val="28"/>
          <w:szCs w:val="28"/>
          <w:lang w:eastAsia="en-US"/>
        </w:rPr>
        <w:t>16.</w:t>
      </w:r>
      <w:r w:rsidRPr="00C21671">
        <w:rPr>
          <w:sz w:val="28"/>
          <w:szCs w:val="28"/>
        </w:rPr>
        <w:t>Управлению культуры Администрации города Ханты-Мансийска, Управлению физической культуры, спорта и молодежной политики</w:t>
      </w:r>
      <w:r w:rsidRPr="00C21671">
        <w:rPr>
          <w:rFonts w:eastAsia="Calibri"/>
          <w:sz w:val="28"/>
          <w:szCs w:val="28"/>
          <w:lang w:eastAsia="en-US"/>
        </w:rPr>
        <w:t xml:space="preserve"> Администрации города Ханты-Мансийска: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671">
        <w:rPr>
          <w:rFonts w:eastAsia="Calibri"/>
          <w:sz w:val="28"/>
          <w:szCs w:val="28"/>
          <w:lang w:eastAsia="en-US"/>
        </w:rPr>
        <w:t xml:space="preserve">16.1.Обеспечить приостановление деятельности подведомственных организаций в сфере культуры, осуществляющих развлекательную </w:t>
      </w:r>
      <w:r w:rsidR="001471D5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C21671">
        <w:rPr>
          <w:rFonts w:eastAsia="Calibri"/>
          <w:sz w:val="28"/>
          <w:szCs w:val="28"/>
          <w:lang w:eastAsia="en-US"/>
        </w:rPr>
        <w:t xml:space="preserve">и досуговую деятельность; осуществляющих спортивную и физкультурно-оздоровительную деятельность, а также тренировочного процесса (оказания спортивных и физкультурно-оздоровительных услуг населению, в том числе лицам, проходящим спортивную подготовку) на период эпидемиологического неблагополучия, связанного с распространением COVID-2019, до </w:t>
      </w:r>
      <w:r w:rsidR="001471D5">
        <w:rPr>
          <w:rFonts w:eastAsia="Calibri"/>
          <w:sz w:val="28"/>
          <w:szCs w:val="28"/>
          <w:lang w:eastAsia="en-US"/>
        </w:rPr>
        <w:t>0</w:t>
      </w:r>
      <w:r w:rsidRPr="00C21671">
        <w:rPr>
          <w:rFonts w:eastAsia="Calibri"/>
          <w:sz w:val="28"/>
          <w:szCs w:val="28"/>
          <w:lang w:eastAsia="en-US"/>
        </w:rPr>
        <w:t>1 мая 2020 года.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671">
        <w:rPr>
          <w:rFonts w:eastAsia="Calibri"/>
          <w:sz w:val="28"/>
          <w:szCs w:val="28"/>
          <w:lang w:eastAsia="en-US"/>
        </w:rPr>
        <w:t xml:space="preserve">16.2.Приостановить предоставление объектов спорта, находящихся </w:t>
      </w:r>
      <w:r w:rsidR="001471D5">
        <w:rPr>
          <w:rFonts w:eastAsia="Calibri"/>
          <w:sz w:val="28"/>
          <w:szCs w:val="28"/>
          <w:lang w:eastAsia="en-US"/>
        </w:rPr>
        <w:t xml:space="preserve">            </w:t>
      </w:r>
      <w:r w:rsidRPr="00C21671">
        <w:rPr>
          <w:rFonts w:eastAsia="Calibri"/>
          <w:sz w:val="28"/>
          <w:szCs w:val="28"/>
          <w:lang w:eastAsia="en-US"/>
        </w:rPr>
        <w:t xml:space="preserve">в муниципальной собственности, физическим и юридическим лицам </w:t>
      </w:r>
      <w:r w:rsidR="001471D5">
        <w:rPr>
          <w:rFonts w:eastAsia="Calibri"/>
          <w:sz w:val="28"/>
          <w:szCs w:val="28"/>
          <w:lang w:eastAsia="en-US"/>
        </w:rPr>
        <w:t xml:space="preserve">                  </w:t>
      </w:r>
      <w:r w:rsidRPr="00C21671">
        <w:rPr>
          <w:rFonts w:eastAsia="Calibri"/>
          <w:sz w:val="28"/>
          <w:szCs w:val="28"/>
          <w:lang w:eastAsia="en-US"/>
        </w:rPr>
        <w:t xml:space="preserve">для проведения занятий в сфере физической культуры и спорта на период эпидемиологического неблагополучия, связанного с распространением COVID-2019, до </w:t>
      </w:r>
      <w:r w:rsidR="001471D5">
        <w:rPr>
          <w:rFonts w:eastAsia="Calibri"/>
          <w:sz w:val="28"/>
          <w:szCs w:val="28"/>
          <w:lang w:eastAsia="en-US"/>
        </w:rPr>
        <w:t>0</w:t>
      </w:r>
      <w:r w:rsidR="00F26522">
        <w:rPr>
          <w:rFonts w:eastAsia="Calibri"/>
          <w:sz w:val="28"/>
          <w:szCs w:val="28"/>
          <w:lang w:eastAsia="en-US"/>
        </w:rPr>
        <w:t>1 мая 2020 года.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21671">
        <w:rPr>
          <w:sz w:val="28"/>
          <w:szCs w:val="28"/>
        </w:rPr>
        <w:t>17.Департаменту городского хозяйства Администрации города Ханты-Мансийска</w:t>
      </w:r>
      <w:r w:rsidRPr="00C21671">
        <w:rPr>
          <w:rStyle w:val="a8"/>
          <w:b w:val="0"/>
          <w:bCs w:val="0"/>
          <w:sz w:val="28"/>
          <w:szCs w:val="28"/>
        </w:rPr>
        <w:t xml:space="preserve">, </w:t>
      </w:r>
      <w:r w:rsidRPr="00C21671">
        <w:rPr>
          <w:sz w:val="28"/>
          <w:szCs w:val="28"/>
        </w:rPr>
        <w:t xml:space="preserve">Департаменту градостроительства и архитектуры Администрации города Ханты-Мансийска обеспечить недопущение приостановления деятельности непрерывно действующих организаций, организаций жизнеобеспечения, организаций, выполняющих неотложные ремонтные, погрузочно-разгрузочные работы,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населения, осуществляющих деятельность на территории города </w:t>
      </w:r>
      <w:r w:rsidR="001471D5">
        <w:rPr>
          <w:sz w:val="28"/>
          <w:szCs w:val="28"/>
        </w:rPr>
        <w:t xml:space="preserve">               </w:t>
      </w:r>
      <w:r w:rsidRPr="00C21671">
        <w:rPr>
          <w:sz w:val="28"/>
          <w:szCs w:val="28"/>
        </w:rPr>
        <w:t>Ханты-Мансийска</w:t>
      </w:r>
      <w:r w:rsidR="00F26522">
        <w:rPr>
          <w:sz w:val="28"/>
          <w:szCs w:val="28"/>
        </w:rPr>
        <w:t>,</w:t>
      </w:r>
      <w:r w:rsidRPr="00C21671">
        <w:rPr>
          <w:sz w:val="28"/>
          <w:szCs w:val="28"/>
        </w:rPr>
        <w:t xml:space="preserve"> в период действия режима повышенной</w:t>
      </w:r>
      <w:proofErr w:type="gramEnd"/>
      <w:r w:rsidRPr="00C21671">
        <w:rPr>
          <w:sz w:val="28"/>
          <w:szCs w:val="28"/>
        </w:rPr>
        <w:t xml:space="preserve"> готовности.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671">
        <w:rPr>
          <w:sz w:val="28"/>
          <w:szCs w:val="28"/>
          <w:lang w:bidi="en-US"/>
        </w:rPr>
        <w:t>18.Департаменту городского хозяйства Администрации города Ханты-Мансийска оказывать содействие Департаменту гражданской защиты населения Ханты-Мансийского автономного округа</w:t>
      </w:r>
      <w:r w:rsidR="001471D5">
        <w:rPr>
          <w:sz w:val="28"/>
          <w:szCs w:val="28"/>
          <w:lang w:bidi="en-US"/>
        </w:rPr>
        <w:t xml:space="preserve"> – </w:t>
      </w:r>
      <w:r w:rsidRPr="00C21671">
        <w:rPr>
          <w:sz w:val="28"/>
          <w:szCs w:val="28"/>
          <w:lang w:bidi="en-US"/>
        </w:rPr>
        <w:t xml:space="preserve">Югры </w:t>
      </w:r>
      <w:r w:rsidR="001471D5">
        <w:rPr>
          <w:sz w:val="28"/>
          <w:szCs w:val="28"/>
          <w:lang w:bidi="en-US"/>
        </w:rPr>
        <w:t xml:space="preserve">                </w:t>
      </w:r>
      <w:r w:rsidRPr="00C21671">
        <w:rPr>
          <w:sz w:val="28"/>
          <w:szCs w:val="28"/>
          <w:lang w:bidi="en-US"/>
        </w:rPr>
        <w:t xml:space="preserve">по вопросу привлечения для дезинфекции улично-дорожной сети </w:t>
      </w:r>
      <w:r w:rsidR="001471D5">
        <w:rPr>
          <w:sz w:val="28"/>
          <w:szCs w:val="28"/>
          <w:lang w:bidi="en-US"/>
        </w:rPr>
        <w:t xml:space="preserve">                           </w:t>
      </w:r>
      <w:r w:rsidRPr="00C21671">
        <w:rPr>
          <w:sz w:val="28"/>
          <w:szCs w:val="28"/>
          <w:lang w:bidi="en-US"/>
        </w:rPr>
        <w:t>и объектов общественного назначения технику муниципальн</w:t>
      </w:r>
      <w:r w:rsidR="00F75512">
        <w:rPr>
          <w:sz w:val="28"/>
          <w:szCs w:val="28"/>
          <w:lang w:bidi="en-US"/>
        </w:rPr>
        <w:t>ых</w:t>
      </w:r>
      <w:r w:rsidRPr="00C21671">
        <w:rPr>
          <w:sz w:val="28"/>
          <w:szCs w:val="28"/>
          <w:lang w:bidi="en-US"/>
        </w:rPr>
        <w:t xml:space="preserve"> дорожно-эксплуатационных предприятий, предприятий жилищно-коммунального комплекса города Ханты-Мансийска</w:t>
      </w:r>
      <w:r w:rsidRPr="00C21671">
        <w:rPr>
          <w:rFonts w:eastAsia="Calibri"/>
          <w:sz w:val="28"/>
          <w:szCs w:val="28"/>
          <w:lang w:eastAsia="en-US"/>
        </w:rPr>
        <w:t>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</w:rPr>
      </w:pPr>
      <w:proofErr w:type="gramStart"/>
      <w:r w:rsidRPr="00C21671">
        <w:rPr>
          <w:rFonts w:eastAsia="Calibri"/>
          <w:sz w:val="28"/>
          <w:szCs w:val="28"/>
          <w:lang w:eastAsia="en-US"/>
        </w:rPr>
        <w:t>19.</w:t>
      </w:r>
      <w:r w:rsidRPr="00C21671">
        <w:rPr>
          <w:sz w:val="28"/>
          <w:szCs w:val="28"/>
        </w:rPr>
        <w:t>Органам Администрации города Ханты-Мансийска, руководителям муниципальны</w:t>
      </w:r>
      <w:r w:rsidR="00F26522">
        <w:rPr>
          <w:sz w:val="28"/>
          <w:szCs w:val="28"/>
        </w:rPr>
        <w:t>х</w:t>
      </w:r>
      <w:r w:rsidRPr="00C21671">
        <w:rPr>
          <w:sz w:val="28"/>
          <w:szCs w:val="28"/>
        </w:rPr>
        <w:t xml:space="preserve"> учреждений и предприятий</w:t>
      </w:r>
      <w:r w:rsidRPr="00C21671">
        <w:rPr>
          <w:rFonts w:eastAsia="Calibri"/>
          <w:sz w:val="28"/>
          <w:szCs w:val="28"/>
          <w:lang w:eastAsia="en-US"/>
        </w:rPr>
        <w:t xml:space="preserve"> в целях </w:t>
      </w:r>
      <w:r w:rsidRPr="00C21671">
        <w:rPr>
          <w:rFonts w:eastAsia="Calibri"/>
          <w:sz w:val="28"/>
          <w:szCs w:val="28"/>
          <w:lang w:eastAsia="en-US"/>
        </w:rPr>
        <w:lastRenderedPageBreak/>
        <w:t xml:space="preserve">повышения эффективности обеспечения сотрудников средствами индивидуальной и коллективной защиты </w:t>
      </w:r>
      <w:r w:rsidRPr="00C21671">
        <w:rPr>
          <w:sz w:val="28"/>
          <w:szCs w:val="28"/>
        </w:rPr>
        <w:t>осуществить закупку товаров (работ, услуг</w:t>
      </w:r>
      <w:r w:rsidR="001471D5">
        <w:rPr>
          <w:sz w:val="28"/>
          <w:szCs w:val="28"/>
        </w:rPr>
        <w:t xml:space="preserve">) </w:t>
      </w:r>
      <w:r w:rsidRPr="00C21671">
        <w:rPr>
          <w:sz w:val="28"/>
          <w:szCs w:val="28"/>
        </w:rPr>
        <w:t xml:space="preserve">в соответствии с пунктом 9 части 1 статьи 93 Федерального закона от </w:t>
      </w:r>
      <w:r w:rsidR="001471D5">
        <w:rPr>
          <w:sz w:val="28"/>
          <w:szCs w:val="28"/>
        </w:rPr>
        <w:t>0</w:t>
      </w:r>
      <w:r w:rsidRPr="00C21671">
        <w:rPr>
          <w:sz w:val="28"/>
          <w:szCs w:val="28"/>
        </w:rPr>
        <w:t xml:space="preserve">5 апреля 2013 года №44-ФЗ «О контрактной системе в сфере закупок товаров, работ, услуг для обеспечения государственных </w:t>
      </w:r>
      <w:r w:rsidR="001471D5">
        <w:rPr>
          <w:sz w:val="28"/>
          <w:szCs w:val="28"/>
        </w:rPr>
        <w:t xml:space="preserve">                            </w:t>
      </w:r>
      <w:r w:rsidRPr="00C21671">
        <w:rPr>
          <w:sz w:val="28"/>
          <w:szCs w:val="28"/>
        </w:rPr>
        <w:t>и муниципальных нужд» с предварительным</w:t>
      </w:r>
      <w:proofErr w:type="gramEnd"/>
      <w:r w:rsidRPr="00C21671">
        <w:rPr>
          <w:sz w:val="28"/>
          <w:szCs w:val="28"/>
        </w:rPr>
        <w:t xml:space="preserve"> согласованием </w:t>
      </w:r>
      <w:r w:rsidR="001471D5">
        <w:rPr>
          <w:sz w:val="28"/>
          <w:szCs w:val="28"/>
        </w:rPr>
        <w:t xml:space="preserve">                                  </w:t>
      </w:r>
      <w:r w:rsidRPr="00C21671">
        <w:rPr>
          <w:sz w:val="28"/>
          <w:szCs w:val="28"/>
        </w:rPr>
        <w:t>с заместителем Главы города Ханты-Мансийска, курирующим деятельность соответствующего органа, учреждения, предприятия.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671">
        <w:rPr>
          <w:rFonts w:eastAsia="Calibri"/>
          <w:sz w:val="28"/>
          <w:szCs w:val="28"/>
          <w:lang w:eastAsia="en-US"/>
        </w:rPr>
        <w:t>20.</w:t>
      </w:r>
      <w:r w:rsidRPr="00C21671">
        <w:rPr>
          <w:sz w:val="28"/>
          <w:szCs w:val="28"/>
        </w:rPr>
        <w:t xml:space="preserve">Управлению потребительского рынка и защиты </w:t>
      </w:r>
      <w:proofErr w:type="gramStart"/>
      <w:r w:rsidRPr="00C21671">
        <w:rPr>
          <w:sz w:val="28"/>
          <w:szCs w:val="28"/>
        </w:rPr>
        <w:t>прав потребителей Администрации города Ханты-Мансийска</w:t>
      </w:r>
      <w:proofErr w:type="gramEnd"/>
      <w:r w:rsidRPr="00C21671">
        <w:rPr>
          <w:sz w:val="28"/>
          <w:szCs w:val="28"/>
        </w:rPr>
        <w:t xml:space="preserve"> </w:t>
      </w:r>
      <w:r w:rsidRPr="00C21671">
        <w:rPr>
          <w:rFonts w:eastAsia="Calibri"/>
          <w:sz w:val="28"/>
          <w:szCs w:val="28"/>
          <w:lang w:eastAsia="en-US"/>
        </w:rPr>
        <w:t>осуществлять ежедневный мониторинг средних розничных цен по 47 наименованиям товаров продовольственной и непродовольственной группы согласно указаниям Министерства промышленности и торговли Российской Федерации от 17 марта 2020 года №ЕВ-17936/15.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rFonts w:eastAsia="Calibri"/>
          <w:sz w:val="28"/>
          <w:szCs w:val="28"/>
          <w:lang w:eastAsia="en-US"/>
        </w:rPr>
        <w:t xml:space="preserve"> 21.</w:t>
      </w:r>
      <w:r w:rsidRPr="00C21671">
        <w:rPr>
          <w:sz w:val="28"/>
          <w:szCs w:val="28"/>
          <w:shd w:val="clear" w:color="auto" w:fill="FFFFFF"/>
        </w:rPr>
        <w:t>Управлению экономического развития и инвестиций Администрации города Ханты-Мансийска</w:t>
      </w:r>
      <w:r w:rsidRPr="00C21671">
        <w:rPr>
          <w:rFonts w:eastAsia="Calibri"/>
          <w:sz w:val="28"/>
          <w:szCs w:val="28"/>
          <w:lang w:eastAsia="en-US"/>
        </w:rPr>
        <w:t xml:space="preserve"> осуществлять ежедневный мониторинг розничных цен на нефтепродукты городе Ханты-Мансийске по АЗС. 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  <w:lang w:bidi="en-US"/>
        </w:rPr>
        <w:t>22.</w:t>
      </w:r>
      <w:r w:rsidRPr="00C21671">
        <w:rPr>
          <w:sz w:val="28"/>
          <w:szCs w:val="28"/>
        </w:rPr>
        <w:t>Департаменту градостроительства и архитектуры Администрации города  Ханты-Мансийска осуществлять мониторинг финансового положения застройщиков и подрядных организаций.</w:t>
      </w:r>
    </w:p>
    <w:p w:rsidR="00C21671" w:rsidRPr="00C21671" w:rsidRDefault="00C21671" w:rsidP="00C2167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C21671">
        <w:rPr>
          <w:rFonts w:ascii="Times New Roman" w:hAnsi="Times New Roman"/>
          <w:sz w:val="28"/>
          <w:szCs w:val="28"/>
          <w:lang w:bidi="en-US"/>
        </w:rPr>
        <w:t xml:space="preserve">23.Управлению общественных связей Администрации города                  Ханты-Мансийска </w:t>
      </w:r>
      <w:r w:rsidRPr="00C21671">
        <w:rPr>
          <w:rFonts w:ascii="Times New Roman" w:hAnsi="Times New Roman"/>
          <w:sz w:val="28"/>
          <w:szCs w:val="28"/>
        </w:rPr>
        <w:t xml:space="preserve">организовать еженедельное проведение прямых эфиров с участием Главы города Ханты-Мансийска в официальных аккаунтах Администрации города Ханты-Мансийска в социальных сетях </w:t>
      </w:r>
      <w:r w:rsidR="00F26522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Pr="00C21671">
        <w:rPr>
          <w:rFonts w:ascii="Times New Roman" w:hAnsi="Times New Roman"/>
          <w:sz w:val="28"/>
          <w:szCs w:val="28"/>
        </w:rPr>
        <w:t>и(</w:t>
      </w:r>
      <w:proofErr w:type="gramEnd"/>
      <w:r w:rsidRPr="00C21671">
        <w:rPr>
          <w:rFonts w:ascii="Times New Roman" w:hAnsi="Times New Roman"/>
          <w:sz w:val="28"/>
          <w:szCs w:val="28"/>
        </w:rPr>
        <w:t xml:space="preserve">или) на </w:t>
      </w:r>
      <w:r w:rsidRPr="00C21671">
        <w:rPr>
          <w:rFonts w:ascii="Times New Roman" w:hAnsi="Times New Roman"/>
          <w:bCs/>
          <w:sz w:val="28"/>
          <w:szCs w:val="28"/>
        </w:rPr>
        <w:t>городском телевидении «Новая студия</w:t>
      </w:r>
      <w:r w:rsidRPr="00C21671">
        <w:rPr>
          <w:rFonts w:ascii="Times New Roman" w:hAnsi="Times New Roman"/>
          <w:sz w:val="28"/>
          <w:szCs w:val="28"/>
        </w:rPr>
        <w:t>» с целью организации обратной связи с гражданами по теме «</w:t>
      </w:r>
      <w:r w:rsidRPr="00C21671">
        <w:rPr>
          <w:rFonts w:ascii="Times New Roman" w:hAnsi="Times New Roman"/>
          <w:sz w:val="28"/>
          <w:szCs w:val="28"/>
          <w:lang w:val="en-US"/>
        </w:rPr>
        <w:t>COVID</w:t>
      </w:r>
      <w:r w:rsidRPr="00C21671">
        <w:rPr>
          <w:rFonts w:ascii="Times New Roman" w:hAnsi="Times New Roman"/>
          <w:sz w:val="28"/>
          <w:szCs w:val="28"/>
        </w:rPr>
        <w:t>-2019».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671">
        <w:rPr>
          <w:sz w:val="28"/>
          <w:szCs w:val="28"/>
        </w:rPr>
        <w:t xml:space="preserve">24.Муниципальному казенному учреждению «Служба социальной поддержки населения» оказать содействие Департаменту социального              развития Ханты-Мансийского автономного округа – Югры по </w:t>
      </w:r>
      <w:r w:rsidRPr="00C21671">
        <w:rPr>
          <w:rFonts w:eastAsia="Calibri"/>
          <w:sz w:val="28"/>
          <w:szCs w:val="28"/>
          <w:lang w:eastAsia="en-US"/>
        </w:rPr>
        <w:t xml:space="preserve">адресному социальному сопровождению </w:t>
      </w:r>
      <w:r w:rsidRPr="00C21671">
        <w:rPr>
          <w:bCs/>
          <w:sz w:val="28"/>
          <w:szCs w:val="28"/>
          <w:shd w:val="clear" w:color="auto" w:fill="FFFFFF"/>
        </w:rPr>
        <w:t>ветеранов</w:t>
      </w:r>
      <w:r w:rsidRPr="00C21671">
        <w:rPr>
          <w:sz w:val="28"/>
          <w:szCs w:val="28"/>
          <w:shd w:val="clear" w:color="auto" w:fill="FFFFFF"/>
        </w:rPr>
        <w:t> Великой Отечественной войны</w:t>
      </w:r>
      <w:r w:rsidRPr="00C21671">
        <w:rPr>
          <w:rFonts w:eastAsia="Calibri"/>
          <w:sz w:val="28"/>
          <w:szCs w:val="28"/>
          <w:lang w:eastAsia="en-US"/>
        </w:rPr>
        <w:t>, проживающих на территории города Ханты-Мансийска.</w:t>
      </w:r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 xml:space="preserve">25.Управлению физической культуры, спорта и молодежной                   политики Администрации города Ханты-Мансийска во взаимодействии </w:t>
      </w:r>
      <w:r w:rsidR="001471D5">
        <w:rPr>
          <w:sz w:val="28"/>
          <w:szCs w:val="28"/>
        </w:rPr>
        <w:t xml:space="preserve">              </w:t>
      </w:r>
      <w:r w:rsidRPr="00C21671">
        <w:rPr>
          <w:sz w:val="28"/>
          <w:szCs w:val="28"/>
        </w:rPr>
        <w:t>с Муниципальным штабом регионального отделения Всероссийского общественного движения «Волонтеры Победы»: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671">
        <w:rPr>
          <w:sz w:val="28"/>
          <w:szCs w:val="28"/>
        </w:rPr>
        <w:t xml:space="preserve">25.1.Оказать содействие по привлечению волонтеров </w:t>
      </w:r>
      <w:r w:rsidRPr="00C21671">
        <w:rPr>
          <w:rFonts w:eastAsia="Calibri"/>
          <w:sz w:val="28"/>
          <w:szCs w:val="28"/>
          <w:lang w:eastAsia="en-US"/>
        </w:rPr>
        <w:t>(добровольцев) к профилактическим мероприятиям и мерам по оказанию помощи гражданам, находящимся в зоне риска, у которых отсутствуют респираторные симптомы (</w:t>
      </w:r>
      <w:r w:rsidRPr="00C21671">
        <w:rPr>
          <w:bCs/>
          <w:sz w:val="28"/>
          <w:szCs w:val="28"/>
          <w:shd w:val="clear" w:color="auto" w:fill="FFFFFF"/>
        </w:rPr>
        <w:t>ветеран</w:t>
      </w:r>
      <w:r w:rsidRPr="00C21671">
        <w:rPr>
          <w:sz w:val="28"/>
          <w:szCs w:val="28"/>
          <w:shd w:val="clear" w:color="auto" w:fill="FFFFFF"/>
        </w:rPr>
        <w:t>ы Великой Отечественной войны</w:t>
      </w:r>
      <w:r w:rsidRPr="00C21671">
        <w:rPr>
          <w:rFonts w:eastAsia="Calibri"/>
          <w:sz w:val="28"/>
          <w:szCs w:val="28"/>
          <w:lang w:eastAsia="en-US"/>
        </w:rPr>
        <w:t>).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1671">
        <w:rPr>
          <w:rFonts w:eastAsia="Calibri"/>
          <w:sz w:val="28"/>
          <w:szCs w:val="28"/>
          <w:lang w:eastAsia="en-US"/>
        </w:rPr>
        <w:t>25.2.При необходимости организовать обучение и необходимое материально-техническое обеспечение деятельности волонтеров (добровольцев), указанной в подпункте 25.1 настоящего пункта.</w:t>
      </w:r>
    </w:p>
    <w:p w:rsidR="00C21671" w:rsidRPr="00C21671" w:rsidRDefault="00C21671" w:rsidP="00124C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21671">
        <w:rPr>
          <w:sz w:val="28"/>
          <w:szCs w:val="28"/>
          <w:shd w:val="clear" w:color="auto" w:fill="FFFFFF"/>
        </w:rPr>
        <w:lastRenderedPageBreak/>
        <w:t>26.Управлению экономического развития и инвестиций                    Администрации города Ханты-Мансийска осуществлять взаимодействие </w:t>
      </w:r>
      <w:r w:rsidR="001471D5">
        <w:rPr>
          <w:sz w:val="28"/>
          <w:szCs w:val="28"/>
          <w:shd w:val="clear" w:color="auto" w:fill="FFFFFF"/>
        </w:rPr>
        <w:t xml:space="preserve">             </w:t>
      </w:r>
      <w:r w:rsidRPr="00C21671">
        <w:rPr>
          <w:sz w:val="28"/>
          <w:szCs w:val="28"/>
          <w:shd w:val="clear" w:color="auto" w:fill="FFFFFF"/>
        </w:rPr>
        <w:t>с Департаментом труда и занятости населения Ханты-Мансийского               автономного округа – Югры, Департаментом здравоохранения                          Ханты-Мансийского автономного округа – Югры, Департаментом               социального развития Ханты-Мансийского автономного округа – Югры                    по вопросам организации временного трудоустройства граждан, состоящих на учете в казенном учреждении Ханты-Мансийского автономного округа – Югры «Ханты-Мансийский центр занятости населения», на оплачиваемые общественные работы, направленные </w:t>
      </w:r>
      <w:r w:rsidR="001471D5">
        <w:rPr>
          <w:sz w:val="28"/>
          <w:szCs w:val="28"/>
          <w:shd w:val="clear" w:color="auto" w:fill="FFFFFF"/>
        </w:rPr>
        <w:t xml:space="preserve">                 </w:t>
      </w:r>
      <w:r w:rsidRPr="00C21671">
        <w:rPr>
          <w:sz w:val="28"/>
          <w:szCs w:val="28"/>
          <w:shd w:val="clear" w:color="auto" w:fill="FFFFFF"/>
        </w:rPr>
        <w:t>на</w:t>
      </w:r>
      <w:proofErr w:type="gramEnd"/>
      <w:r w:rsidRPr="00C21671">
        <w:rPr>
          <w:sz w:val="28"/>
          <w:szCs w:val="28"/>
          <w:shd w:val="clear" w:color="auto" w:fill="FFFFFF"/>
        </w:rPr>
        <w:t xml:space="preserve"> оказание пожилым гражданам и иным маломобильным категориям населения, в том числе состоящим на обслуживании на дому </w:t>
      </w:r>
      <w:r w:rsidR="001471D5">
        <w:rPr>
          <w:sz w:val="28"/>
          <w:szCs w:val="28"/>
          <w:shd w:val="clear" w:color="auto" w:fill="FFFFFF"/>
        </w:rPr>
        <w:t xml:space="preserve">                                 </w:t>
      </w:r>
      <w:r w:rsidRPr="00C21671">
        <w:rPr>
          <w:sz w:val="28"/>
          <w:szCs w:val="28"/>
          <w:shd w:val="clear" w:color="auto" w:fill="FFFFFF"/>
        </w:rPr>
        <w:t>в организациях социального обслуживания, бытовых услуг, бесконтактной доставки продуктов питания, промышленных товаров первой необходимости, средств санитарии и гигиены, средств ухода, книг, газет, журналов, лекарственных препаратов.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27.Муниципальному </w:t>
      </w:r>
      <w:r w:rsidRPr="00C21671">
        <w:rPr>
          <w:bCs/>
          <w:sz w:val="28"/>
          <w:szCs w:val="28"/>
        </w:rPr>
        <w:t xml:space="preserve">казенному учреждению «Управление логистики» во взаимодействии </w:t>
      </w:r>
      <w:r w:rsidRPr="00C21671">
        <w:rPr>
          <w:rStyle w:val="a8"/>
          <w:rFonts w:eastAsia="Calibri"/>
          <w:b w:val="0"/>
          <w:bCs w:val="0"/>
          <w:sz w:val="28"/>
          <w:szCs w:val="28"/>
        </w:rPr>
        <w:t xml:space="preserve">с </w:t>
      </w:r>
      <w:r w:rsidRPr="00C21671">
        <w:rPr>
          <w:sz w:val="28"/>
          <w:szCs w:val="28"/>
          <w:shd w:val="clear" w:color="auto" w:fill="FFFFFF"/>
        </w:rPr>
        <w:t>муниципальным бюджетным учреждением «Молодежный центр»</w:t>
      </w:r>
      <w:r w:rsidRPr="00C21671">
        <w:rPr>
          <w:rStyle w:val="a8"/>
          <w:rFonts w:eastAsia="Calibri"/>
          <w:b w:val="0"/>
          <w:bCs w:val="0"/>
          <w:sz w:val="28"/>
          <w:szCs w:val="28"/>
        </w:rPr>
        <w:t xml:space="preserve"> обеспечить</w:t>
      </w:r>
      <w:r w:rsidR="005B798D">
        <w:rPr>
          <w:rStyle w:val="a8"/>
          <w:rFonts w:eastAsia="Calibri"/>
          <w:b w:val="0"/>
          <w:bCs w:val="0"/>
          <w:sz w:val="28"/>
          <w:szCs w:val="28"/>
        </w:rPr>
        <w:t>,</w:t>
      </w:r>
      <w:r w:rsidRPr="00C21671">
        <w:rPr>
          <w:rStyle w:val="a8"/>
          <w:rFonts w:eastAsia="Calibri"/>
          <w:b w:val="0"/>
          <w:bCs w:val="0"/>
          <w:sz w:val="28"/>
          <w:szCs w:val="28"/>
        </w:rPr>
        <w:t xml:space="preserve"> </w:t>
      </w:r>
      <w:r w:rsidRPr="00C21671">
        <w:rPr>
          <w:sz w:val="28"/>
          <w:szCs w:val="28"/>
          <w:lang w:bidi="en-US"/>
        </w:rPr>
        <w:t>при необходимости</w:t>
      </w:r>
      <w:r w:rsidR="005B798D">
        <w:rPr>
          <w:sz w:val="28"/>
          <w:szCs w:val="28"/>
          <w:lang w:bidi="en-US"/>
        </w:rPr>
        <w:t>,</w:t>
      </w:r>
      <w:r w:rsidRPr="00C21671">
        <w:rPr>
          <w:sz w:val="28"/>
          <w:szCs w:val="28"/>
          <w:lang w:bidi="en-US"/>
        </w:rPr>
        <w:t xml:space="preserve"> предоставление транспортных сре</w:t>
      </w:r>
      <w:proofErr w:type="gramStart"/>
      <w:r w:rsidRPr="00C21671">
        <w:rPr>
          <w:sz w:val="28"/>
          <w:szCs w:val="28"/>
          <w:lang w:bidi="en-US"/>
        </w:rPr>
        <w:t>дств дл</w:t>
      </w:r>
      <w:proofErr w:type="gramEnd"/>
      <w:r w:rsidRPr="00C21671">
        <w:rPr>
          <w:sz w:val="28"/>
          <w:szCs w:val="28"/>
          <w:lang w:bidi="en-US"/>
        </w:rPr>
        <w:t>я организации деятельности добровольцев (волонтеров), осуществляющих оказание помощи гражданам в условиях режима повышенной готовности.</w:t>
      </w:r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C21671">
        <w:rPr>
          <w:sz w:val="28"/>
          <w:szCs w:val="28"/>
          <w:lang w:bidi="en-US"/>
        </w:rPr>
        <w:t>28.</w:t>
      </w:r>
      <w:r w:rsidRPr="00C21671">
        <w:rPr>
          <w:sz w:val="28"/>
          <w:szCs w:val="28"/>
        </w:rPr>
        <w:t xml:space="preserve">Департаменту образования Администрации города </w:t>
      </w:r>
      <w:r w:rsidR="001471D5">
        <w:rPr>
          <w:sz w:val="28"/>
          <w:szCs w:val="28"/>
        </w:rPr>
        <w:t xml:space="preserve">                        </w:t>
      </w:r>
      <w:r w:rsidRPr="00C21671">
        <w:rPr>
          <w:sz w:val="28"/>
          <w:szCs w:val="28"/>
        </w:rPr>
        <w:t>Ханты-Мансийска, Департаменту городского хозяйства Администрации города Ханты-Мансийска, Департаменту муниципальной собственности Администрации города Ханты-Мансийска, Департаменту градостроительства и архитектуры Администрации города  </w:t>
      </w:r>
      <w:r w:rsidR="001471D5">
        <w:rPr>
          <w:sz w:val="28"/>
          <w:szCs w:val="28"/>
        </w:rPr>
        <w:t xml:space="preserve">                        </w:t>
      </w:r>
      <w:r w:rsidRPr="00C21671">
        <w:rPr>
          <w:sz w:val="28"/>
          <w:szCs w:val="28"/>
        </w:rPr>
        <w:t>Ханты-Мансийска, муниципальному бюджетному учреждению «Управление по развитию туризма и внешних связей», муниципальному казенному учреждению «Служба социальной поддержки населения», муниципальному бюджетному учреждению «Городской информационный центр», муниципальному казенному учреждению «Управление гражданской защиты населения», муниципальному казенному учреждению «Управление логистики</w:t>
      </w:r>
      <w:proofErr w:type="gramEnd"/>
      <w:r w:rsidRPr="00C21671">
        <w:rPr>
          <w:sz w:val="28"/>
          <w:szCs w:val="28"/>
        </w:rPr>
        <w:t xml:space="preserve">» обеспечить оперативное предоставление информации в отдел по здравоохранению Администрации города </w:t>
      </w:r>
      <w:r w:rsidR="001471D5">
        <w:rPr>
          <w:sz w:val="28"/>
          <w:szCs w:val="28"/>
        </w:rPr>
        <w:t xml:space="preserve">             </w:t>
      </w:r>
      <w:r w:rsidRPr="00C21671">
        <w:rPr>
          <w:sz w:val="28"/>
          <w:szCs w:val="28"/>
        </w:rPr>
        <w:t>Ханты-Мансийска  о ежедневной потребности органов местного самоуправления, муниципальных предприятий и учреждений</w:t>
      </w:r>
      <w:r w:rsidR="00F75512">
        <w:rPr>
          <w:sz w:val="28"/>
          <w:szCs w:val="28"/>
        </w:rPr>
        <w:t> </w:t>
      </w:r>
      <w:r w:rsidRPr="00C21671">
        <w:rPr>
          <w:sz w:val="28"/>
          <w:szCs w:val="28"/>
        </w:rPr>
        <w:t>в средствах индивидуальной и коллективной защиты населения  по следующим товарным группам:</w:t>
      </w:r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>одноразовые защитные костюмы;</w:t>
      </w:r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>медицинские перчатки;</w:t>
      </w:r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>бахилы;</w:t>
      </w:r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>респираторы;</w:t>
      </w:r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lastRenderedPageBreak/>
        <w:t>медицинские маски;</w:t>
      </w:r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>защитные очки;</w:t>
      </w:r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>медицинские халаты;</w:t>
      </w:r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>дезинфицирующие растворы (с разбивкой на кислородоактивные, хлорактивные, на основе аммониевых соединений).</w:t>
      </w:r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  <w:lang w:bidi="en-US"/>
        </w:rPr>
        <w:t>29.</w:t>
      </w:r>
      <w:r w:rsidRPr="00C21671">
        <w:rPr>
          <w:sz w:val="28"/>
          <w:szCs w:val="28"/>
        </w:rPr>
        <w:t>Отделу</w:t>
      </w:r>
      <w:r w:rsidR="00F75512">
        <w:rPr>
          <w:sz w:val="28"/>
          <w:szCs w:val="28"/>
        </w:rPr>
        <w:t xml:space="preserve"> </w:t>
      </w:r>
      <w:r w:rsidRPr="00C21671">
        <w:rPr>
          <w:sz w:val="28"/>
          <w:szCs w:val="28"/>
        </w:rPr>
        <w:t>по здравоохранению Администрации города </w:t>
      </w:r>
      <w:r w:rsidR="001471D5">
        <w:rPr>
          <w:sz w:val="28"/>
          <w:szCs w:val="28"/>
        </w:rPr>
        <w:t xml:space="preserve">                     </w:t>
      </w:r>
      <w:r w:rsidRPr="00C21671">
        <w:rPr>
          <w:sz w:val="28"/>
          <w:szCs w:val="28"/>
        </w:rPr>
        <w:t>Ханты-Мансийска осуществлять ежедневный мониторинг информации </w:t>
      </w:r>
      <w:r w:rsidR="001471D5">
        <w:rPr>
          <w:sz w:val="28"/>
          <w:szCs w:val="28"/>
        </w:rPr>
        <w:t xml:space="preserve">                </w:t>
      </w:r>
      <w:r w:rsidRPr="00C21671">
        <w:rPr>
          <w:sz w:val="28"/>
          <w:szCs w:val="28"/>
        </w:rPr>
        <w:t>о лицах из следующих групп риска (далее – группы риска), находящихся на территории города Ханты-Мансийска: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</w:rPr>
        <w:t xml:space="preserve">лица, </w:t>
      </w:r>
      <w:r w:rsidRPr="00C21671">
        <w:rPr>
          <w:sz w:val="28"/>
          <w:szCs w:val="28"/>
          <w:lang w:bidi="en-US"/>
        </w:rPr>
        <w:t xml:space="preserve">приехавшие из зарубежных стран </w:t>
      </w:r>
      <w:proofErr w:type="gramStart"/>
      <w:r w:rsidRPr="00C21671">
        <w:rPr>
          <w:sz w:val="28"/>
          <w:szCs w:val="28"/>
          <w:lang w:bidi="en-US"/>
        </w:rPr>
        <w:t>за</w:t>
      </w:r>
      <w:proofErr w:type="gramEnd"/>
      <w:r w:rsidRPr="00C21671">
        <w:rPr>
          <w:sz w:val="28"/>
          <w:szCs w:val="28"/>
          <w:lang w:bidi="en-US"/>
        </w:rPr>
        <w:t xml:space="preserve"> последние 14 дней;</w:t>
      </w:r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 xml:space="preserve">лица, имевшие тесный контакт </w:t>
      </w:r>
      <w:r w:rsidRPr="00C21671">
        <w:rPr>
          <w:sz w:val="28"/>
          <w:szCs w:val="28"/>
          <w:lang w:bidi="en-US"/>
        </w:rPr>
        <w:t xml:space="preserve">за последние 14 дней с лицами, находящимися под наблюдением по </w:t>
      </w:r>
      <w:r w:rsidRPr="00C21671">
        <w:rPr>
          <w:sz w:val="28"/>
          <w:szCs w:val="28"/>
          <w:lang w:val="en-US" w:bidi="en-US"/>
        </w:rPr>
        <w:t>COVID</w:t>
      </w:r>
      <w:r w:rsidRPr="00C21671">
        <w:rPr>
          <w:sz w:val="28"/>
          <w:szCs w:val="28"/>
          <w:lang w:bidi="en-US"/>
        </w:rPr>
        <w:t>-2019, которые в последующем заболели</w:t>
      </w:r>
      <w:r w:rsidRPr="00C21671">
        <w:rPr>
          <w:sz w:val="28"/>
          <w:szCs w:val="28"/>
        </w:rPr>
        <w:t>;</w:t>
      </w:r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C21671">
        <w:rPr>
          <w:sz w:val="28"/>
          <w:szCs w:val="28"/>
        </w:rPr>
        <w:t xml:space="preserve">лица, имевшие </w:t>
      </w:r>
      <w:r w:rsidRPr="00C21671">
        <w:rPr>
          <w:sz w:val="28"/>
          <w:szCs w:val="28"/>
          <w:lang w:bidi="en-US"/>
        </w:rPr>
        <w:t>контакт за последние 14 дней с лицами, у которых лабораторно подтвержден диагноз COVID-2019</w:t>
      </w:r>
      <w:r w:rsidRPr="00C21671">
        <w:rPr>
          <w:sz w:val="28"/>
          <w:szCs w:val="28"/>
        </w:rPr>
        <w:t>;</w:t>
      </w:r>
      <w:proofErr w:type="gramEnd"/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C21671">
        <w:rPr>
          <w:sz w:val="28"/>
          <w:szCs w:val="28"/>
        </w:rPr>
        <w:t>лихорадящие больные с респираторными симптомами, страдающие хроническими заболеваниями бронхо-легочной, сердечно-сосудистой </w:t>
      </w:r>
      <w:r w:rsidR="001471D5">
        <w:rPr>
          <w:sz w:val="28"/>
          <w:szCs w:val="28"/>
        </w:rPr>
        <w:t xml:space="preserve">               </w:t>
      </w:r>
      <w:r w:rsidRPr="00C21671">
        <w:rPr>
          <w:sz w:val="28"/>
          <w:szCs w:val="28"/>
        </w:rPr>
        <w:t>и эндокринной систем, в возрасте от 20 до 60 лет, а также лица </w:t>
      </w:r>
      <w:r w:rsidR="001471D5">
        <w:rPr>
          <w:sz w:val="28"/>
          <w:szCs w:val="28"/>
        </w:rPr>
        <w:t xml:space="preserve">                     </w:t>
      </w:r>
      <w:r w:rsidRPr="00C21671">
        <w:rPr>
          <w:sz w:val="28"/>
          <w:szCs w:val="28"/>
        </w:rPr>
        <w:t>старше 60 лет с момента их обращения за медицинской помощью в связи с респираторными симптомами;</w:t>
      </w:r>
      <w:proofErr w:type="gramEnd"/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>лица, старше 65 лет, у которых отсутствуют респираторные симптомы.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proofErr w:type="gramStart"/>
      <w:r w:rsidRPr="00C21671">
        <w:rPr>
          <w:sz w:val="28"/>
          <w:szCs w:val="28"/>
          <w:lang w:bidi="en-US"/>
        </w:rPr>
        <w:t xml:space="preserve">30.Управлению транспорта, связи и дорог Администрации города Ханты-Мансийска во взаимодействии с юридическими лицами, индивидуальными предпринимателями, осуществляющими регулярные пассажирские перевозки автомобильным транспортом в городе </w:t>
      </w:r>
      <w:r w:rsidR="001471D5">
        <w:rPr>
          <w:sz w:val="28"/>
          <w:szCs w:val="28"/>
          <w:lang w:bidi="en-US"/>
        </w:rPr>
        <w:t xml:space="preserve">                </w:t>
      </w:r>
      <w:r w:rsidRPr="00C21671">
        <w:rPr>
          <w:sz w:val="28"/>
          <w:szCs w:val="28"/>
          <w:lang w:bidi="en-US"/>
        </w:rPr>
        <w:t xml:space="preserve">Ханты-Мансийске по муниципальным маршрутам регулируемых перевозок по нерегулируемым тарифам, обеспечить внесение изменений </w:t>
      </w:r>
      <w:r w:rsidR="001471D5">
        <w:rPr>
          <w:sz w:val="28"/>
          <w:szCs w:val="28"/>
          <w:lang w:bidi="en-US"/>
        </w:rPr>
        <w:t xml:space="preserve">               </w:t>
      </w:r>
      <w:r w:rsidRPr="00C21671">
        <w:rPr>
          <w:sz w:val="28"/>
          <w:szCs w:val="28"/>
          <w:lang w:bidi="en-US"/>
        </w:rPr>
        <w:t>в действующее расписание движения транспортных средств с учетом изменения пассажиропотока на маршруте, без приостановления выполнения пассажирских перевозок по маршруту.</w:t>
      </w:r>
      <w:proofErr w:type="gramEnd"/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proofErr w:type="gramStart"/>
      <w:r w:rsidRPr="00C21671">
        <w:rPr>
          <w:sz w:val="28"/>
          <w:szCs w:val="28"/>
          <w:lang w:bidi="en-US"/>
        </w:rPr>
        <w:t xml:space="preserve">31.Органам Администрации города Ханты-Мансийска,               осуществляющим муниципальный контроль, приостановить </w:t>
      </w:r>
      <w:r w:rsidR="001471D5">
        <w:rPr>
          <w:sz w:val="28"/>
          <w:szCs w:val="28"/>
          <w:lang w:bidi="en-US"/>
        </w:rPr>
        <w:t xml:space="preserve">                                </w:t>
      </w:r>
      <w:r w:rsidRPr="00C21671">
        <w:rPr>
          <w:sz w:val="28"/>
          <w:szCs w:val="28"/>
          <w:lang w:bidi="en-US"/>
        </w:rPr>
        <w:t xml:space="preserve">до </w:t>
      </w:r>
      <w:r w:rsidR="001471D5">
        <w:rPr>
          <w:sz w:val="28"/>
          <w:szCs w:val="28"/>
          <w:lang w:bidi="en-US"/>
        </w:rPr>
        <w:t>0</w:t>
      </w:r>
      <w:r w:rsidRPr="00C21671">
        <w:rPr>
          <w:sz w:val="28"/>
          <w:szCs w:val="28"/>
          <w:lang w:bidi="en-US"/>
        </w:rPr>
        <w:t xml:space="preserve">1 июня 2020 года назначение проверок и иных контрольных                      мероприятий,   проведение назначенных и запланированных проверок,                        в отношении которых применяются положения Федерального закона </w:t>
      </w:r>
      <w:r w:rsidR="001471D5">
        <w:rPr>
          <w:sz w:val="28"/>
          <w:szCs w:val="28"/>
          <w:lang w:bidi="en-US"/>
        </w:rPr>
        <w:t xml:space="preserve">                   </w:t>
      </w:r>
      <w:r w:rsidRPr="00C21671">
        <w:rPr>
          <w:sz w:val="28"/>
          <w:szCs w:val="28"/>
          <w:lang w:bidi="en-US"/>
        </w:rPr>
        <w:t>от 26 декабря 2008 года №294-ФЗ «О защите прав юридических                                     лиц и индивидуальных предпринимателей при осуществлении государственного контроля    (надзора) и муниципального контроля»,                        за исключением проведения внеплановых проверок, основанием</w:t>
      </w:r>
      <w:proofErr w:type="gramEnd"/>
      <w:r w:rsidRPr="00C21671">
        <w:rPr>
          <w:sz w:val="28"/>
          <w:szCs w:val="28"/>
          <w:lang w:bidi="en-US"/>
        </w:rPr>
        <w:t xml:space="preserve"> </w:t>
      </w:r>
      <w:r w:rsidR="001471D5">
        <w:rPr>
          <w:sz w:val="28"/>
          <w:szCs w:val="28"/>
          <w:lang w:bidi="en-US"/>
        </w:rPr>
        <w:t xml:space="preserve">                          </w:t>
      </w:r>
      <w:proofErr w:type="gramStart"/>
      <w:r w:rsidRPr="00C21671">
        <w:rPr>
          <w:sz w:val="28"/>
          <w:szCs w:val="28"/>
          <w:lang w:bidi="en-US"/>
        </w:rPr>
        <w:t xml:space="preserve">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 которых  является выдача разрешений, </w:t>
      </w:r>
      <w:r w:rsidRPr="00C21671">
        <w:rPr>
          <w:sz w:val="28"/>
          <w:szCs w:val="28"/>
          <w:lang w:bidi="en-US"/>
        </w:rPr>
        <w:lastRenderedPageBreak/>
        <w:t>лицензий, аттестатов аккредитации, иных документов, имеющих разрешительных характер.</w:t>
      </w:r>
      <w:proofErr w:type="gramEnd"/>
    </w:p>
    <w:p w:rsidR="00C21671" w:rsidRPr="00C21671" w:rsidRDefault="00C21671" w:rsidP="00C21671">
      <w:pPr>
        <w:pStyle w:val="a6"/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</w:rPr>
        <w:t>32.Председателю призывной комиссии города Ханты-Мансийска                      во взаимодействии с Военным комиссариатом г</w:t>
      </w:r>
      <w:r w:rsidR="001471D5">
        <w:rPr>
          <w:sz w:val="28"/>
          <w:szCs w:val="28"/>
        </w:rPr>
        <w:t xml:space="preserve">орода </w:t>
      </w:r>
      <w:r w:rsidRPr="00C21671">
        <w:rPr>
          <w:sz w:val="28"/>
          <w:szCs w:val="28"/>
        </w:rPr>
        <w:t>Ханты-Мансийск</w:t>
      </w:r>
      <w:r w:rsidR="00124C39">
        <w:rPr>
          <w:sz w:val="28"/>
          <w:szCs w:val="28"/>
        </w:rPr>
        <w:t>а</w:t>
      </w:r>
      <w:r w:rsidRPr="00C21671">
        <w:rPr>
          <w:sz w:val="28"/>
          <w:szCs w:val="28"/>
        </w:rPr>
        <w:t xml:space="preserve"> </w:t>
      </w:r>
      <w:r w:rsidR="001471D5">
        <w:rPr>
          <w:sz w:val="28"/>
          <w:szCs w:val="28"/>
        </w:rPr>
        <w:t xml:space="preserve">               </w:t>
      </w:r>
      <w:r w:rsidRPr="00C21671">
        <w:rPr>
          <w:sz w:val="28"/>
          <w:szCs w:val="28"/>
        </w:rPr>
        <w:t>и Ханты-Мансийского района Ханты-Мансийского автономного                   округа</w:t>
      </w:r>
      <w:r w:rsidR="001471D5">
        <w:rPr>
          <w:sz w:val="28"/>
          <w:szCs w:val="28"/>
        </w:rPr>
        <w:t xml:space="preserve"> </w:t>
      </w:r>
      <w:r w:rsidRPr="00C21671">
        <w:rPr>
          <w:sz w:val="28"/>
          <w:szCs w:val="28"/>
        </w:rPr>
        <w:t>–</w:t>
      </w:r>
      <w:r w:rsidR="001471D5">
        <w:rPr>
          <w:sz w:val="28"/>
          <w:szCs w:val="28"/>
        </w:rPr>
        <w:t xml:space="preserve"> </w:t>
      </w:r>
      <w:r w:rsidRPr="00C21671">
        <w:rPr>
          <w:sz w:val="28"/>
          <w:szCs w:val="28"/>
        </w:rPr>
        <w:t xml:space="preserve">Югры </w:t>
      </w:r>
      <w:r w:rsidRPr="00C21671">
        <w:rPr>
          <w:sz w:val="28"/>
          <w:szCs w:val="28"/>
          <w:lang w:bidi="en-US"/>
        </w:rPr>
        <w:t>обеспечить в период призыва граждан на военную службу: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32.1.Увеличение </w:t>
      </w:r>
      <w:proofErr w:type="gramStart"/>
      <w:r w:rsidRPr="00C21671">
        <w:rPr>
          <w:sz w:val="28"/>
          <w:szCs w:val="28"/>
          <w:lang w:bidi="en-US"/>
        </w:rPr>
        <w:t>частоты проведения уборки помещений                      призывной комиссии</w:t>
      </w:r>
      <w:proofErr w:type="gramEnd"/>
      <w:r w:rsidRPr="00C21671">
        <w:rPr>
          <w:sz w:val="28"/>
          <w:szCs w:val="28"/>
          <w:lang w:bidi="en-US"/>
        </w:rPr>
        <w:t xml:space="preserve"> с применением дезинфицирующих средств, </w:t>
      </w:r>
      <w:r w:rsidR="001471D5">
        <w:rPr>
          <w:sz w:val="28"/>
          <w:szCs w:val="28"/>
          <w:lang w:bidi="en-US"/>
        </w:rPr>
        <w:t xml:space="preserve">                           </w:t>
      </w:r>
      <w:r w:rsidRPr="00C21671">
        <w:rPr>
          <w:sz w:val="28"/>
          <w:szCs w:val="28"/>
          <w:lang w:bidi="en-US"/>
        </w:rPr>
        <w:t>с соблюдением рекомендаций Федеральной службы по надзору в сфере                   защиты прав потребителей и благополучия человека по профилактике новой коронавирусной инфекции.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  <w:lang w:bidi="en-US"/>
        </w:rPr>
      </w:pPr>
      <w:r w:rsidRPr="00C21671">
        <w:rPr>
          <w:sz w:val="28"/>
          <w:szCs w:val="28"/>
          <w:lang w:bidi="en-US"/>
        </w:rPr>
        <w:t xml:space="preserve">32.2.Нахождение в помещении призывной комиссии количества               граждан, позволяющего соблюдать </w:t>
      </w:r>
      <w:proofErr w:type="gramStart"/>
      <w:r w:rsidRPr="00C21671">
        <w:rPr>
          <w:sz w:val="28"/>
          <w:szCs w:val="28"/>
          <w:lang w:bidi="en-US"/>
        </w:rPr>
        <w:t>межличностною</w:t>
      </w:r>
      <w:proofErr w:type="gramEnd"/>
      <w:r w:rsidRPr="00C21671">
        <w:rPr>
          <w:sz w:val="28"/>
          <w:szCs w:val="28"/>
          <w:lang w:bidi="en-US"/>
        </w:rPr>
        <w:t xml:space="preserve"> дистанцию </w:t>
      </w:r>
      <w:r w:rsidR="001471D5">
        <w:rPr>
          <w:sz w:val="28"/>
          <w:szCs w:val="28"/>
          <w:lang w:bidi="en-US"/>
        </w:rPr>
        <w:t xml:space="preserve">                         </w:t>
      </w:r>
      <w:r w:rsidRPr="00C21671">
        <w:rPr>
          <w:sz w:val="28"/>
          <w:szCs w:val="28"/>
          <w:lang w:bidi="en-US"/>
        </w:rPr>
        <w:t>не менее 1,5 м.</w:t>
      </w:r>
    </w:p>
    <w:p w:rsidR="00C21671" w:rsidRPr="00C21671" w:rsidRDefault="00C21671" w:rsidP="00C216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21671">
        <w:rPr>
          <w:rFonts w:eastAsia="Calibri"/>
          <w:sz w:val="28"/>
          <w:szCs w:val="28"/>
          <w:lang w:eastAsia="en-US"/>
        </w:rPr>
        <w:t>3</w:t>
      </w:r>
      <w:r w:rsidR="00104A31">
        <w:rPr>
          <w:rFonts w:eastAsia="Calibri"/>
          <w:sz w:val="28"/>
          <w:szCs w:val="28"/>
          <w:lang w:eastAsia="en-US"/>
        </w:rPr>
        <w:t>3</w:t>
      </w:r>
      <w:r w:rsidRPr="00C21671">
        <w:rPr>
          <w:rFonts w:eastAsia="Calibri"/>
          <w:sz w:val="28"/>
          <w:szCs w:val="28"/>
          <w:lang w:eastAsia="en-US"/>
        </w:rPr>
        <w:t>.</w:t>
      </w:r>
      <w:r w:rsidRPr="00C21671">
        <w:rPr>
          <w:sz w:val="28"/>
          <w:szCs w:val="28"/>
          <w:shd w:val="clear" w:color="auto" w:fill="FFFFFF"/>
        </w:rPr>
        <w:t>Управлению общественных связей Администрации города                    Ханты-Мансийска обеспечить информирование населения, проживающего                 на территории города Ханты-Мансийска, о мерах по противодействию распространени</w:t>
      </w:r>
      <w:r w:rsidR="00124C39">
        <w:rPr>
          <w:sz w:val="28"/>
          <w:szCs w:val="28"/>
          <w:shd w:val="clear" w:color="auto" w:fill="FFFFFF"/>
        </w:rPr>
        <w:t>я</w:t>
      </w:r>
      <w:r w:rsidRPr="00C21671">
        <w:rPr>
          <w:sz w:val="28"/>
          <w:szCs w:val="28"/>
          <w:shd w:val="clear" w:color="auto" w:fill="FFFFFF"/>
        </w:rPr>
        <w:t xml:space="preserve"> в автономном округе новой коронавирусной                       инфекции в части необходимости проведения регулярной дезинфекции контактных поверхностей и помещений, соблюдения требований гигиены рук и защиты органов дыхания с помощью медицинской маски, ведения                   здорового образа жизни.</w:t>
      </w:r>
      <w:proofErr w:type="gramEnd"/>
    </w:p>
    <w:p w:rsidR="00C21671" w:rsidRPr="00C21671" w:rsidRDefault="00C21671" w:rsidP="00C21671">
      <w:pPr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>3</w:t>
      </w:r>
      <w:r w:rsidR="00104A31">
        <w:rPr>
          <w:sz w:val="28"/>
          <w:szCs w:val="28"/>
        </w:rPr>
        <w:t>4</w:t>
      </w:r>
      <w:r w:rsidRPr="00C21671">
        <w:rPr>
          <w:sz w:val="28"/>
          <w:szCs w:val="28"/>
        </w:rPr>
        <w:t>.Признать утратившими силу: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>3</w:t>
      </w:r>
      <w:r w:rsidR="00104A31">
        <w:rPr>
          <w:sz w:val="28"/>
          <w:szCs w:val="28"/>
        </w:rPr>
        <w:t>4</w:t>
      </w:r>
      <w:r w:rsidRPr="00C21671">
        <w:rPr>
          <w:sz w:val="28"/>
          <w:szCs w:val="28"/>
        </w:rPr>
        <w:t>.1.Постановления Администрации города Ханты-Мансийска: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 xml:space="preserve">от 17 марта 2020 года №248 «О дополнительных мерах </w:t>
      </w:r>
      <w:r w:rsidR="006D4653">
        <w:rPr>
          <w:sz w:val="28"/>
          <w:szCs w:val="28"/>
        </w:rPr>
        <w:t xml:space="preserve">                              </w:t>
      </w:r>
      <w:r w:rsidRPr="00C21671">
        <w:rPr>
          <w:sz w:val="28"/>
          <w:szCs w:val="28"/>
        </w:rPr>
        <w:t>по снижению рисков распространения новой коронавирусной инфекции                   (2019-nCoV)»;</w:t>
      </w:r>
    </w:p>
    <w:p w:rsidR="00C21671" w:rsidRPr="00C21671" w:rsidRDefault="006D4653" w:rsidP="00C21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 марта 2020 года №</w:t>
      </w:r>
      <w:r w:rsidR="00C21671" w:rsidRPr="00C21671">
        <w:rPr>
          <w:sz w:val="28"/>
          <w:szCs w:val="28"/>
        </w:rPr>
        <w:t xml:space="preserve">259 «О реализации на территории города Ханты-Мансийска мер по снижению рисков распространения новой коронавирусной инфекции (2019-nCoV) в связи с введением режима повышенной готовности </w:t>
      </w:r>
      <w:proofErr w:type="gramStart"/>
      <w:r w:rsidR="00C21671" w:rsidRPr="00C21671">
        <w:rPr>
          <w:sz w:val="28"/>
          <w:szCs w:val="28"/>
        </w:rPr>
        <w:t>в</w:t>
      </w:r>
      <w:proofErr w:type="gramEnd"/>
      <w:r w:rsidR="00C21671" w:rsidRPr="00C21671">
        <w:rPr>
          <w:sz w:val="28"/>
          <w:szCs w:val="28"/>
        </w:rPr>
        <w:t xml:space="preserve"> </w:t>
      </w:r>
      <w:proofErr w:type="gramStart"/>
      <w:r w:rsidR="00C21671" w:rsidRPr="00C21671">
        <w:rPr>
          <w:sz w:val="28"/>
          <w:szCs w:val="28"/>
        </w:rPr>
        <w:t>Ханты-Мансийском</w:t>
      </w:r>
      <w:proofErr w:type="gramEnd"/>
      <w:r w:rsidR="00C21671" w:rsidRPr="00C21671">
        <w:rPr>
          <w:sz w:val="28"/>
          <w:szCs w:val="28"/>
        </w:rPr>
        <w:t xml:space="preserve"> автономном </w:t>
      </w:r>
      <w:r>
        <w:rPr>
          <w:sz w:val="28"/>
          <w:szCs w:val="28"/>
        </w:rPr>
        <w:t xml:space="preserve">                            </w:t>
      </w:r>
      <w:r w:rsidR="00C21671" w:rsidRPr="00C21671">
        <w:rPr>
          <w:sz w:val="28"/>
          <w:szCs w:val="28"/>
        </w:rPr>
        <w:t xml:space="preserve">округе </w:t>
      </w:r>
      <w:r>
        <w:rPr>
          <w:sz w:val="28"/>
          <w:szCs w:val="28"/>
        </w:rPr>
        <w:t>–</w:t>
      </w:r>
      <w:r w:rsidR="00C21671" w:rsidRPr="00C21671">
        <w:rPr>
          <w:sz w:val="28"/>
          <w:szCs w:val="28"/>
        </w:rPr>
        <w:t xml:space="preserve"> Югре»;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 xml:space="preserve">от 23 марта 2020 года №271 «О дополнительных мерах по снижению рисков распространения новой коронавирусной инфекции (COVID-2019) </w:t>
      </w:r>
      <w:r w:rsidR="006D4653">
        <w:rPr>
          <w:sz w:val="28"/>
          <w:szCs w:val="28"/>
        </w:rPr>
        <w:t xml:space="preserve">             </w:t>
      </w:r>
      <w:r w:rsidRPr="00C21671">
        <w:rPr>
          <w:sz w:val="28"/>
          <w:szCs w:val="28"/>
        </w:rPr>
        <w:t>в связи с введением режима повышенной готовности в городе                               Ханты-Мансийске»;</w:t>
      </w:r>
    </w:p>
    <w:p w:rsidR="00C21671" w:rsidRPr="00C21671" w:rsidRDefault="00C21671" w:rsidP="00C21671">
      <w:pPr>
        <w:ind w:firstLine="709"/>
        <w:jc w:val="both"/>
        <w:rPr>
          <w:sz w:val="28"/>
          <w:szCs w:val="28"/>
        </w:rPr>
      </w:pPr>
      <w:r w:rsidRPr="00C21671">
        <w:rPr>
          <w:sz w:val="28"/>
          <w:szCs w:val="28"/>
        </w:rPr>
        <w:t xml:space="preserve">от 27 марта 2020 года №324 «О дополнительных мерах по снижению рисков распространения новой коронавирусной инфекции (COVID-2019) </w:t>
      </w:r>
      <w:r w:rsidR="00124C39">
        <w:rPr>
          <w:sz w:val="28"/>
          <w:szCs w:val="28"/>
        </w:rPr>
        <w:t>на территории города Ханты-Мансийска</w:t>
      </w:r>
      <w:r w:rsidRPr="00C21671">
        <w:rPr>
          <w:sz w:val="28"/>
          <w:szCs w:val="28"/>
        </w:rPr>
        <w:t>»;</w:t>
      </w:r>
    </w:p>
    <w:p w:rsidR="00C21671" w:rsidRPr="00C21671" w:rsidRDefault="006D4653" w:rsidP="00C21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 марта 2020 года №</w:t>
      </w:r>
      <w:r w:rsidR="00C21671" w:rsidRPr="00C21671">
        <w:rPr>
          <w:sz w:val="28"/>
          <w:szCs w:val="28"/>
        </w:rPr>
        <w:t xml:space="preserve">341-1 «О реализации на территории                       города Ханты-Мансийска дополнительных мер по предотвращению                    завоза и распространения новой коронавирусной инфекции, вызванной                  </w:t>
      </w:r>
      <w:r w:rsidR="00124C39">
        <w:rPr>
          <w:sz w:val="28"/>
          <w:szCs w:val="28"/>
        </w:rPr>
        <w:t>COVID-2019».</w:t>
      </w:r>
    </w:p>
    <w:p w:rsidR="00C21671" w:rsidRPr="00C21671" w:rsidRDefault="00C21671" w:rsidP="00C2167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C21671">
        <w:rPr>
          <w:rFonts w:ascii="Times New Roman" w:hAnsi="Times New Roman"/>
          <w:sz w:val="28"/>
          <w:szCs w:val="28"/>
          <w:lang w:bidi="en-US"/>
        </w:rPr>
        <w:lastRenderedPageBreak/>
        <w:t>3</w:t>
      </w:r>
      <w:r w:rsidR="00104A31">
        <w:rPr>
          <w:rFonts w:ascii="Times New Roman" w:hAnsi="Times New Roman"/>
          <w:sz w:val="28"/>
          <w:szCs w:val="28"/>
          <w:lang w:bidi="en-US"/>
        </w:rPr>
        <w:t>4</w:t>
      </w:r>
      <w:r w:rsidRPr="00C21671">
        <w:rPr>
          <w:rFonts w:ascii="Times New Roman" w:hAnsi="Times New Roman"/>
          <w:sz w:val="28"/>
          <w:szCs w:val="28"/>
          <w:lang w:bidi="en-US"/>
        </w:rPr>
        <w:t xml:space="preserve">.2.Пункты 2-5 постановления Администрации города                                    Ханты-Мансийска от </w:t>
      </w:r>
      <w:r w:rsidR="00EC1F43">
        <w:rPr>
          <w:rFonts w:ascii="Times New Roman" w:hAnsi="Times New Roman"/>
          <w:sz w:val="28"/>
          <w:szCs w:val="28"/>
          <w:lang w:bidi="en-US"/>
        </w:rPr>
        <w:t>0</w:t>
      </w:r>
      <w:r w:rsidRPr="00C21671">
        <w:rPr>
          <w:rFonts w:ascii="Times New Roman" w:hAnsi="Times New Roman"/>
          <w:sz w:val="28"/>
          <w:szCs w:val="28"/>
          <w:lang w:bidi="en-US"/>
        </w:rPr>
        <w:t>3 апреля 2020 года №368 «</w:t>
      </w:r>
      <w:r w:rsidRPr="00C21671">
        <w:rPr>
          <w:rFonts w:ascii="Times New Roman" w:eastAsia="Times New Roman" w:hAnsi="Times New Roman"/>
          <w:sz w:val="28"/>
          <w:szCs w:val="28"/>
          <w:lang w:eastAsia="ru-RU"/>
        </w:rPr>
        <w:t xml:space="preserve">О дополнительных мерах по предотвращению завоза и распространения новой коронавирусной инфекции, вызванной </w:t>
      </w:r>
      <w:r w:rsidRPr="00C21671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C21671">
        <w:rPr>
          <w:rFonts w:ascii="Times New Roman" w:eastAsia="Times New Roman" w:hAnsi="Times New Roman"/>
          <w:sz w:val="28"/>
          <w:szCs w:val="28"/>
          <w:lang w:eastAsia="ru-RU"/>
        </w:rPr>
        <w:t xml:space="preserve">-2019 на территории города </w:t>
      </w:r>
      <w:r w:rsidR="006D46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C21671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</w:t>
      </w:r>
      <w:r w:rsidRPr="00C21671">
        <w:rPr>
          <w:rFonts w:ascii="Times New Roman" w:hAnsi="Times New Roman"/>
          <w:sz w:val="28"/>
          <w:szCs w:val="28"/>
          <w:lang w:bidi="en-US"/>
        </w:rPr>
        <w:t xml:space="preserve">». </w:t>
      </w:r>
    </w:p>
    <w:p w:rsidR="00C21671" w:rsidRPr="00C21671" w:rsidRDefault="00C21671" w:rsidP="00C216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1671">
        <w:rPr>
          <w:sz w:val="28"/>
          <w:szCs w:val="28"/>
        </w:rPr>
        <w:t>3</w:t>
      </w:r>
      <w:r w:rsidR="00104A31">
        <w:rPr>
          <w:sz w:val="28"/>
          <w:szCs w:val="28"/>
        </w:rPr>
        <w:t>5</w:t>
      </w:r>
      <w:r w:rsidRPr="00C21671">
        <w:rPr>
          <w:sz w:val="28"/>
          <w:szCs w:val="28"/>
        </w:rPr>
        <w:t xml:space="preserve">.Опубликовать настоящее постановление в газете «Самарово – Ханты-Мансийск» и разместить на Официальном информационном портале органов местного самоуправления города Ханты-Мансийска </w:t>
      </w:r>
      <w:r w:rsidR="006D4653">
        <w:rPr>
          <w:sz w:val="28"/>
          <w:szCs w:val="28"/>
        </w:rPr>
        <w:t xml:space="preserve">                   </w:t>
      </w:r>
      <w:r w:rsidRPr="00C21671">
        <w:rPr>
          <w:sz w:val="28"/>
          <w:szCs w:val="28"/>
        </w:rPr>
        <w:t>в сети Интернет.</w:t>
      </w:r>
    </w:p>
    <w:p w:rsidR="00C21671" w:rsidRDefault="00C21671" w:rsidP="00C216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1671">
        <w:rPr>
          <w:sz w:val="28"/>
          <w:szCs w:val="28"/>
        </w:rPr>
        <w:t>3</w:t>
      </w:r>
      <w:r w:rsidR="00104A31">
        <w:rPr>
          <w:sz w:val="28"/>
          <w:szCs w:val="28"/>
        </w:rPr>
        <w:t>6</w:t>
      </w:r>
      <w:r w:rsidRPr="00C21671">
        <w:rPr>
          <w:sz w:val="28"/>
          <w:szCs w:val="28"/>
        </w:rPr>
        <w:t>.</w:t>
      </w:r>
      <w:proofErr w:type="gramStart"/>
      <w:r w:rsidRPr="00C21671">
        <w:rPr>
          <w:sz w:val="28"/>
          <w:szCs w:val="28"/>
        </w:rPr>
        <w:t>Контроль за</w:t>
      </w:r>
      <w:proofErr w:type="gramEnd"/>
      <w:r w:rsidRPr="00C21671">
        <w:rPr>
          <w:sz w:val="28"/>
          <w:szCs w:val="28"/>
        </w:rPr>
        <w:t xml:space="preserve"> выполнением настоящего постановления оставляю </w:t>
      </w:r>
      <w:r w:rsidRPr="00C21671">
        <w:rPr>
          <w:sz w:val="28"/>
          <w:szCs w:val="28"/>
        </w:rPr>
        <w:br/>
        <w:t>за собой.</w:t>
      </w:r>
    </w:p>
    <w:p w:rsidR="00C21671" w:rsidRDefault="00C21671" w:rsidP="00C21671">
      <w:pPr>
        <w:jc w:val="both"/>
        <w:rPr>
          <w:sz w:val="28"/>
          <w:szCs w:val="28"/>
        </w:rPr>
      </w:pPr>
    </w:p>
    <w:p w:rsidR="00C21671" w:rsidRDefault="00C21671" w:rsidP="00C21671">
      <w:pPr>
        <w:jc w:val="both"/>
        <w:rPr>
          <w:sz w:val="28"/>
          <w:szCs w:val="28"/>
        </w:rPr>
      </w:pPr>
    </w:p>
    <w:p w:rsidR="00C21671" w:rsidRDefault="00C21671" w:rsidP="00C21671">
      <w:pPr>
        <w:jc w:val="both"/>
        <w:rPr>
          <w:sz w:val="28"/>
          <w:szCs w:val="28"/>
        </w:rPr>
      </w:pPr>
    </w:p>
    <w:p w:rsidR="006D4653" w:rsidRDefault="00C21671" w:rsidP="00C21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C21671" w:rsidRDefault="00C21671" w:rsidP="00C21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                                                             </w:t>
      </w:r>
      <w:r w:rsidR="006D465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М.П.Ряшин</w:t>
      </w: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6D4653" w:rsidRDefault="006D4653" w:rsidP="00C21671">
      <w:pPr>
        <w:jc w:val="both"/>
        <w:rPr>
          <w:sz w:val="28"/>
          <w:szCs w:val="28"/>
        </w:rPr>
      </w:pPr>
    </w:p>
    <w:p w:rsidR="002B3F0C" w:rsidRDefault="002B3F0C" w:rsidP="006D4653">
      <w:pPr>
        <w:jc w:val="both"/>
        <w:rPr>
          <w:sz w:val="28"/>
          <w:szCs w:val="28"/>
        </w:rPr>
      </w:pPr>
    </w:p>
    <w:p w:rsidR="00104A31" w:rsidRDefault="00104A31" w:rsidP="006D4653">
      <w:pPr>
        <w:jc w:val="both"/>
        <w:rPr>
          <w:sz w:val="28"/>
        </w:rPr>
      </w:pPr>
    </w:p>
    <w:p w:rsidR="002B3F0C" w:rsidRDefault="002B3F0C"/>
    <w:p w:rsidR="00104A31" w:rsidRDefault="00104A31" w:rsidP="00FB35A6">
      <w:pPr>
        <w:jc w:val="right"/>
        <w:rPr>
          <w:sz w:val="28"/>
          <w:szCs w:val="28"/>
          <w:lang w:bidi="en-US"/>
        </w:rPr>
      </w:pPr>
    </w:p>
    <w:p w:rsidR="00104A31" w:rsidRDefault="00104A31" w:rsidP="00FB35A6">
      <w:pPr>
        <w:jc w:val="right"/>
        <w:rPr>
          <w:sz w:val="28"/>
          <w:szCs w:val="28"/>
          <w:lang w:bidi="en-US"/>
        </w:rPr>
      </w:pPr>
    </w:p>
    <w:p w:rsidR="00104A31" w:rsidRDefault="00104A31" w:rsidP="00FB35A6">
      <w:pPr>
        <w:jc w:val="right"/>
        <w:rPr>
          <w:sz w:val="28"/>
          <w:szCs w:val="28"/>
          <w:lang w:bidi="en-US"/>
        </w:rPr>
      </w:pPr>
    </w:p>
    <w:p w:rsidR="00104A31" w:rsidRDefault="00104A31" w:rsidP="00FB35A6">
      <w:pPr>
        <w:jc w:val="right"/>
        <w:rPr>
          <w:sz w:val="28"/>
          <w:szCs w:val="28"/>
          <w:lang w:bidi="en-US"/>
        </w:rPr>
      </w:pPr>
    </w:p>
    <w:p w:rsidR="00FB35A6" w:rsidRDefault="00FB35A6" w:rsidP="00FB35A6">
      <w:pPr>
        <w:jc w:val="righ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 xml:space="preserve">Приложение </w:t>
      </w:r>
    </w:p>
    <w:p w:rsidR="00FB35A6" w:rsidRDefault="00FB35A6" w:rsidP="00FB35A6">
      <w:pPr>
        <w:jc w:val="righ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к постановлению Администрации </w:t>
      </w:r>
    </w:p>
    <w:p w:rsidR="00FB35A6" w:rsidRDefault="00FB35A6" w:rsidP="00FB35A6">
      <w:pPr>
        <w:jc w:val="righ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города Ханты-Мансийска</w:t>
      </w:r>
    </w:p>
    <w:p w:rsidR="00FB35A6" w:rsidRDefault="00FB35A6" w:rsidP="00FB35A6">
      <w:pPr>
        <w:jc w:val="right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от </w:t>
      </w:r>
      <w:r w:rsidR="00104A31">
        <w:rPr>
          <w:sz w:val="28"/>
        </w:rPr>
        <w:t xml:space="preserve">06.04.2020 </w:t>
      </w:r>
      <w:r>
        <w:rPr>
          <w:sz w:val="28"/>
          <w:szCs w:val="28"/>
          <w:lang w:bidi="en-US"/>
        </w:rPr>
        <w:t>№</w:t>
      </w:r>
      <w:r w:rsidR="00104A31">
        <w:rPr>
          <w:sz w:val="28"/>
          <w:szCs w:val="28"/>
          <w:lang w:bidi="en-US"/>
        </w:rPr>
        <w:t>373</w:t>
      </w:r>
    </w:p>
    <w:p w:rsidR="00FB35A6" w:rsidRDefault="00FB35A6" w:rsidP="00FB35A6">
      <w:pPr>
        <w:jc w:val="right"/>
        <w:rPr>
          <w:sz w:val="28"/>
          <w:szCs w:val="28"/>
          <w:lang w:bidi="en-US"/>
        </w:rPr>
      </w:pPr>
    </w:p>
    <w:p w:rsidR="00FB35A6" w:rsidRPr="00FB35A6" w:rsidRDefault="00FB35A6" w:rsidP="00FB35A6">
      <w:pPr>
        <w:jc w:val="center"/>
        <w:rPr>
          <w:sz w:val="28"/>
          <w:szCs w:val="28"/>
        </w:rPr>
      </w:pPr>
      <w:r w:rsidRPr="00FB35A6">
        <w:rPr>
          <w:sz w:val="28"/>
          <w:szCs w:val="28"/>
        </w:rPr>
        <w:t>Перечень организаций, деятельность которых не приостанавливается</w:t>
      </w:r>
    </w:p>
    <w:p w:rsidR="00FB35A6" w:rsidRPr="00FB35A6" w:rsidRDefault="00FB35A6" w:rsidP="00FB35A6">
      <w:pPr>
        <w:jc w:val="center"/>
        <w:rPr>
          <w:sz w:val="28"/>
          <w:szCs w:val="28"/>
        </w:rPr>
      </w:pPr>
      <w:r w:rsidRPr="00FB35A6">
        <w:rPr>
          <w:sz w:val="28"/>
          <w:szCs w:val="28"/>
        </w:rPr>
        <w:t xml:space="preserve"> в соответствии с Указом Президента Российской Федерации </w:t>
      </w:r>
    </w:p>
    <w:p w:rsidR="00FB35A6" w:rsidRDefault="00FB35A6" w:rsidP="00FB35A6">
      <w:pPr>
        <w:jc w:val="center"/>
        <w:rPr>
          <w:sz w:val="28"/>
          <w:szCs w:val="28"/>
        </w:rPr>
      </w:pPr>
      <w:r w:rsidRPr="00FB35A6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FB35A6">
        <w:rPr>
          <w:sz w:val="28"/>
          <w:szCs w:val="28"/>
        </w:rPr>
        <w:t xml:space="preserve">2 апреля 2020 года №239 «О мерах по обеспечению </w:t>
      </w:r>
    </w:p>
    <w:p w:rsidR="00FB35A6" w:rsidRDefault="00FB35A6" w:rsidP="00FB35A6">
      <w:pPr>
        <w:jc w:val="center"/>
        <w:rPr>
          <w:sz w:val="28"/>
          <w:szCs w:val="28"/>
        </w:rPr>
      </w:pPr>
      <w:r w:rsidRPr="00FB35A6">
        <w:rPr>
          <w:sz w:val="28"/>
          <w:szCs w:val="28"/>
        </w:rPr>
        <w:t xml:space="preserve">санитарно-эпидемиологического благополучия населения </w:t>
      </w:r>
    </w:p>
    <w:p w:rsidR="00FB35A6" w:rsidRDefault="00FB35A6" w:rsidP="00FB35A6">
      <w:pPr>
        <w:jc w:val="center"/>
        <w:rPr>
          <w:sz w:val="28"/>
          <w:szCs w:val="28"/>
        </w:rPr>
      </w:pPr>
      <w:r w:rsidRPr="00FB35A6">
        <w:rPr>
          <w:sz w:val="28"/>
          <w:szCs w:val="28"/>
        </w:rPr>
        <w:t xml:space="preserve">на территории Российской Федерации в связи с распространением </w:t>
      </w:r>
    </w:p>
    <w:p w:rsidR="00FB35A6" w:rsidRPr="00FB35A6" w:rsidRDefault="00FB35A6" w:rsidP="00FB35A6">
      <w:pPr>
        <w:jc w:val="center"/>
        <w:rPr>
          <w:sz w:val="28"/>
          <w:szCs w:val="28"/>
        </w:rPr>
      </w:pPr>
      <w:r w:rsidRPr="00FB35A6">
        <w:rPr>
          <w:sz w:val="28"/>
          <w:szCs w:val="28"/>
        </w:rPr>
        <w:t>новой коронавирусной инфекции (COVID-2019)»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</w:p>
    <w:p w:rsidR="005A3612" w:rsidRDefault="005A3612" w:rsidP="005A3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Системообразующие организации Ханты-Мансийского автономного округа – Югры (далее – автономный округ), утвержденные распоряжением Правительства автономного округа от 31 марта 2020 года №153-рп</w:t>
      </w:r>
      <w:r w:rsidR="005B798D">
        <w:rPr>
          <w:sz w:val="28"/>
          <w:szCs w:val="28"/>
        </w:rPr>
        <w:t>: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обеспечивающие бесперебойную работу системообразующих организаций, предприятий непрерывного цикла работы, осуществляющие ремонт и монтаж оборудования, проведение работ по обеспечению производственных процессов, поставку комплектующих и материалов;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осуществляющие ремонт и монтаж колесной техники                и оборудования;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осуществляющие продажу автозапчастей                                    в дистанционной форме, без посещения гражданами торговых залов;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ведущие деятельность по производству, контрактованию, поставкам, реализации средств индивидуальной                          и коллективной защиты населения;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обеспечивающие поддержание функционирования коммунальных и иных инженерных систем, в том числе организации                   в сфере обращения с твердыми коммунальными отходами, осуществляющие деятельность по сбору, транспортированию, обработке, утилизации, обезвреживанию, захоронению твердых коммунальных отходов;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сферы рассчетно-кассового обслуживания населения;</w:t>
      </w:r>
    </w:p>
    <w:p w:rsidR="00FB35A6" w:rsidRDefault="00FB35A6" w:rsidP="00FB35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сельскохозяйственной отрасли, осуществляющие производство сельскохозяйственной продукции всех видов,                                    а также задействованные в весенне-полевых работах;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нефтегазодобывающие, нефтегазоперерабатывающие, предприятия по переработке газового конденсата, а также предприятия, оказывающие услуги в сфере добычи полезных ископаемых;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гостиничного бизнеса, фонд которых предусматривает размещение сил реагирования по борьбе с распространением новой коронавирусной инфекции, вызванной COVID-2019 (далее –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-2019);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непрерывно действующие организации и организации жизнеобеспечения;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и аптечные организации;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розничной торговли для реализации продовольственных товаров и непродовольственных товаров первой необходимости;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оптовой торговли для снабжения организаций торговли и общественного питания из данного перечня;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выполняющие неотложные работы в условиях чрезвычайной ситуации и при угрозе распространения опасного заболевания, угрожающего жизни, здоровью;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обеспечивающие выпуск продукции медицинского назначения и комплектующие для нее;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обеспечивающие выпуск продукции для дезинфекц</w:t>
      </w:r>
      <w:proofErr w:type="gramStart"/>
      <w:r>
        <w:rPr>
          <w:sz w:val="28"/>
          <w:szCs w:val="28"/>
        </w:rPr>
        <w:t>ии      и ее</w:t>
      </w:r>
      <w:proofErr w:type="gramEnd"/>
      <w:r>
        <w:rPr>
          <w:sz w:val="28"/>
          <w:szCs w:val="28"/>
        </w:rPr>
        <w:t xml:space="preserve"> составляющих;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общественного питания, осуществляющие доставку без посещения помещений таких организаций;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непродовольственных товаров, реализующих                                 и доставляющих их дистанционным способом;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выполняющие неотложные ремонтные работы;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организации;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страховые организации для обеспечения обязательного автострахования, а также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 наступлении страховых случаев по заключенным договорам страхования;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нотариальные конторы (нотариусы), оказывающие нотариальные услуги в качестве «дежурных нотариальных контор»;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адвокатские организации (адвокаты) для участия по уголовным, гражданским и административным делам в судах, органах власти                         и правоохранительных органах;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строительные организации, заказчики, застройщики, организации промышленности строительных материалов, проектные организации, а также организации, выполняющие ремонт, реконструкцию                                  и строительство дорог и мостовых сооружений;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лесного комплекса;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сельского хозяйства, а также обеспечивающие семенами, минеральными удобрениями, средствами защиты и прочими ресурсами, необходимыми для посевной кампании;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организации, осуществляющие дистанционное обучение;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детские сады, в которых функционируют дежурные группы;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предоставляющие услуги в дистанционной форме;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социального обслуживания населения;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обеспечивающие производство и выпуск средств массовой информации, социальной рекламы;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организации, обеспечивающие деятельность волонтеров, привлеченных в период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-2019;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ветеринарные клиники для оказания неотложных услуг                                 и организации, осуществляющие уход за животными без их владельцев;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сферы связи и телекоммуникаций, в том числе операторы связи и организации IT-технологий, обеспечивающие бесперебойную работу телекоммуникационных систем и программного оборудования для вошедших в перечень организаций;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осуществляющие грузоперевозки, логистические услуги, услуги доставки, курьерской службы и погрузочно-разгрузочные работы для организаций, входящих в настоящий перечень;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осуществляющие сервисное обслуживание, ремонт                  и поставку запчастей для организаций, входящих в настоящий перечень;</w:t>
      </w:r>
    </w:p>
    <w:p w:rsidR="00FB35A6" w:rsidRDefault="00FB35A6" w:rsidP="00FB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организации, осуществляющие шиномонтажную, авторемонтную деятельность по предварительной записи.</w:t>
      </w:r>
    </w:p>
    <w:p w:rsidR="00FB35A6" w:rsidRDefault="00FB35A6"/>
    <w:sectPr w:rsidR="00FB35A6" w:rsidSect="00104A31">
      <w:headerReference w:type="default" r:id="rId7"/>
      <w:pgSz w:w="11906" w:h="16838"/>
      <w:pgMar w:top="1560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FB" w:rsidRDefault="009E05FB" w:rsidP="00BA13C6">
      <w:r>
        <w:separator/>
      </w:r>
    </w:p>
  </w:endnote>
  <w:endnote w:type="continuationSeparator" w:id="0">
    <w:p w:rsidR="009E05FB" w:rsidRDefault="009E05FB" w:rsidP="00BA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FB" w:rsidRDefault="009E05FB" w:rsidP="00BA13C6">
      <w:r>
        <w:separator/>
      </w:r>
    </w:p>
  </w:footnote>
  <w:footnote w:type="continuationSeparator" w:id="0">
    <w:p w:rsidR="009E05FB" w:rsidRDefault="009E05FB" w:rsidP="00BA1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C6" w:rsidRDefault="00BA13C6">
    <w:pPr>
      <w:pStyle w:val="a9"/>
      <w:jc w:val="center"/>
    </w:pPr>
    <w:fldSimple w:instr="PAGE   \* MERGEFORMAT">
      <w:r w:rsidR="00E42198">
        <w:rPr>
          <w:noProof/>
        </w:rPr>
        <w:t>16</w:t>
      </w:r>
    </w:fldSimple>
  </w:p>
  <w:p w:rsidR="00BA13C6" w:rsidRDefault="00BA13C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671"/>
    <w:rsid w:val="00104A31"/>
    <w:rsid w:val="00124C39"/>
    <w:rsid w:val="001471D5"/>
    <w:rsid w:val="001957BA"/>
    <w:rsid w:val="001C3473"/>
    <w:rsid w:val="00265639"/>
    <w:rsid w:val="002849BC"/>
    <w:rsid w:val="002B3F0C"/>
    <w:rsid w:val="002E1F12"/>
    <w:rsid w:val="0031370B"/>
    <w:rsid w:val="003D577E"/>
    <w:rsid w:val="0040494C"/>
    <w:rsid w:val="00464023"/>
    <w:rsid w:val="004774A3"/>
    <w:rsid w:val="004D0344"/>
    <w:rsid w:val="005375DA"/>
    <w:rsid w:val="005A3612"/>
    <w:rsid w:val="005B798D"/>
    <w:rsid w:val="0069629B"/>
    <w:rsid w:val="006D4653"/>
    <w:rsid w:val="006E57AF"/>
    <w:rsid w:val="007A4926"/>
    <w:rsid w:val="007F0A68"/>
    <w:rsid w:val="007F522C"/>
    <w:rsid w:val="00802CF4"/>
    <w:rsid w:val="00824631"/>
    <w:rsid w:val="008A1389"/>
    <w:rsid w:val="009016F8"/>
    <w:rsid w:val="00996AC2"/>
    <w:rsid w:val="009B1CEE"/>
    <w:rsid w:val="009E05FB"/>
    <w:rsid w:val="009F15B6"/>
    <w:rsid w:val="00A52625"/>
    <w:rsid w:val="00A6685E"/>
    <w:rsid w:val="00B24EF4"/>
    <w:rsid w:val="00B635F3"/>
    <w:rsid w:val="00B67022"/>
    <w:rsid w:val="00BA13C6"/>
    <w:rsid w:val="00C21671"/>
    <w:rsid w:val="00C22137"/>
    <w:rsid w:val="00C340DA"/>
    <w:rsid w:val="00C81A1D"/>
    <w:rsid w:val="00CB03B1"/>
    <w:rsid w:val="00CB1D06"/>
    <w:rsid w:val="00CD76BE"/>
    <w:rsid w:val="00D06B1F"/>
    <w:rsid w:val="00D26668"/>
    <w:rsid w:val="00D2767A"/>
    <w:rsid w:val="00D84E85"/>
    <w:rsid w:val="00D85135"/>
    <w:rsid w:val="00E42198"/>
    <w:rsid w:val="00E47AD3"/>
    <w:rsid w:val="00EA24CB"/>
    <w:rsid w:val="00EB2B14"/>
    <w:rsid w:val="00EC1F43"/>
    <w:rsid w:val="00F26522"/>
    <w:rsid w:val="00F75512"/>
    <w:rsid w:val="00FA5A39"/>
    <w:rsid w:val="00FB2D60"/>
    <w:rsid w:val="00FB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A1D"/>
  </w:style>
  <w:style w:type="paragraph" w:styleId="4">
    <w:name w:val="heading 4"/>
    <w:basedOn w:val="a"/>
    <w:next w:val="a"/>
    <w:link w:val="40"/>
    <w:qFormat/>
    <w:rsid w:val="00C81A1D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0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F0A6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C81A1D"/>
    <w:rPr>
      <w:b/>
      <w:spacing w:val="-5"/>
      <w:sz w:val="16"/>
    </w:rPr>
  </w:style>
  <w:style w:type="character" w:customStyle="1" w:styleId="a5">
    <w:name w:val="Без интервала Знак"/>
    <w:link w:val="a6"/>
    <w:uiPriority w:val="1"/>
    <w:locked/>
    <w:rsid w:val="00C21671"/>
    <w:rPr>
      <w:sz w:val="24"/>
      <w:szCs w:val="24"/>
    </w:rPr>
  </w:style>
  <w:style w:type="paragraph" w:styleId="a6">
    <w:name w:val="No Spacing"/>
    <w:link w:val="a5"/>
    <w:uiPriority w:val="1"/>
    <w:qFormat/>
    <w:rsid w:val="00C21671"/>
    <w:rPr>
      <w:sz w:val="24"/>
      <w:szCs w:val="24"/>
    </w:rPr>
  </w:style>
  <w:style w:type="paragraph" w:styleId="a7">
    <w:name w:val="List Paragraph"/>
    <w:basedOn w:val="a"/>
    <w:uiPriority w:val="34"/>
    <w:qFormat/>
    <w:rsid w:val="00C2167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qFormat/>
    <w:rsid w:val="00C21671"/>
    <w:rPr>
      <w:b/>
      <w:bCs/>
    </w:rPr>
  </w:style>
  <w:style w:type="paragraph" w:styleId="a9">
    <w:name w:val="header"/>
    <w:basedOn w:val="a"/>
    <w:link w:val="aa"/>
    <w:uiPriority w:val="99"/>
    <w:rsid w:val="00BA13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13C6"/>
  </w:style>
  <w:style w:type="paragraph" w:styleId="ab">
    <w:name w:val="footer"/>
    <w:basedOn w:val="a"/>
    <w:link w:val="ac"/>
    <w:rsid w:val="00BA13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A1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\AppData\Roaming\Microsoft\&#1064;&#1072;&#1073;&#1083;&#1086;&#1085;&#1099;\&#1055;&#1086;&#1089;&#1090;.&#1040;&#1076;&#1084;&#1080;&#1085;-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BAF1-76C4-4362-823B-749670D4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Пост.Админ-20</Template>
  <TotalTime>0</TotalTime>
  <Pages>16</Pages>
  <Words>5490</Words>
  <Characters>31298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Евгешка</cp:lastModifiedBy>
  <cp:revision>2</cp:revision>
  <cp:lastPrinted>2020-04-08T11:25:00Z</cp:lastPrinted>
  <dcterms:created xsi:type="dcterms:W3CDTF">2020-04-09T06:09:00Z</dcterms:created>
  <dcterms:modified xsi:type="dcterms:W3CDTF">2020-04-09T06:09:00Z</dcterms:modified>
</cp:coreProperties>
</file>