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C4" w:rsidRDefault="005946C4" w:rsidP="005946C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6C4" w:rsidRDefault="005946C4" w:rsidP="005946C4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5946C4" w:rsidRDefault="005946C4" w:rsidP="005946C4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5946C4" w:rsidRDefault="005946C4" w:rsidP="005946C4">
      <w:pPr>
        <w:keepNext/>
        <w:jc w:val="center"/>
        <w:outlineLvl w:val="6"/>
        <w:rPr>
          <w:b/>
          <w:bCs/>
        </w:rPr>
      </w:pPr>
    </w:p>
    <w:p w:rsidR="005946C4" w:rsidRDefault="005946C4" w:rsidP="00594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5946C4" w:rsidRDefault="005946C4" w:rsidP="005946C4">
      <w:pPr>
        <w:jc w:val="center"/>
        <w:rPr>
          <w:b/>
        </w:rPr>
      </w:pPr>
    </w:p>
    <w:p w:rsidR="005946C4" w:rsidRDefault="005946C4" w:rsidP="005946C4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5946C4" w:rsidRDefault="005946C4" w:rsidP="005946C4">
      <w:pPr>
        <w:jc w:val="center"/>
        <w:rPr>
          <w:b/>
          <w:bCs/>
          <w:iCs/>
        </w:rPr>
      </w:pPr>
    </w:p>
    <w:p w:rsidR="005946C4" w:rsidRDefault="00BA3F0D" w:rsidP="005946C4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402</w:t>
      </w:r>
      <w:r w:rsidR="005946C4">
        <w:rPr>
          <w:b/>
          <w:bCs/>
          <w:iCs/>
          <w:sz w:val="28"/>
          <w:szCs w:val="28"/>
        </w:rPr>
        <w:t>-</w:t>
      </w:r>
      <w:r w:rsidR="005946C4">
        <w:rPr>
          <w:b/>
          <w:bCs/>
          <w:iCs/>
          <w:sz w:val="28"/>
          <w:szCs w:val="28"/>
          <w:lang w:val="en-US"/>
        </w:rPr>
        <w:t>VI</w:t>
      </w:r>
      <w:r w:rsidR="005946C4">
        <w:rPr>
          <w:b/>
          <w:bCs/>
          <w:iCs/>
          <w:sz w:val="28"/>
          <w:szCs w:val="28"/>
        </w:rPr>
        <w:t xml:space="preserve"> РД</w:t>
      </w:r>
    </w:p>
    <w:p w:rsidR="005946C4" w:rsidRDefault="005946C4" w:rsidP="005946C4">
      <w:pPr>
        <w:jc w:val="center"/>
        <w:rPr>
          <w:bCs/>
          <w:iCs/>
        </w:rPr>
      </w:pPr>
    </w:p>
    <w:p w:rsidR="005946C4" w:rsidRDefault="005946C4" w:rsidP="005946C4">
      <w:pPr>
        <w:jc w:val="center"/>
        <w:rPr>
          <w:bCs/>
          <w:iCs/>
        </w:rPr>
      </w:pPr>
    </w:p>
    <w:p w:rsidR="005946C4" w:rsidRDefault="005946C4" w:rsidP="005946C4">
      <w:pPr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5946C4" w:rsidRDefault="005946C4" w:rsidP="005946C4">
      <w:pPr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21 февраля 2020 года</w:t>
      </w:r>
    </w:p>
    <w:p w:rsidR="00E5495B" w:rsidRDefault="00E5495B" w:rsidP="00E5495B">
      <w:pPr>
        <w:keepNext/>
        <w:outlineLvl w:val="8"/>
        <w:rPr>
          <w:sz w:val="28"/>
          <w:szCs w:val="28"/>
        </w:rPr>
      </w:pPr>
    </w:p>
    <w:p w:rsidR="005946C4" w:rsidRPr="00AC4291" w:rsidRDefault="005946C4" w:rsidP="00E5495B">
      <w:pPr>
        <w:keepNext/>
        <w:outlineLvl w:val="8"/>
        <w:rPr>
          <w:sz w:val="28"/>
          <w:szCs w:val="28"/>
        </w:rPr>
      </w:pPr>
    </w:p>
    <w:p w:rsidR="00E5495B" w:rsidRPr="00AC4291" w:rsidRDefault="00E5495B" w:rsidP="00791A6E">
      <w:pPr>
        <w:keepNext/>
        <w:tabs>
          <w:tab w:val="left" w:pos="4820"/>
        </w:tabs>
        <w:spacing w:line="276" w:lineRule="auto"/>
        <w:ind w:right="4818"/>
        <w:jc w:val="both"/>
        <w:outlineLvl w:val="8"/>
        <w:rPr>
          <w:sz w:val="28"/>
          <w:szCs w:val="28"/>
        </w:rPr>
      </w:pPr>
      <w:r w:rsidRPr="00AC4291">
        <w:rPr>
          <w:sz w:val="28"/>
          <w:szCs w:val="28"/>
        </w:rPr>
        <w:t>О ходе реализации Программы</w:t>
      </w:r>
      <w:r w:rsidR="005946C4">
        <w:rPr>
          <w:sz w:val="28"/>
          <w:szCs w:val="28"/>
        </w:rPr>
        <w:t xml:space="preserve"> </w:t>
      </w:r>
      <w:r w:rsidRPr="00AC4291">
        <w:rPr>
          <w:sz w:val="28"/>
          <w:szCs w:val="28"/>
        </w:rPr>
        <w:t>«Комплексное развитие систем</w:t>
      </w:r>
      <w:r w:rsidR="005946C4">
        <w:rPr>
          <w:sz w:val="28"/>
          <w:szCs w:val="28"/>
        </w:rPr>
        <w:t xml:space="preserve"> </w:t>
      </w:r>
      <w:r w:rsidRPr="00AC4291">
        <w:rPr>
          <w:sz w:val="28"/>
          <w:szCs w:val="28"/>
        </w:rPr>
        <w:t>коммунальной инфраструктуры города</w:t>
      </w:r>
      <w:r w:rsidR="005946C4">
        <w:rPr>
          <w:sz w:val="28"/>
          <w:szCs w:val="28"/>
        </w:rPr>
        <w:t xml:space="preserve"> </w:t>
      </w:r>
      <w:r w:rsidRPr="00AC4291">
        <w:rPr>
          <w:sz w:val="28"/>
          <w:szCs w:val="28"/>
        </w:rPr>
        <w:t>Ханты-Мансийска на 2017-2032 годы»</w:t>
      </w:r>
      <w:r w:rsidR="005946C4">
        <w:rPr>
          <w:sz w:val="28"/>
          <w:szCs w:val="28"/>
        </w:rPr>
        <w:t xml:space="preserve"> </w:t>
      </w:r>
      <w:r w:rsidR="00A079DB" w:rsidRPr="00AC4291">
        <w:rPr>
          <w:sz w:val="28"/>
          <w:szCs w:val="28"/>
        </w:rPr>
        <w:t>за 201</w:t>
      </w:r>
      <w:r w:rsidR="00307BD6">
        <w:rPr>
          <w:sz w:val="28"/>
          <w:szCs w:val="28"/>
        </w:rPr>
        <w:t>9</w:t>
      </w:r>
      <w:r w:rsidRPr="00AC4291">
        <w:rPr>
          <w:sz w:val="28"/>
          <w:szCs w:val="28"/>
        </w:rPr>
        <w:t xml:space="preserve"> год</w:t>
      </w:r>
    </w:p>
    <w:p w:rsidR="00E5495B" w:rsidRDefault="00E5495B" w:rsidP="00791A6E">
      <w:pPr>
        <w:keepNext/>
        <w:spacing w:line="276" w:lineRule="auto"/>
        <w:outlineLvl w:val="8"/>
        <w:rPr>
          <w:sz w:val="28"/>
          <w:szCs w:val="28"/>
        </w:rPr>
      </w:pPr>
    </w:p>
    <w:p w:rsidR="00E5495B" w:rsidRPr="00AC4291" w:rsidRDefault="00E5495B" w:rsidP="00791A6E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AC4291">
        <w:rPr>
          <w:sz w:val="28"/>
          <w:szCs w:val="28"/>
        </w:rPr>
        <w:t xml:space="preserve">Заслушав информацию о ходе реализации Программы «Комплексное развитие систем коммунальной инфраструктуры города Ханты-Мансийска </w:t>
      </w:r>
      <w:r w:rsidRPr="00AC4291">
        <w:rPr>
          <w:sz w:val="28"/>
          <w:szCs w:val="28"/>
        </w:rPr>
        <w:br/>
        <w:t>на 2017-2032 годы»</w:t>
      </w:r>
      <w:r w:rsidR="003B0F60">
        <w:rPr>
          <w:sz w:val="28"/>
          <w:szCs w:val="28"/>
        </w:rPr>
        <w:t xml:space="preserve"> </w:t>
      </w:r>
      <w:r w:rsidR="003B0F60" w:rsidRPr="00AC4291">
        <w:rPr>
          <w:sz w:val="28"/>
          <w:szCs w:val="28"/>
        </w:rPr>
        <w:t>за 201</w:t>
      </w:r>
      <w:r w:rsidR="003B0F60">
        <w:rPr>
          <w:sz w:val="28"/>
          <w:szCs w:val="28"/>
        </w:rPr>
        <w:t>9</w:t>
      </w:r>
      <w:r w:rsidR="003B0F60" w:rsidRPr="00AC4291">
        <w:rPr>
          <w:sz w:val="28"/>
          <w:szCs w:val="28"/>
        </w:rPr>
        <w:t xml:space="preserve"> год</w:t>
      </w:r>
      <w:r w:rsidRPr="00AC4291">
        <w:rPr>
          <w:sz w:val="28"/>
          <w:szCs w:val="28"/>
        </w:rPr>
        <w:t>, утвержденной Решени</w:t>
      </w:r>
      <w:r w:rsidR="00A079DB" w:rsidRPr="00AC4291">
        <w:rPr>
          <w:sz w:val="28"/>
          <w:szCs w:val="28"/>
        </w:rPr>
        <w:t>ем Думы города</w:t>
      </w:r>
      <w:r w:rsidR="005946C4">
        <w:rPr>
          <w:sz w:val="28"/>
          <w:szCs w:val="28"/>
        </w:rPr>
        <w:br/>
      </w:r>
      <w:r w:rsidR="00A079DB" w:rsidRPr="00AC4291">
        <w:rPr>
          <w:sz w:val="28"/>
          <w:szCs w:val="28"/>
        </w:rPr>
        <w:t xml:space="preserve">Ханты-Мансийска </w:t>
      </w:r>
      <w:r w:rsidRPr="00AC4291">
        <w:rPr>
          <w:sz w:val="28"/>
          <w:szCs w:val="28"/>
        </w:rPr>
        <w:t>от 04 февраля 2011 года № 1119, руководствуясь частью</w:t>
      </w:r>
      <w:r w:rsidR="005946C4">
        <w:rPr>
          <w:sz w:val="28"/>
          <w:szCs w:val="28"/>
        </w:rPr>
        <w:t xml:space="preserve"> </w:t>
      </w:r>
      <w:r w:rsidRPr="00AC4291">
        <w:rPr>
          <w:sz w:val="28"/>
          <w:szCs w:val="28"/>
        </w:rPr>
        <w:t>1 статьи 69 Устава города Ханты-Мансийска</w:t>
      </w:r>
      <w:r w:rsidR="005946C4">
        <w:rPr>
          <w:sz w:val="28"/>
          <w:szCs w:val="28"/>
        </w:rPr>
        <w:t>,</w:t>
      </w:r>
    </w:p>
    <w:p w:rsidR="00E5495B" w:rsidRPr="00AC4291" w:rsidRDefault="00E5495B" w:rsidP="00E5495B">
      <w:pPr>
        <w:keepNext/>
        <w:ind w:firstLine="567"/>
        <w:jc w:val="both"/>
        <w:outlineLvl w:val="8"/>
        <w:rPr>
          <w:sz w:val="28"/>
          <w:szCs w:val="28"/>
        </w:rPr>
      </w:pPr>
    </w:p>
    <w:p w:rsidR="00E5495B" w:rsidRPr="00AC4291" w:rsidRDefault="00E5495B" w:rsidP="00E5495B">
      <w:pPr>
        <w:keepNext/>
        <w:ind w:firstLine="567"/>
        <w:jc w:val="center"/>
        <w:outlineLvl w:val="8"/>
        <w:rPr>
          <w:sz w:val="28"/>
          <w:szCs w:val="28"/>
        </w:rPr>
      </w:pPr>
      <w:r w:rsidRPr="00AC4291">
        <w:rPr>
          <w:sz w:val="28"/>
          <w:szCs w:val="28"/>
        </w:rPr>
        <w:t>Дума города Ханты-Мансийска РЕШИЛА:</w:t>
      </w:r>
    </w:p>
    <w:p w:rsidR="00E5495B" w:rsidRPr="00AC4291" w:rsidRDefault="00E5495B" w:rsidP="00E5495B">
      <w:pPr>
        <w:keepNext/>
        <w:ind w:firstLine="567"/>
        <w:jc w:val="center"/>
        <w:outlineLvl w:val="8"/>
        <w:rPr>
          <w:sz w:val="28"/>
          <w:szCs w:val="28"/>
        </w:rPr>
      </w:pPr>
    </w:p>
    <w:p w:rsidR="00E5495B" w:rsidRPr="00AC4291" w:rsidRDefault="00E5495B" w:rsidP="00791A6E">
      <w:pPr>
        <w:pStyle w:val="a5"/>
        <w:keepNext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AC4291">
        <w:rPr>
          <w:sz w:val="28"/>
          <w:szCs w:val="28"/>
        </w:rPr>
        <w:t xml:space="preserve">Принять к сведению информацию о ходе реализации Программы «Комплексное развитие систем коммунальной инфраструктуры города </w:t>
      </w:r>
      <w:r w:rsidRPr="00AC4291">
        <w:rPr>
          <w:sz w:val="28"/>
          <w:szCs w:val="28"/>
        </w:rPr>
        <w:br/>
        <w:t>Ханты-Манс</w:t>
      </w:r>
      <w:r w:rsidR="00A079DB" w:rsidRPr="00AC4291">
        <w:rPr>
          <w:sz w:val="28"/>
          <w:szCs w:val="28"/>
        </w:rPr>
        <w:t>ийска на 2017-2032 годы» за 201</w:t>
      </w:r>
      <w:r w:rsidR="00307BD6">
        <w:rPr>
          <w:sz w:val="28"/>
          <w:szCs w:val="28"/>
        </w:rPr>
        <w:t>9</w:t>
      </w:r>
      <w:r w:rsidR="00AE4CC1">
        <w:rPr>
          <w:sz w:val="28"/>
          <w:szCs w:val="28"/>
        </w:rPr>
        <w:t xml:space="preserve"> год</w:t>
      </w:r>
      <w:r w:rsidRPr="00AC4291">
        <w:rPr>
          <w:sz w:val="28"/>
          <w:szCs w:val="28"/>
        </w:rPr>
        <w:t xml:space="preserve"> согласно приложению </w:t>
      </w:r>
      <w:r w:rsidRPr="00AC4291">
        <w:rPr>
          <w:sz w:val="28"/>
          <w:szCs w:val="28"/>
        </w:rPr>
        <w:br/>
        <w:t>к настоящему Решению.</w:t>
      </w:r>
    </w:p>
    <w:p w:rsidR="00E5495B" w:rsidRDefault="00E5495B" w:rsidP="00E5495B">
      <w:pPr>
        <w:keepNext/>
        <w:ind w:firstLine="567"/>
        <w:jc w:val="center"/>
        <w:outlineLvl w:val="8"/>
        <w:rPr>
          <w:sz w:val="28"/>
          <w:szCs w:val="28"/>
        </w:rPr>
      </w:pPr>
    </w:p>
    <w:p w:rsidR="00330776" w:rsidRPr="00AC4291" w:rsidRDefault="00330776" w:rsidP="00791A6E">
      <w:pPr>
        <w:keepNext/>
        <w:outlineLvl w:val="8"/>
        <w:rPr>
          <w:sz w:val="28"/>
          <w:szCs w:val="28"/>
        </w:rPr>
      </w:pPr>
    </w:p>
    <w:p w:rsidR="005946C4" w:rsidRDefault="005946C4" w:rsidP="005946C4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5946C4" w:rsidRDefault="005946C4" w:rsidP="005946C4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/>
          <w:bCs/>
          <w:iCs/>
          <w:sz w:val="28"/>
          <w:szCs w:val="28"/>
        </w:rPr>
        <w:tab/>
        <w:t xml:space="preserve">                   К.Л. Пенчуков</w:t>
      </w:r>
    </w:p>
    <w:p w:rsidR="005946C4" w:rsidRDefault="005946C4" w:rsidP="005946C4">
      <w:pPr>
        <w:spacing w:line="276" w:lineRule="auto"/>
        <w:jc w:val="both"/>
        <w:rPr>
          <w:b/>
        </w:rPr>
      </w:pPr>
    </w:p>
    <w:p w:rsidR="005946C4" w:rsidRDefault="005946C4" w:rsidP="005946C4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Подписано</w:t>
      </w:r>
    </w:p>
    <w:p w:rsidR="005946C4" w:rsidRDefault="00BA3F0D" w:rsidP="005946C4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21 февраля </w:t>
      </w:r>
      <w:r w:rsidR="005946C4">
        <w:rPr>
          <w:bCs/>
          <w:i/>
          <w:iCs/>
          <w:sz w:val="28"/>
          <w:szCs w:val="28"/>
        </w:rPr>
        <w:t>2020 года</w:t>
      </w:r>
    </w:p>
    <w:p w:rsidR="005946C4" w:rsidRDefault="005946C4" w:rsidP="00E549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04C0" w:rsidRDefault="009004C0" w:rsidP="009004C0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 xml:space="preserve">Приложение </w:t>
      </w:r>
    </w:p>
    <w:p w:rsidR="009004C0" w:rsidRDefault="009004C0" w:rsidP="009004C0">
      <w:pPr>
        <w:widowControl w:val="0"/>
        <w:autoSpaceDE w:val="0"/>
        <w:autoSpaceDN w:val="0"/>
        <w:adjustRightInd w:val="0"/>
        <w:spacing w:line="276" w:lineRule="auto"/>
        <w:ind w:left="3540" w:firstLine="708"/>
        <w:jc w:val="right"/>
        <w:outlineLvl w:val="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 Решению Думы города Ханты-Мансийска</w:t>
      </w:r>
    </w:p>
    <w:p w:rsidR="009004C0" w:rsidRDefault="00BA3F0D" w:rsidP="009004C0">
      <w:pPr>
        <w:spacing w:line="276" w:lineRule="auto"/>
        <w:jc w:val="right"/>
        <w:outlineLvl w:val="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от 21 февраля </w:t>
      </w:r>
      <w:bookmarkStart w:id="0" w:name="_GoBack"/>
      <w:bookmarkEnd w:id="0"/>
      <w:r>
        <w:rPr>
          <w:bCs/>
          <w:iCs/>
          <w:sz w:val="28"/>
          <w:szCs w:val="28"/>
        </w:rPr>
        <w:t>2020 года № 402</w:t>
      </w:r>
      <w:r w:rsidR="009004C0">
        <w:rPr>
          <w:bCs/>
          <w:iCs/>
          <w:sz w:val="28"/>
          <w:szCs w:val="28"/>
        </w:rPr>
        <w:t>-</w:t>
      </w:r>
      <w:r w:rsidR="009004C0">
        <w:rPr>
          <w:bCs/>
          <w:iCs/>
          <w:sz w:val="28"/>
          <w:szCs w:val="28"/>
          <w:lang w:val="en-US"/>
        </w:rPr>
        <w:t>VI</w:t>
      </w:r>
      <w:r w:rsidR="009004C0">
        <w:rPr>
          <w:bCs/>
          <w:iCs/>
          <w:sz w:val="28"/>
          <w:szCs w:val="28"/>
        </w:rPr>
        <w:t xml:space="preserve"> РД</w:t>
      </w:r>
    </w:p>
    <w:p w:rsidR="00E5495B" w:rsidRPr="00AC4291" w:rsidRDefault="00E5495B" w:rsidP="00E5495B">
      <w:pPr>
        <w:keepNext/>
        <w:jc w:val="right"/>
        <w:outlineLvl w:val="8"/>
        <w:rPr>
          <w:sz w:val="28"/>
          <w:szCs w:val="28"/>
        </w:rPr>
      </w:pPr>
    </w:p>
    <w:p w:rsidR="00E5495B" w:rsidRPr="00AC4291" w:rsidRDefault="00E5495B" w:rsidP="005946C4">
      <w:pPr>
        <w:keepNext/>
        <w:spacing w:line="276" w:lineRule="auto"/>
        <w:outlineLvl w:val="8"/>
        <w:rPr>
          <w:sz w:val="28"/>
          <w:szCs w:val="28"/>
        </w:rPr>
      </w:pPr>
    </w:p>
    <w:p w:rsidR="00E5495B" w:rsidRPr="00AC4291" w:rsidRDefault="00E5495B" w:rsidP="005946C4">
      <w:pPr>
        <w:keepNext/>
        <w:spacing w:line="276" w:lineRule="auto"/>
        <w:jc w:val="center"/>
        <w:outlineLvl w:val="8"/>
        <w:rPr>
          <w:b/>
          <w:sz w:val="28"/>
          <w:szCs w:val="28"/>
        </w:rPr>
      </w:pPr>
      <w:r w:rsidRPr="00AC4291">
        <w:rPr>
          <w:b/>
          <w:sz w:val="28"/>
          <w:szCs w:val="28"/>
        </w:rPr>
        <w:t>Информация</w:t>
      </w:r>
      <w:r w:rsidR="005946C4">
        <w:rPr>
          <w:b/>
          <w:sz w:val="28"/>
          <w:szCs w:val="28"/>
        </w:rPr>
        <w:t xml:space="preserve"> </w:t>
      </w:r>
      <w:r w:rsidR="00D02743">
        <w:rPr>
          <w:b/>
          <w:sz w:val="28"/>
          <w:szCs w:val="28"/>
        </w:rPr>
        <w:t>о</w:t>
      </w:r>
      <w:r w:rsidRPr="00AC4291">
        <w:rPr>
          <w:b/>
          <w:sz w:val="28"/>
          <w:szCs w:val="28"/>
        </w:rPr>
        <w:t xml:space="preserve"> ходе реализации Программы</w:t>
      </w:r>
      <w:r w:rsidR="005946C4">
        <w:rPr>
          <w:b/>
          <w:sz w:val="28"/>
          <w:szCs w:val="28"/>
        </w:rPr>
        <w:br/>
      </w:r>
      <w:r w:rsidRPr="00AC4291">
        <w:rPr>
          <w:b/>
          <w:sz w:val="28"/>
          <w:szCs w:val="28"/>
        </w:rPr>
        <w:t>«Комплексное развитие систем коммунальной инфраструктуры</w:t>
      </w:r>
      <w:r w:rsidR="005946C4">
        <w:rPr>
          <w:b/>
          <w:sz w:val="28"/>
          <w:szCs w:val="28"/>
        </w:rPr>
        <w:t xml:space="preserve"> </w:t>
      </w:r>
      <w:r w:rsidRPr="00AC4291">
        <w:rPr>
          <w:b/>
          <w:sz w:val="28"/>
          <w:szCs w:val="28"/>
        </w:rPr>
        <w:t>города Ха</w:t>
      </w:r>
      <w:r w:rsidR="00D02743">
        <w:rPr>
          <w:b/>
          <w:sz w:val="28"/>
          <w:szCs w:val="28"/>
        </w:rPr>
        <w:t>нты-Мансийска на 2017-2032 годы</w:t>
      </w:r>
      <w:r w:rsidR="005946C4">
        <w:rPr>
          <w:b/>
          <w:sz w:val="28"/>
          <w:szCs w:val="28"/>
        </w:rPr>
        <w:t>»</w:t>
      </w:r>
      <w:r w:rsidRPr="00AC4291">
        <w:rPr>
          <w:b/>
          <w:sz w:val="28"/>
          <w:szCs w:val="28"/>
        </w:rPr>
        <w:t xml:space="preserve"> за </w:t>
      </w:r>
      <w:r w:rsidR="002F6232">
        <w:rPr>
          <w:b/>
          <w:sz w:val="28"/>
          <w:szCs w:val="28"/>
        </w:rPr>
        <w:t>201</w:t>
      </w:r>
      <w:r w:rsidR="002F6232" w:rsidRPr="002F6232">
        <w:rPr>
          <w:b/>
          <w:sz w:val="28"/>
          <w:szCs w:val="28"/>
        </w:rPr>
        <w:t>9</w:t>
      </w:r>
      <w:r w:rsidRPr="00AC4291">
        <w:rPr>
          <w:b/>
          <w:sz w:val="28"/>
          <w:szCs w:val="28"/>
        </w:rPr>
        <w:t xml:space="preserve"> год</w:t>
      </w:r>
    </w:p>
    <w:p w:rsidR="00E5495B" w:rsidRDefault="00E5495B" w:rsidP="005946C4">
      <w:pPr>
        <w:keepNext/>
        <w:spacing w:line="276" w:lineRule="auto"/>
        <w:jc w:val="center"/>
        <w:outlineLvl w:val="8"/>
        <w:rPr>
          <w:b/>
          <w:sz w:val="28"/>
          <w:szCs w:val="28"/>
        </w:rPr>
      </w:pPr>
    </w:p>
    <w:p w:rsidR="005946C4" w:rsidRPr="00AC4291" w:rsidRDefault="005946C4" w:rsidP="005946C4">
      <w:pPr>
        <w:keepNext/>
        <w:spacing w:line="276" w:lineRule="auto"/>
        <w:jc w:val="center"/>
        <w:outlineLvl w:val="8"/>
        <w:rPr>
          <w:b/>
          <w:sz w:val="28"/>
          <w:szCs w:val="28"/>
        </w:rPr>
      </w:pPr>
    </w:p>
    <w:p w:rsidR="0058393E" w:rsidRDefault="0058393E" w:rsidP="005946C4">
      <w:pPr>
        <w:pStyle w:val="a5"/>
        <w:spacing w:line="276" w:lineRule="auto"/>
        <w:ind w:left="0" w:firstLine="720"/>
        <w:jc w:val="both"/>
        <w:rPr>
          <w:sz w:val="28"/>
          <w:szCs w:val="28"/>
        </w:rPr>
      </w:pPr>
      <w:r w:rsidRPr="00AC4291">
        <w:rPr>
          <w:sz w:val="28"/>
          <w:szCs w:val="28"/>
        </w:rPr>
        <w:t xml:space="preserve">В </w:t>
      </w:r>
      <w:proofErr w:type="gramStart"/>
      <w:r w:rsidRPr="00AC4291">
        <w:rPr>
          <w:sz w:val="28"/>
          <w:szCs w:val="28"/>
        </w:rPr>
        <w:t>целях</w:t>
      </w:r>
      <w:proofErr w:type="gramEnd"/>
      <w:r w:rsidRPr="00AC4291">
        <w:rPr>
          <w:sz w:val="28"/>
          <w:szCs w:val="28"/>
        </w:rPr>
        <w:t xml:space="preserve"> реализации Программы «Комплексное развитие систем коммунальной инфраструктуры города Ханты-Манс</w:t>
      </w:r>
      <w:r>
        <w:rPr>
          <w:sz w:val="28"/>
          <w:szCs w:val="28"/>
        </w:rPr>
        <w:t>ийска на 2017-2032 годы» за 2019</w:t>
      </w:r>
      <w:r w:rsidRPr="00AC4291">
        <w:rPr>
          <w:sz w:val="28"/>
          <w:szCs w:val="28"/>
        </w:rPr>
        <w:t xml:space="preserve"> год были выполнены следующие мероприятия:</w:t>
      </w:r>
    </w:p>
    <w:p w:rsidR="0058393E" w:rsidRPr="00AC4291" w:rsidRDefault="0058393E" w:rsidP="005946C4">
      <w:pPr>
        <w:pStyle w:val="a5"/>
        <w:spacing w:line="276" w:lineRule="auto"/>
        <w:ind w:left="0" w:firstLine="720"/>
        <w:jc w:val="both"/>
        <w:rPr>
          <w:sz w:val="28"/>
          <w:szCs w:val="28"/>
        </w:rPr>
      </w:pPr>
    </w:p>
    <w:p w:rsidR="0058393E" w:rsidRPr="00E70F9E" w:rsidRDefault="00E46C84" w:rsidP="005946C4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8393E" w:rsidRPr="00E70F9E">
        <w:rPr>
          <w:b/>
          <w:sz w:val="28"/>
          <w:szCs w:val="28"/>
        </w:rPr>
        <w:t xml:space="preserve">Выполнение мероприятий программы за 2019 год муниципальным </w:t>
      </w:r>
      <w:proofErr w:type="spellStart"/>
      <w:r w:rsidR="0058393E" w:rsidRPr="00E70F9E">
        <w:rPr>
          <w:b/>
          <w:sz w:val="28"/>
          <w:szCs w:val="28"/>
        </w:rPr>
        <w:t>водоканализационным</w:t>
      </w:r>
      <w:proofErr w:type="spellEnd"/>
      <w:r w:rsidR="0058393E" w:rsidRPr="00E70F9E">
        <w:rPr>
          <w:b/>
          <w:sz w:val="28"/>
          <w:szCs w:val="28"/>
        </w:rPr>
        <w:t xml:space="preserve"> предприятием муниципального образования город Ханты-Мансийск (далее – МП «Водоканал»)</w:t>
      </w:r>
      <w:r w:rsidR="0058393E">
        <w:rPr>
          <w:b/>
          <w:sz w:val="28"/>
          <w:szCs w:val="28"/>
        </w:rPr>
        <w:t>.</w:t>
      </w:r>
    </w:p>
    <w:p w:rsidR="0058393E" w:rsidRDefault="0058393E" w:rsidP="005946C4">
      <w:pPr>
        <w:spacing w:line="276" w:lineRule="auto"/>
        <w:ind w:firstLine="708"/>
        <w:jc w:val="both"/>
        <w:rPr>
          <w:sz w:val="28"/>
          <w:szCs w:val="28"/>
        </w:rPr>
      </w:pPr>
      <w:r w:rsidRPr="00C26C78">
        <w:rPr>
          <w:sz w:val="28"/>
          <w:szCs w:val="28"/>
        </w:rPr>
        <w:t xml:space="preserve">Деятельность в области водоснабжения и водоотведения на территории города Ханты-Мансийска осуществляется </w:t>
      </w:r>
      <w:proofErr w:type="spellStart"/>
      <w:r w:rsidRPr="009555C3">
        <w:rPr>
          <w:sz w:val="28"/>
          <w:szCs w:val="28"/>
        </w:rPr>
        <w:t>водоканализационным</w:t>
      </w:r>
      <w:proofErr w:type="spellEnd"/>
      <w:r w:rsidRPr="009555C3">
        <w:rPr>
          <w:sz w:val="28"/>
          <w:szCs w:val="28"/>
        </w:rPr>
        <w:t xml:space="preserve"> предприятием.</w:t>
      </w:r>
      <w:r w:rsidRPr="00C26C78">
        <w:rPr>
          <w:sz w:val="28"/>
          <w:szCs w:val="28"/>
        </w:rPr>
        <w:t xml:space="preserve"> Установленная мощность водозабора составляет </w:t>
      </w:r>
      <w:r w:rsidR="009555C3">
        <w:rPr>
          <w:sz w:val="28"/>
          <w:szCs w:val="28"/>
        </w:rPr>
        <w:t xml:space="preserve">                                  </w:t>
      </w:r>
      <w:r w:rsidRPr="00C26C78">
        <w:rPr>
          <w:sz w:val="28"/>
          <w:szCs w:val="28"/>
        </w:rPr>
        <w:t>1</w:t>
      </w: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>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 По итогам 2019</w:t>
      </w:r>
      <w:r w:rsidRPr="00C26C78">
        <w:rPr>
          <w:sz w:val="28"/>
          <w:szCs w:val="28"/>
        </w:rPr>
        <w:t xml:space="preserve"> года план по добыче воды выполнен </w:t>
      </w:r>
      <w:r w:rsidR="009555C3">
        <w:rPr>
          <w:sz w:val="28"/>
          <w:szCs w:val="28"/>
        </w:rPr>
        <w:t xml:space="preserve">                       </w:t>
      </w:r>
      <w:r w:rsidRPr="00C26C78">
        <w:rPr>
          <w:sz w:val="28"/>
          <w:szCs w:val="28"/>
        </w:rPr>
        <w:t>на 100%. Объем поднятой воды составил 5,</w:t>
      </w:r>
      <w:r>
        <w:rPr>
          <w:sz w:val="28"/>
          <w:szCs w:val="28"/>
        </w:rPr>
        <w:t>4</w:t>
      </w:r>
      <w:r w:rsidRPr="00C26C78">
        <w:rPr>
          <w:sz w:val="28"/>
          <w:szCs w:val="28"/>
        </w:rPr>
        <w:t xml:space="preserve"> млн. м3/год или 1</w:t>
      </w:r>
      <w:r>
        <w:rPr>
          <w:sz w:val="28"/>
          <w:szCs w:val="28"/>
        </w:rPr>
        <w:t>4,52</w:t>
      </w:r>
      <w:r w:rsidRPr="00C26C78">
        <w:rPr>
          <w:sz w:val="28"/>
          <w:szCs w:val="28"/>
        </w:rPr>
        <w:t xml:space="preserve"> тыс. м3/сутки. </w:t>
      </w:r>
      <w:r>
        <w:rPr>
          <w:sz w:val="28"/>
          <w:szCs w:val="28"/>
        </w:rPr>
        <w:t>Р</w:t>
      </w:r>
      <w:r w:rsidRPr="00C26C78">
        <w:rPr>
          <w:sz w:val="28"/>
          <w:szCs w:val="28"/>
        </w:rPr>
        <w:t>еализация потребителям в 201</w:t>
      </w:r>
      <w:r>
        <w:rPr>
          <w:sz w:val="28"/>
          <w:szCs w:val="28"/>
        </w:rPr>
        <w:t>9</w:t>
      </w:r>
      <w:r w:rsidRPr="00C26C78">
        <w:rPr>
          <w:sz w:val="28"/>
          <w:szCs w:val="28"/>
        </w:rPr>
        <w:t xml:space="preserve"> году увеличилась на 3%, при этом снижение неучтенных потерь составило до </w:t>
      </w:r>
      <w:r>
        <w:rPr>
          <w:sz w:val="28"/>
          <w:szCs w:val="28"/>
        </w:rPr>
        <w:t xml:space="preserve">4%. </w:t>
      </w:r>
      <w:r w:rsidRPr="00C26C78">
        <w:rPr>
          <w:sz w:val="28"/>
          <w:szCs w:val="28"/>
        </w:rPr>
        <w:t xml:space="preserve">Качество холодного водоснабжения в городе </w:t>
      </w:r>
      <w:r w:rsidRPr="0040526B">
        <w:rPr>
          <w:sz w:val="28"/>
          <w:szCs w:val="28"/>
        </w:rPr>
        <w:t xml:space="preserve">соответствует </w:t>
      </w:r>
      <w:r>
        <w:rPr>
          <w:sz w:val="28"/>
          <w:szCs w:val="28"/>
        </w:rPr>
        <w:t>«Вода питьевая».</w:t>
      </w:r>
    </w:p>
    <w:p w:rsidR="0058393E" w:rsidRPr="0040526B" w:rsidRDefault="0058393E" w:rsidP="005946C4">
      <w:pPr>
        <w:spacing w:line="276" w:lineRule="auto"/>
        <w:ind w:firstLine="708"/>
        <w:jc w:val="both"/>
        <w:rPr>
          <w:sz w:val="28"/>
          <w:szCs w:val="28"/>
        </w:rPr>
      </w:pPr>
      <w:r w:rsidRPr="0040526B">
        <w:rPr>
          <w:sz w:val="28"/>
          <w:szCs w:val="28"/>
        </w:rPr>
        <w:t>Протяженность городских сетей централизованного водоснабжения составляет</w:t>
      </w:r>
      <w:r w:rsidRPr="00863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170 </w:t>
      </w:r>
      <w:r w:rsidRPr="00863C26">
        <w:rPr>
          <w:sz w:val="28"/>
          <w:szCs w:val="28"/>
        </w:rPr>
        <w:t>км</w:t>
      </w:r>
      <w:r>
        <w:rPr>
          <w:sz w:val="28"/>
          <w:szCs w:val="28"/>
        </w:rPr>
        <w:t xml:space="preserve">, в сравнении с 2018 годом (148,9 км) </w:t>
      </w:r>
      <w:r w:rsidRPr="0040526B">
        <w:rPr>
          <w:sz w:val="28"/>
          <w:szCs w:val="28"/>
        </w:rPr>
        <w:t xml:space="preserve">протяженность водопровода  увеличилась на 14% в связи подключением новых потребителей </w:t>
      </w:r>
      <w:r w:rsidR="009555C3">
        <w:rPr>
          <w:sz w:val="28"/>
          <w:szCs w:val="28"/>
        </w:rPr>
        <w:t xml:space="preserve">     </w:t>
      </w:r>
      <w:r w:rsidRPr="0040526B">
        <w:rPr>
          <w:sz w:val="28"/>
          <w:szCs w:val="28"/>
        </w:rPr>
        <w:t xml:space="preserve">и строительством водопровода. </w:t>
      </w:r>
    </w:p>
    <w:p w:rsidR="0058393E" w:rsidRDefault="0058393E" w:rsidP="005946C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36992">
        <w:rPr>
          <w:color w:val="000000"/>
          <w:sz w:val="28"/>
          <w:szCs w:val="28"/>
        </w:rPr>
        <w:t xml:space="preserve"> 2019 году </w:t>
      </w:r>
      <w:r>
        <w:rPr>
          <w:color w:val="000000"/>
          <w:sz w:val="28"/>
          <w:szCs w:val="28"/>
        </w:rPr>
        <w:t xml:space="preserve">МП «Водоканал» в рамках технологического присоединения подключил </w:t>
      </w:r>
      <w:r w:rsidRPr="004138B1">
        <w:rPr>
          <w:color w:val="000000"/>
          <w:sz w:val="28"/>
          <w:szCs w:val="28"/>
        </w:rPr>
        <w:t>73 объекта</w:t>
      </w:r>
      <w:r>
        <w:rPr>
          <w:color w:val="000000"/>
          <w:sz w:val="28"/>
          <w:szCs w:val="28"/>
        </w:rPr>
        <w:t xml:space="preserve">: </w:t>
      </w:r>
      <w:r w:rsidRPr="00C45764">
        <w:rPr>
          <w:color w:val="000000"/>
          <w:sz w:val="28"/>
          <w:szCs w:val="28"/>
        </w:rPr>
        <w:t>6</w:t>
      </w:r>
      <w:r w:rsidR="007C2898">
        <w:rPr>
          <w:color w:val="000000"/>
          <w:sz w:val="28"/>
          <w:szCs w:val="28"/>
        </w:rPr>
        <w:t xml:space="preserve"> многоквартирных жилых домов</w:t>
      </w:r>
      <w:r>
        <w:rPr>
          <w:color w:val="000000"/>
          <w:sz w:val="28"/>
          <w:szCs w:val="28"/>
        </w:rPr>
        <w:t xml:space="preserve">, </w:t>
      </w:r>
      <w:r w:rsidRPr="00C45764">
        <w:rPr>
          <w:color w:val="000000"/>
          <w:sz w:val="28"/>
          <w:szCs w:val="28"/>
        </w:rPr>
        <w:t>66</w:t>
      </w:r>
      <w:r w:rsidR="007C2898">
        <w:rPr>
          <w:color w:val="000000"/>
          <w:sz w:val="28"/>
          <w:szCs w:val="28"/>
        </w:rPr>
        <w:t xml:space="preserve"> индивидуальных жилых домов</w:t>
      </w:r>
      <w:r>
        <w:rPr>
          <w:color w:val="000000"/>
          <w:sz w:val="28"/>
          <w:szCs w:val="28"/>
        </w:rPr>
        <w:t xml:space="preserve"> и </w:t>
      </w:r>
      <w:r w:rsidRPr="004138B1">
        <w:rPr>
          <w:color w:val="000000"/>
          <w:sz w:val="28"/>
          <w:szCs w:val="28"/>
        </w:rPr>
        <w:t>1 объект юридических лиц</w:t>
      </w:r>
      <w:r>
        <w:rPr>
          <w:color w:val="000000"/>
          <w:sz w:val="28"/>
          <w:szCs w:val="28"/>
        </w:rPr>
        <w:t>,</w:t>
      </w:r>
      <w:r w:rsidRPr="00C4576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построил </w:t>
      </w:r>
      <w:r w:rsidRPr="004138B1">
        <w:rPr>
          <w:color w:val="000000"/>
          <w:sz w:val="28"/>
          <w:szCs w:val="28"/>
        </w:rPr>
        <w:t>и вве</w:t>
      </w:r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 xml:space="preserve"> в </w:t>
      </w:r>
      <w:r w:rsidRPr="00136992">
        <w:rPr>
          <w:color w:val="000000"/>
          <w:sz w:val="28"/>
          <w:szCs w:val="28"/>
        </w:rPr>
        <w:t xml:space="preserve">эксплуатацию </w:t>
      </w:r>
      <w:r w:rsidR="00EC34CB">
        <w:rPr>
          <w:color w:val="000000"/>
          <w:sz w:val="28"/>
          <w:szCs w:val="28"/>
        </w:rPr>
        <w:t xml:space="preserve">                 </w:t>
      </w:r>
      <w:r w:rsidRPr="00136992">
        <w:rPr>
          <w:color w:val="000000"/>
          <w:sz w:val="28"/>
          <w:szCs w:val="28"/>
        </w:rPr>
        <w:t>5,3 км ма</w:t>
      </w:r>
      <w:r>
        <w:rPr>
          <w:color w:val="000000"/>
          <w:sz w:val="28"/>
          <w:szCs w:val="28"/>
        </w:rPr>
        <w:t>гистральных сетей  водопровода.</w:t>
      </w:r>
    </w:p>
    <w:p w:rsidR="0058393E" w:rsidRDefault="0058393E" w:rsidP="005946C4">
      <w:pPr>
        <w:spacing w:line="276" w:lineRule="auto"/>
        <w:ind w:firstLine="708"/>
        <w:jc w:val="both"/>
        <w:rPr>
          <w:sz w:val="28"/>
          <w:szCs w:val="28"/>
        </w:rPr>
      </w:pPr>
      <w:r w:rsidRPr="00136992">
        <w:rPr>
          <w:sz w:val="28"/>
          <w:szCs w:val="28"/>
        </w:rPr>
        <w:t xml:space="preserve">За счет реализации комплекса мероприятий по энергосбережению </w:t>
      </w:r>
      <w:r w:rsidR="00EC34CB">
        <w:rPr>
          <w:sz w:val="28"/>
          <w:szCs w:val="28"/>
        </w:rPr>
        <w:t xml:space="preserve">                         </w:t>
      </w:r>
      <w:r w:rsidRPr="00136992">
        <w:rPr>
          <w:sz w:val="28"/>
          <w:szCs w:val="28"/>
        </w:rPr>
        <w:t xml:space="preserve">и повышению </w:t>
      </w:r>
      <w:proofErr w:type="spellStart"/>
      <w:r w:rsidRPr="00136992">
        <w:rPr>
          <w:sz w:val="28"/>
          <w:szCs w:val="28"/>
        </w:rPr>
        <w:t>энергоэффективности</w:t>
      </w:r>
      <w:proofErr w:type="spellEnd"/>
      <w:r w:rsidRPr="00136992">
        <w:rPr>
          <w:sz w:val="28"/>
          <w:szCs w:val="28"/>
        </w:rPr>
        <w:t xml:space="preserve"> в 2019 году на водозаборе «Северный» снижен удельный расход электроэнергии на 6,3% относительно аналогичного периода прошлого года.</w:t>
      </w:r>
    </w:p>
    <w:p w:rsidR="0058393E" w:rsidRPr="00136992" w:rsidRDefault="0058393E" w:rsidP="008765CF">
      <w:pPr>
        <w:tabs>
          <w:tab w:val="left" w:pos="9214"/>
        </w:tabs>
        <w:spacing w:line="276" w:lineRule="auto"/>
        <w:ind w:firstLine="709"/>
        <w:jc w:val="both"/>
        <w:rPr>
          <w:sz w:val="28"/>
          <w:szCs w:val="28"/>
        </w:rPr>
      </w:pPr>
      <w:r w:rsidRPr="00863C26">
        <w:rPr>
          <w:sz w:val="28"/>
          <w:szCs w:val="28"/>
        </w:rPr>
        <w:t xml:space="preserve">Установленная мощность </w:t>
      </w:r>
      <w:r>
        <w:rPr>
          <w:sz w:val="28"/>
          <w:szCs w:val="28"/>
        </w:rPr>
        <w:t>канализационно-очистных сооружений (далее – КОС) составляет 18 тыс. куб. м/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</w:t>
      </w:r>
      <w:r w:rsidRPr="00136992">
        <w:rPr>
          <w:sz w:val="28"/>
          <w:szCs w:val="28"/>
        </w:rPr>
        <w:t xml:space="preserve">В 2019 году фактический объем принятых, </w:t>
      </w:r>
      <w:r w:rsidRPr="00136992">
        <w:rPr>
          <w:sz w:val="28"/>
          <w:szCs w:val="28"/>
        </w:rPr>
        <w:lastRenderedPageBreak/>
        <w:t>очищенных и сброшенны</w:t>
      </w:r>
      <w:r>
        <w:rPr>
          <w:sz w:val="28"/>
          <w:szCs w:val="28"/>
        </w:rPr>
        <w:t>х сточных вод составил 4,9 млн</w:t>
      </w:r>
      <w:proofErr w:type="gramStart"/>
      <w:r>
        <w:rPr>
          <w:sz w:val="28"/>
          <w:szCs w:val="28"/>
        </w:rPr>
        <w:t>.</w:t>
      </w:r>
      <w:r w:rsidRPr="00136992">
        <w:rPr>
          <w:sz w:val="28"/>
          <w:szCs w:val="28"/>
        </w:rPr>
        <w:t>м</w:t>
      </w:r>
      <w:proofErr w:type="gramEnd"/>
      <w:r w:rsidRPr="00136992">
        <w:rPr>
          <w:sz w:val="28"/>
          <w:szCs w:val="28"/>
          <w:vertAlign w:val="superscript"/>
        </w:rPr>
        <w:t>3</w:t>
      </w:r>
      <w:r w:rsidRPr="00136992">
        <w:rPr>
          <w:sz w:val="28"/>
          <w:szCs w:val="28"/>
        </w:rPr>
        <w:t>, среднес</w:t>
      </w:r>
      <w:r>
        <w:rPr>
          <w:sz w:val="28"/>
          <w:szCs w:val="28"/>
        </w:rPr>
        <w:t>уточный приток равен 13,42 тыс.</w:t>
      </w:r>
      <w:r w:rsidRPr="00136992">
        <w:rPr>
          <w:sz w:val="28"/>
          <w:szCs w:val="28"/>
        </w:rPr>
        <w:t>м</w:t>
      </w:r>
      <w:r w:rsidRPr="00136992">
        <w:rPr>
          <w:sz w:val="28"/>
          <w:szCs w:val="28"/>
          <w:vertAlign w:val="superscript"/>
        </w:rPr>
        <w:t xml:space="preserve">3 </w:t>
      </w:r>
      <w:r w:rsidRPr="00136992">
        <w:rPr>
          <w:sz w:val="28"/>
          <w:szCs w:val="28"/>
        </w:rPr>
        <w:t xml:space="preserve">сутки, в среднем было задействовано 74%  проектной мощности канализационно-очистных сооружений. </w:t>
      </w:r>
    </w:p>
    <w:p w:rsidR="0058393E" w:rsidRDefault="0058393E" w:rsidP="005946C4">
      <w:pPr>
        <w:spacing w:line="276" w:lineRule="auto"/>
        <w:ind w:firstLine="708"/>
        <w:jc w:val="both"/>
        <w:rPr>
          <w:sz w:val="28"/>
          <w:szCs w:val="28"/>
        </w:rPr>
      </w:pPr>
      <w:r w:rsidRPr="00863C26">
        <w:rPr>
          <w:sz w:val="28"/>
          <w:szCs w:val="28"/>
        </w:rPr>
        <w:t>Общая протяженность канализационных сетей, находящихся на балансе МП «Водоканал», составляет 11</w:t>
      </w:r>
      <w:r>
        <w:rPr>
          <w:sz w:val="28"/>
          <w:szCs w:val="28"/>
        </w:rPr>
        <w:t xml:space="preserve">8 </w:t>
      </w:r>
      <w:r w:rsidRPr="00863C26">
        <w:rPr>
          <w:sz w:val="28"/>
          <w:szCs w:val="28"/>
        </w:rPr>
        <w:t>км</w:t>
      </w:r>
      <w:r>
        <w:rPr>
          <w:sz w:val="28"/>
          <w:szCs w:val="28"/>
        </w:rPr>
        <w:t xml:space="preserve"> </w:t>
      </w:r>
      <w:r w:rsidRPr="00136992">
        <w:rPr>
          <w:sz w:val="28"/>
          <w:szCs w:val="28"/>
        </w:rPr>
        <w:t>(2018 год - 112 км)</w:t>
      </w:r>
      <w:r w:rsidRPr="00136992">
        <w:rPr>
          <w:rFonts w:eastAsia="Courier New"/>
          <w:color w:val="000000"/>
          <w:sz w:val="28"/>
          <w:szCs w:val="28"/>
        </w:rPr>
        <w:t xml:space="preserve">. </w:t>
      </w:r>
      <w:r w:rsidRPr="00136992">
        <w:rPr>
          <w:sz w:val="28"/>
          <w:szCs w:val="28"/>
        </w:rPr>
        <w:t>Протяженность сетей водоотведения увеличилась на 6% в связи с п</w:t>
      </w:r>
      <w:r>
        <w:rPr>
          <w:sz w:val="28"/>
          <w:szCs w:val="28"/>
        </w:rPr>
        <w:t xml:space="preserve">одключением новых потребителей. </w:t>
      </w:r>
      <w:r w:rsidRPr="00863C26">
        <w:rPr>
          <w:sz w:val="28"/>
          <w:szCs w:val="28"/>
        </w:rPr>
        <w:t xml:space="preserve">Общее количество </w:t>
      </w:r>
      <w:r>
        <w:rPr>
          <w:sz w:val="28"/>
          <w:szCs w:val="28"/>
        </w:rPr>
        <w:t>канализационно-насосных станций (далее – КНС)</w:t>
      </w:r>
      <w:r w:rsidRPr="00863C26">
        <w:rPr>
          <w:sz w:val="28"/>
          <w:szCs w:val="28"/>
        </w:rPr>
        <w:t xml:space="preserve"> составляет 48 шт. </w:t>
      </w:r>
      <w:r>
        <w:rPr>
          <w:sz w:val="28"/>
          <w:szCs w:val="28"/>
        </w:rPr>
        <w:t xml:space="preserve"> </w:t>
      </w:r>
    </w:p>
    <w:p w:rsidR="0058393E" w:rsidRPr="00136992" w:rsidRDefault="0058393E" w:rsidP="005946C4">
      <w:pPr>
        <w:widowControl w:val="0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136992">
        <w:rPr>
          <w:sz w:val="28"/>
          <w:szCs w:val="28"/>
        </w:rPr>
        <w:t>2019 год</w:t>
      </w:r>
      <w:r>
        <w:rPr>
          <w:sz w:val="28"/>
          <w:szCs w:val="28"/>
        </w:rPr>
        <w:t>у</w:t>
      </w:r>
      <w:r w:rsidRPr="00136992">
        <w:rPr>
          <w:sz w:val="28"/>
          <w:szCs w:val="28"/>
        </w:rPr>
        <w:t xml:space="preserve"> к централизованной системе водоотведения</w:t>
      </w:r>
      <w:r>
        <w:rPr>
          <w:sz w:val="28"/>
          <w:szCs w:val="28"/>
        </w:rPr>
        <w:t xml:space="preserve"> </w:t>
      </w:r>
      <w:r w:rsidRPr="00136992">
        <w:rPr>
          <w:sz w:val="28"/>
          <w:szCs w:val="28"/>
        </w:rPr>
        <w:t xml:space="preserve">подключено </w:t>
      </w:r>
      <w:r w:rsidR="00EC34C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40</w:t>
      </w:r>
      <w:r w:rsidRPr="00136992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, из них 6 многоквартирных жилых домов, 33 индивидуальных жилых дома и 1 объект юридических лиц, </w:t>
      </w:r>
      <w:proofErr w:type="gramStart"/>
      <w:r>
        <w:rPr>
          <w:sz w:val="28"/>
          <w:szCs w:val="28"/>
        </w:rPr>
        <w:t>построено и введено</w:t>
      </w:r>
      <w:proofErr w:type="gramEnd"/>
      <w:r>
        <w:rPr>
          <w:sz w:val="28"/>
          <w:szCs w:val="28"/>
        </w:rPr>
        <w:t xml:space="preserve"> в эксплуатацию более 3 км магистральных канализационных сетей.</w:t>
      </w:r>
    </w:p>
    <w:p w:rsidR="0058393E" w:rsidRPr="00C45764" w:rsidRDefault="0058393E" w:rsidP="005946C4">
      <w:pPr>
        <w:widowControl w:val="0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136992">
        <w:rPr>
          <w:sz w:val="28"/>
          <w:szCs w:val="28"/>
        </w:rPr>
        <w:tab/>
        <w:t>Отремонтировано (с заменой) ветхих сетей канализации протяженностью 1,1 км, что состав</w:t>
      </w:r>
      <w:r>
        <w:rPr>
          <w:sz w:val="28"/>
          <w:szCs w:val="28"/>
        </w:rPr>
        <w:t>ляет более 14% от их количества, в том числе в</w:t>
      </w:r>
      <w:r>
        <w:rPr>
          <w:color w:val="000000"/>
          <w:sz w:val="28"/>
          <w:szCs w:val="28"/>
        </w:rPr>
        <w:t>ыполнены работы по</w:t>
      </w:r>
      <w:r w:rsidRPr="00863C26">
        <w:rPr>
          <w:color w:val="000000"/>
          <w:sz w:val="28"/>
          <w:szCs w:val="28"/>
        </w:rPr>
        <w:t xml:space="preserve"> реновации магистрального канализационного коллектора </w:t>
      </w:r>
      <w:r w:rsidR="00EC34CB">
        <w:rPr>
          <w:color w:val="000000"/>
          <w:sz w:val="28"/>
          <w:szCs w:val="28"/>
        </w:rPr>
        <w:t xml:space="preserve">                    </w:t>
      </w:r>
      <w:r w:rsidRPr="00863C26">
        <w:rPr>
          <w:color w:val="000000"/>
          <w:sz w:val="28"/>
          <w:szCs w:val="28"/>
        </w:rPr>
        <w:t>по ул. Дзержинского (</w:t>
      </w:r>
      <w:r w:rsidRPr="00863C26">
        <w:rPr>
          <w:color w:val="000000"/>
          <w:sz w:val="28"/>
          <w:szCs w:val="28"/>
          <w:lang w:val="en-US"/>
        </w:rPr>
        <w:t>d</w:t>
      </w:r>
      <w:r w:rsidRPr="00863C26">
        <w:rPr>
          <w:color w:val="000000"/>
          <w:sz w:val="28"/>
          <w:szCs w:val="28"/>
        </w:rPr>
        <w:t xml:space="preserve"> 800 мм), протяженность</w:t>
      </w:r>
      <w:r>
        <w:rPr>
          <w:color w:val="000000"/>
          <w:sz w:val="28"/>
          <w:szCs w:val="28"/>
        </w:rPr>
        <w:t>ю</w:t>
      </w:r>
      <w:r w:rsidRPr="00863C26">
        <w:rPr>
          <w:color w:val="000000"/>
          <w:sz w:val="28"/>
          <w:szCs w:val="28"/>
        </w:rPr>
        <w:t xml:space="preserve"> 220 м, общая протяженность замены соста</w:t>
      </w:r>
      <w:r>
        <w:rPr>
          <w:color w:val="000000"/>
          <w:sz w:val="28"/>
          <w:szCs w:val="28"/>
        </w:rPr>
        <w:t>вила</w:t>
      </w:r>
      <w:r w:rsidRPr="00863C26">
        <w:rPr>
          <w:color w:val="000000"/>
          <w:sz w:val="28"/>
          <w:szCs w:val="28"/>
        </w:rPr>
        <w:t xml:space="preserve"> 572 м</w:t>
      </w:r>
      <w:r>
        <w:rPr>
          <w:color w:val="000000"/>
          <w:sz w:val="28"/>
          <w:szCs w:val="28"/>
        </w:rPr>
        <w:t>.</w:t>
      </w:r>
    </w:p>
    <w:p w:rsidR="0058393E" w:rsidRDefault="0058393E" w:rsidP="005946C4">
      <w:pPr>
        <w:spacing w:line="276" w:lineRule="auto"/>
        <w:ind w:firstLine="708"/>
        <w:jc w:val="both"/>
        <w:outlineLvl w:val="8"/>
        <w:rPr>
          <w:sz w:val="28"/>
          <w:szCs w:val="28"/>
        </w:rPr>
      </w:pPr>
    </w:p>
    <w:p w:rsidR="0058393E" w:rsidRPr="00E70F9E" w:rsidRDefault="0058393E" w:rsidP="005946C4">
      <w:pPr>
        <w:spacing w:line="276" w:lineRule="auto"/>
        <w:ind w:firstLine="708"/>
        <w:jc w:val="both"/>
        <w:outlineLvl w:val="8"/>
        <w:rPr>
          <w:b/>
          <w:sz w:val="28"/>
          <w:szCs w:val="28"/>
        </w:rPr>
      </w:pPr>
      <w:r w:rsidRPr="00E70F9E">
        <w:rPr>
          <w:b/>
          <w:sz w:val="28"/>
          <w:szCs w:val="28"/>
        </w:rPr>
        <w:t>2.Выполнение мероприятий программы за 2019 год муниципальным предприятием «Ханты-</w:t>
      </w:r>
      <w:proofErr w:type="spellStart"/>
      <w:r w:rsidRPr="00E70F9E">
        <w:rPr>
          <w:b/>
          <w:sz w:val="28"/>
          <w:szCs w:val="28"/>
        </w:rPr>
        <w:t>Мансийскгаз</w:t>
      </w:r>
      <w:proofErr w:type="spellEnd"/>
      <w:r w:rsidRPr="00E70F9E">
        <w:rPr>
          <w:b/>
          <w:sz w:val="28"/>
          <w:szCs w:val="28"/>
        </w:rPr>
        <w:t>» муниципального образования город Ханты-Мансийск (далее – МП «Ханты-</w:t>
      </w:r>
      <w:proofErr w:type="spellStart"/>
      <w:r w:rsidRPr="00E70F9E">
        <w:rPr>
          <w:b/>
          <w:sz w:val="28"/>
          <w:szCs w:val="28"/>
        </w:rPr>
        <w:t>Мансийскгаз</w:t>
      </w:r>
      <w:proofErr w:type="spellEnd"/>
      <w:r w:rsidRPr="00E70F9E">
        <w:rPr>
          <w:b/>
          <w:sz w:val="28"/>
          <w:szCs w:val="28"/>
        </w:rPr>
        <w:t>»)</w:t>
      </w:r>
      <w:r>
        <w:rPr>
          <w:b/>
          <w:sz w:val="28"/>
          <w:szCs w:val="28"/>
        </w:rPr>
        <w:t>.</w:t>
      </w:r>
    </w:p>
    <w:p w:rsidR="0058393E" w:rsidRDefault="0058393E" w:rsidP="005946C4">
      <w:pPr>
        <w:spacing w:line="276" w:lineRule="auto"/>
        <w:ind w:firstLine="708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F32588">
        <w:rPr>
          <w:sz w:val="28"/>
          <w:szCs w:val="28"/>
        </w:rPr>
        <w:t xml:space="preserve"> году </w:t>
      </w:r>
      <w:r>
        <w:rPr>
          <w:sz w:val="28"/>
          <w:szCs w:val="28"/>
        </w:rPr>
        <w:t>МП</w:t>
      </w:r>
      <w:r w:rsidRPr="00F32588">
        <w:rPr>
          <w:sz w:val="28"/>
          <w:szCs w:val="28"/>
        </w:rPr>
        <w:t xml:space="preserve"> «Ханты-</w:t>
      </w:r>
      <w:proofErr w:type="spellStart"/>
      <w:r w:rsidRPr="00F32588">
        <w:rPr>
          <w:sz w:val="28"/>
          <w:szCs w:val="28"/>
        </w:rPr>
        <w:t>Мансийскгаз</w:t>
      </w:r>
      <w:proofErr w:type="spellEnd"/>
      <w:r w:rsidRPr="00F32588">
        <w:rPr>
          <w:sz w:val="28"/>
          <w:szCs w:val="28"/>
        </w:rPr>
        <w:t xml:space="preserve">» обеспечена транспортировка природного газа в объеме </w:t>
      </w:r>
      <w:r>
        <w:rPr>
          <w:sz w:val="28"/>
          <w:szCs w:val="28"/>
        </w:rPr>
        <w:t>120,178</w:t>
      </w:r>
      <w:r w:rsidRPr="00F32588">
        <w:rPr>
          <w:sz w:val="28"/>
          <w:szCs w:val="28"/>
        </w:rPr>
        <w:t xml:space="preserve"> млн.м3</w:t>
      </w:r>
      <w:r>
        <w:rPr>
          <w:sz w:val="28"/>
          <w:szCs w:val="28"/>
        </w:rPr>
        <w:t xml:space="preserve">. </w:t>
      </w:r>
      <w:r w:rsidRPr="00F32588">
        <w:rPr>
          <w:sz w:val="28"/>
          <w:szCs w:val="28"/>
        </w:rPr>
        <w:t xml:space="preserve">Общая протяженность сетей газоснабжения, находящихся </w:t>
      </w:r>
      <w:r>
        <w:rPr>
          <w:sz w:val="28"/>
          <w:szCs w:val="28"/>
        </w:rPr>
        <w:t>на обслуживании</w:t>
      </w:r>
      <w:r w:rsidR="00EC34CB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294,8  км </w:t>
      </w:r>
      <w:r w:rsidR="00EC34C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и 28</w:t>
      </w:r>
      <w:r w:rsidRPr="00F32588">
        <w:rPr>
          <w:sz w:val="28"/>
          <w:szCs w:val="28"/>
        </w:rPr>
        <w:t xml:space="preserve"> котельных установ</w:t>
      </w:r>
      <w:r>
        <w:rPr>
          <w:sz w:val="28"/>
          <w:szCs w:val="28"/>
        </w:rPr>
        <w:t>ок</w:t>
      </w:r>
      <w:r w:rsidRPr="00F32588">
        <w:rPr>
          <w:sz w:val="28"/>
          <w:szCs w:val="28"/>
        </w:rPr>
        <w:t>.</w:t>
      </w:r>
    </w:p>
    <w:p w:rsidR="0058393E" w:rsidRDefault="0058393E" w:rsidP="005946C4">
      <w:pPr>
        <w:spacing w:line="276" w:lineRule="auto"/>
        <w:ind w:firstLine="708"/>
        <w:jc w:val="both"/>
        <w:outlineLvl w:val="8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В 2019</w:t>
      </w:r>
      <w:r w:rsidRPr="00A15A75">
        <w:rPr>
          <w:rFonts w:eastAsia="Calibri"/>
          <w:color w:val="000000" w:themeColor="text1"/>
          <w:sz w:val="28"/>
          <w:szCs w:val="28"/>
        </w:rPr>
        <w:t xml:space="preserve"> году газифицирован</w:t>
      </w:r>
      <w:r>
        <w:rPr>
          <w:rFonts w:eastAsia="Calibri"/>
          <w:color w:val="000000" w:themeColor="text1"/>
          <w:sz w:val="28"/>
          <w:szCs w:val="28"/>
        </w:rPr>
        <w:t>о</w:t>
      </w:r>
      <w:r w:rsidRPr="00A15A75">
        <w:rPr>
          <w:rFonts w:eastAsia="Calibri"/>
          <w:color w:val="000000" w:themeColor="text1"/>
          <w:sz w:val="28"/>
          <w:szCs w:val="28"/>
        </w:rPr>
        <w:t xml:space="preserve"> 1</w:t>
      </w:r>
      <w:r>
        <w:rPr>
          <w:rFonts w:eastAsia="Calibri"/>
          <w:color w:val="000000" w:themeColor="text1"/>
          <w:sz w:val="28"/>
          <w:szCs w:val="28"/>
        </w:rPr>
        <w:t xml:space="preserve">16 объектов, в том числе </w:t>
      </w:r>
      <w:r w:rsidR="00EC34CB">
        <w:rPr>
          <w:rFonts w:eastAsia="Calibri"/>
          <w:color w:val="000000" w:themeColor="text1"/>
          <w:sz w:val="28"/>
          <w:szCs w:val="28"/>
        </w:rPr>
        <w:t xml:space="preserve">                                        </w:t>
      </w:r>
      <w:r>
        <w:rPr>
          <w:rFonts w:eastAsia="Calibri"/>
          <w:color w:val="000000" w:themeColor="text1"/>
          <w:sz w:val="28"/>
          <w:szCs w:val="28"/>
        </w:rPr>
        <w:t>4</w:t>
      </w:r>
      <w:r w:rsidRPr="00A15A75">
        <w:rPr>
          <w:rFonts w:eastAsia="Calibri"/>
          <w:color w:val="000000" w:themeColor="text1"/>
          <w:sz w:val="28"/>
          <w:szCs w:val="28"/>
        </w:rPr>
        <w:t xml:space="preserve"> многоквартирных</w:t>
      </w:r>
      <w:r>
        <w:rPr>
          <w:rFonts w:eastAsia="Calibri"/>
          <w:color w:val="000000" w:themeColor="text1"/>
          <w:sz w:val="28"/>
          <w:szCs w:val="28"/>
        </w:rPr>
        <w:t xml:space="preserve"> жилых дома, 102 индивидуальных жилых дома</w:t>
      </w:r>
      <w:r w:rsidRPr="00A15A75">
        <w:rPr>
          <w:rFonts w:eastAsia="Calibri"/>
          <w:color w:val="000000" w:themeColor="text1"/>
          <w:sz w:val="28"/>
          <w:szCs w:val="28"/>
        </w:rPr>
        <w:t xml:space="preserve"> и 1</w:t>
      </w:r>
      <w:r>
        <w:rPr>
          <w:rFonts w:eastAsia="Calibri"/>
          <w:color w:val="000000" w:themeColor="text1"/>
          <w:sz w:val="28"/>
          <w:szCs w:val="28"/>
        </w:rPr>
        <w:t xml:space="preserve">0 </w:t>
      </w:r>
      <w:r w:rsidRPr="00A15A75">
        <w:rPr>
          <w:rFonts w:eastAsia="Calibri"/>
          <w:color w:val="000000" w:themeColor="text1"/>
          <w:sz w:val="28"/>
          <w:szCs w:val="28"/>
        </w:rPr>
        <w:t xml:space="preserve">объектов </w:t>
      </w:r>
      <w:r>
        <w:rPr>
          <w:rFonts w:eastAsia="Calibri"/>
          <w:color w:val="000000" w:themeColor="text1"/>
          <w:sz w:val="28"/>
          <w:szCs w:val="28"/>
        </w:rPr>
        <w:t>юридических лиц, в том числе 2 асфальтобетонных завода (производительностью 50 тыс. м3/сутки), что позволило выполнить мероприятия по ремонту дорог в полном объеме. Построено 1,74 км сетей газоснабжения в полиэтиленовом и стальном исполнении.</w:t>
      </w:r>
    </w:p>
    <w:p w:rsidR="0058393E" w:rsidRDefault="0058393E" w:rsidP="005946C4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Выполнена</w:t>
      </w:r>
      <w:r w:rsidRPr="00A15A75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реконструкция сетей</w:t>
      </w:r>
      <w:r w:rsidRPr="00A15A75">
        <w:rPr>
          <w:rFonts w:eastAsia="Calibri"/>
          <w:sz w:val="28"/>
          <w:szCs w:val="28"/>
        </w:rPr>
        <w:t xml:space="preserve"> газораспределения низкого давления путем установки</w:t>
      </w:r>
      <w:r>
        <w:rPr>
          <w:rFonts w:eastAsia="Calibri"/>
          <w:sz w:val="28"/>
          <w:szCs w:val="28"/>
        </w:rPr>
        <w:t xml:space="preserve"> </w:t>
      </w:r>
      <w:r w:rsidRPr="00A15A75">
        <w:rPr>
          <w:rFonts w:eastAsia="Calibri"/>
          <w:sz w:val="28"/>
          <w:szCs w:val="28"/>
        </w:rPr>
        <w:t>протекторной защиты подземных стальных газоп</w:t>
      </w:r>
      <w:r>
        <w:rPr>
          <w:rFonts w:eastAsia="Calibri"/>
          <w:sz w:val="28"/>
          <w:szCs w:val="28"/>
        </w:rPr>
        <w:t>роводов</w:t>
      </w:r>
      <w:r w:rsidR="00EC34CB">
        <w:rPr>
          <w:rFonts w:eastAsia="Calibri"/>
          <w:sz w:val="28"/>
          <w:szCs w:val="28"/>
        </w:rPr>
        <w:t xml:space="preserve">                         </w:t>
      </w:r>
      <w:r>
        <w:rPr>
          <w:rFonts w:eastAsia="Calibri"/>
          <w:sz w:val="28"/>
          <w:szCs w:val="28"/>
        </w:rPr>
        <w:t xml:space="preserve"> по 20 адресам города </w:t>
      </w:r>
      <w:r w:rsidRPr="00A15A75">
        <w:rPr>
          <w:rFonts w:eastAsia="Calibri"/>
          <w:sz w:val="28"/>
          <w:szCs w:val="28"/>
        </w:rPr>
        <w:t>с целью снижения пот</w:t>
      </w:r>
      <w:r>
        <w:rPr>
          <w:rFonts w:eastAsia="Calibri"/>
          <w:sz w:val="28"/>
          <w:szCs w:val="28"/>
        </w:rPr>
        <w:t xml:space="preserve">ерь в системе газораспределения. </w:t>
      </w:r>
    </w:p>
    <w:p w:rsidR="0058393E" w:rsidRDefault="0058393E" w:rsidP="005946C4">
      <w:pPr>
        <w:spacing w:line="276" w:lineRule="auto"/>
        <w:ind w:firstLine="709"/>
        <w:jc w:val="both"/>
        <w:rPr>
          <w:rFonts w:eastAsia="Calibri"/>
          <w:sz w:val="28"/>
          <w:szCs w:val="26"/>
        </w:rPr>
      </w:pPr>
      <w:r w:rsidRPr="00A80DEF">
        <w:rPr>
          <w:rFonts w:eastAsia="Calibri"/>
          <w:sz w:val="28"/>
          <w:szCs w:val="26"/>
        </w:rPr>
        <w:t xml:space="preserve">В </w:t>
      </w:r>
      <w:proofErr w:type="gramStart"/>
      <w:r w:rsidRPr="00A80DEF">
        <w:rPr>
          <w:rFonts w:eastAsia="Calibri"/>
          <w:sz w:val="28"/>
          <w:szCs w:val="26"/>
        </w:rPr>
        <w:t>рамках</w:t>
      </w:r>
      <w:proofErr w:type="gramEnd"/>
      <w:r w:rsidRPr="00A80DEF">
        <w:rPr>
          <w:rFonts w:eastAsia="Calibri"/>
          <w:sz w:val="28"/>
          <w:szCs w:val="26"/>
        </w:rPr>
        <w:t xml:space="preserve"> технического обслуживания и текущего ремонта выполнено  техническое диагностирование 53 км стальных газопроводов низкого </w:t>
      </w:r>
      <w:r w:rsidR="00EC34CB">
        <w:rPr>
          <w:rFonts w:eastAsia="Calibri"/>
          <w:sz w:val="28"/>
          <w:szCs w:val="26"/>
        </w:rPr>
        <w:t xml:space="preserve">                            </w:t>
      </w:r>
      <w:r w:rsidRPr="00A80DEF">
        <w:rPr>
          <w:rFonts w:eastAsia="Calibri"/>
          <w:sz w:val="28"/>
          <w:szCs w:val="26"/>
        </w:rPr>
        <w:t>и высокого давления.</w:t>
      </w:r>
    </w:p>
    <w:p w:rsidR="0058393E" w:rsidRDefault="0058393E" w:rsidP="005946C4">
      <w:pPr>
        <w:pStyle w:val="a5"/>
        <w:spacing w:line="276" w:lineRule="auto"/>
        <w:ind w:left="0" w:firstLine="708"/>
        <w:jc w:val="both"/>
        <w:outlineLvl w:val="8"/>
        <w:rPr>
          <w:b/>
          <w:sz w:val="28"/>
          <w:szCs w:val="28"/>
        </w:rPr>
      </w:pPr>
    </w:p>
    <w:p w:rsidR="0058393E" w:rsidRPr="00E70F9E" w:rsidRDefault="00E46C84" w:rsidP="005946C4">
      <w:pPr>
        <w:pStyle w:val="a5"/>
        <w:spacing w:line="276" w:lineRule="auto"/>
        <w:ind w:left="0" w:firstLine="708"/>
        <w:jc w:val="both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58393E" w:rsidRPr="00E70F9E">
        <w:rPr>
          <w:b/>
          <w:sz w:val="28"/>
          <w:szCs w:val="28"/>
        </w:rPr>
        <w:t>Выполнение мероприятий программы за 2019 год акционерным обществом «Управление теплоснабжения и инженерных сетей» (далее – АО «УТС»)</w:t>
      </w:r>
      <w:r w:rsidR="0058393E">
        <w:rPr>
          <w:b/>
          <w:sz w:val="28"/>
          <w:szCs w:val="28"/>
        </w:rPr>
        <w:t>.</w:t>
      </w:r>
    </w:p>
    <w:p w:rsidR="0058393E" w:rsidRDefault="0058393E" w:rsidP="005946C4">
      <w:pPr>
        <w:spacing w:line="276" w:lineRule="auto"/>
        <w:ind w:right="-141" w:firstLine="708"/>
        <w:jc w:val="both"/>
        <w:rPr>
          <w:sz w:val="28"/>
          <w:szCs w:val="28"/>
        </w:rPr>
      </w:pPr>
      <w:r w:rsidRPr="00E11FB1">
        <w:rPr>
          <w:sz w:val="28"/>
          <w:szCs w:val="28"/>
        </w:rPr>
        <w:t xml:space="preserve">Основным поставщиком тепла и горячей воды на территории города является </w:t>
      </w:r>
      <w:r>
        <w:rPr>
          <w:sz w:val="28"/>
          <w:szCs w:val="28"/>
        </w:rPr>
        <w:t>АО «УТС»</w:t>
      </w:r>
      <w:r w:rsidRPr="00E11FB1">
        <w:rPr>
          <w:sz w:val="28"/>
          <w:szCs w:val="28"/>
        </w:rPr>
        <w:t>, которое обеспечивает ресурсами более 90% потребителей</w:t>
      </w:r>
      <w:r>
        <w:rPr>
          <w:sz w:val="28"/>
          <w:szCs w:val="28"/>
        </w:rPr>
        <w:t>.</w:t>
      </w:r>
    </w:p>
    <w:p w:rsidR="0058393E" w:rsidRDefault="0058393E" w:rsidP="005946C4">
      <w:pPr>
        <w:tabs>
          <w:tab w:val="left" w:pos="180"/>
        </w:tabs>
        <w:suppressAutoHyphens/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40526B">
        <w:rPr>
          <w:sz w:val="28"/>
          <w:szCs w:val="28"/>
          <w:lang w:eastAsia="zh-CN"/>
        </w:rPr>
        <w:t>В 2019 году тепловая энергия производилась на 58 автоматизированных</w:t>
      </w:r>
      <w:r>
        <w:rPr>
          <w:sz w:val="28"/>
          <w:szCs w:val="28"/>
          <w:lang w:eastAsia="zh-CN"/>
        </w:rPr>
        <w:t xml:space="preserve"> котельных, работающих </w:t>
      </w:r>
      <w:r w:rsidRPr="0040526B">
        <w:rPr>
          <w:sz w:val="28"/>
          <w:szCs w:val="28"/>
          <w:lang w:eastAsia="zh-CN"/>
        </w:rPr>
        <w:t>без постоянного прису</w:t>
      </w:r>
      <w:r w:rsidR="00DC38EE">
        <w:rPr>
          <w:sz w:val="28"/>
          <w:szCs w:val="28"/>
          <w:lang w:eastAsia="zh-CN"/>
        </w:rPr>
        <w:t>тствия обслуживающего персонала</w:t>
      </w:r>
      <w:r w:rsidRPr="0040526B">
        <w:rPr>
          <w:sz w:val="28"/>
          <w:szCs w:val="28"/>
          <w:lang w:eastAsia="zh-CN"/>
        </w:rPr>
        <w:t xml:space="preserve"> и оснащённ</w:t>
      </w:r>
      <w:r>
        <w:rPr>
          <w:sz w:val="28"/>
          <w:szCs w:val="28"/>
          <w:lang w:eastAsia="zh-CN"/>
        </w:rPr>
        <w:t>ых</w:t>
      </w:r>
      <w:r w:rsidRPr="0040526B">
        <w:rPr>
          <w:sz w:val="28"/>
          <w:szCs w:val="28"/>
          <w:lang w:eastAsia="zh-CN"/>
        </w:rPr>
        <w:t xml:space="preserve"> системой удаленного диспетчерского контроля.</w:t>
      </w:r>
      <w:r>
        <w:rPr>
          <w:sz w:val="28"/>
          <w:szCs w:val="28"/>
          <w:lang w:eastAsia="zh-CN"/>
        </w:rPr>
        <w:t xml:space="preserve"> Объем подачи тепловой энергии составил 480 543 Гкал. </w:t>
      </w:r>
      <w:r w:rsidRPr="0040526B">
        <w:rPr>
          <w:rFonts w:eastAsia="Calibri"/>
          <w:sz w:val="28"/>
          <w:szCs w:val="28"/>
        </w:rPr>
        <w:t>Протяженность де</w:t>
      </w:r>
      <w:r>
        <w:rPr>
          <w:rFonts w:eastAsia="Calibri"/>
          <w:sz w:val="28"/>
          <w:szCs w:val="28"/>
        </w:rPr>
        <w:t xml:space="preserve">йствующих тепловых сетей </w:t>
      </w:r>
      <w:r w:rsidRPr="0040526B">
        <w:rPr>
          <w:rFonts w:eastAsia="Calibri"/>
          <w:sz w:val="28"/>
          <w:szCs w:val="28"/>
        </w:rPr>
        <w:t>составляет</w:t>
      </w:r>
      <w:r>
        <w:rPr>
          <w:rFonts w:eastAsia="Calibri"/>
          <w:sz w:val="28"/>
          <w:szCs w:val="28"/>
        </w:rPr>
        <w:t xml:space="preserve"> 134</w:t>
      </w:r>
      <w:r w:rsidRPr="0040526B">
        <w:rPr>
          <w:rFonts w:eastAsia="Calibri"/>
          <w:sz w:val="28"/>
          <w:szCs w:val="28"/>
        </w:rPr>
        <w:t xml:space="preserve"> км</w:t>
      </w:r>
      <w:r>
        <w:rPr>
          <w:rFonts w:eastAsia="Calibri"/>
          <w:sz w:val="28"/>
          <w:szCs w:val="28"/>
        </w:rPr>
        <w:t>, что на 2,8% меньше</w:t>
      </w:r>
      <w:r w:rsidR="0023093C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чем </w:t>
      </w:r>
      <w:r w:rsidR="00EC34CB">
        <w:rPr>
          <w:rFonts w:eastAsia="Calibri"/>
          <w:sz w:val="28"/>
          <w:szCs w:val="28"/>
        </w:rPr>
        <w:t xml:space="preserve">                       </w:t>
      </w:r>
      <w:r>
        <w:rPr>
          <w:rFonts w:eastAsia="Calibri"/>
          <w:sz w:val="28"/>
          <w:szCs w:val="28"/>
        </w:rPr>
        <w:t xml:space="preserve">в 2018 году. </w:t>
      </w:r>
      <w:r w:rsidRPr="0040526B">
        <w:rPr>
          <w:rFonts w:eastAsia="Calibri"/>
          <w:sz w:val="28"/>
          <w:szCs w:val="28"/>
        </w:rPr>
        <w:t>Снижение обусловлено демонтажем подводящих трубопроводов</w:t>
      </w:r>
      <w:r w:rsidR="00EC34CB">
        <w:rPr>
          <w:rFonts w:eastAsia="Calibri"/>
          <w:sz w:val="28"/>
          <w:szCs w:val="28"/>
        </w:rPr>
        <w:t xml:space="preserve">                             </w:t>
      </w:r>
      <w:r w:rsidRPr="0040526B">
        <w:rPr>
          <w:rFonts w:eastAsia="Calibri"/>
          <w:sz w:val="28"/>
          <w:szCs w:val="28"/>
        </w:rPr>
        <w:t xml:space="preserve"> в связи со сносом ветхого жилья.</w:t>
      </w:r>
    </w:p>
    <w:p w:rsidR="0058393E" w:rsidRPr="0040526B" w:rsidRDefault="0058393E" w:rsidP="005946C4">
      <w:pPr>
        <w:spacing w:line="276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технологического присоединения </w:t>
      </w:r>
      <w:r>
        <w:rPr>
          <w:sz w:val="28"/>
          <w:szCs w:val="28"/>
          <w:lang w:eastAsia="zh-CN"/>
        </w:rPr>
        <w:t xml:space="preserve">подключено </w:t>
      </w:r>
      <w:r w:rsidR="00EC34CB">
        <w:rPr>
          <w:sz w:val="28"/>
          <w:szCs w:val="28"/>
          <w:lang w:eastAsia="zh-CN"/>
        </w:rPr>
        <w:t xml:space="preserve">                                         </w:t>
      </w:r>
      <w:r>
        <w:rPr>
          <w:sz w:val="28"/>
          <w:szCs w:val="28"/>
          <w:lang w:eastAsia="zh-CN"/>
        </w:rPr>
        <w:t>5 многоквартирных жилых домов к централизованным сетям теплоснабжения. Построено более 0,3 км тепловых сетей в двухтрубном исполнении.</w:t>
      </w:r>
    </w:p>
    <w:p w:rsidR="0058393E" w:rsidRDefault="0058393E" w:rsidP="005946C4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40526B">
        <w:rPr>
          <w:sz w:val="28"/>
          <w:szCs w:val="28"/>
          <w:shd w:val="clear" w:color="auto" w:fill="FFFFFF"/>
        </w:rPr>
        <w:t>ыполнены мероприятия по</w:t>
      </w:r>
      <w:r>
        <w:rPr>
          <w:sz w:val="28"/>
          <w:szCs w:val="28"/>
          <w:shd w:val="clear" w:color="auto" w:fill="FFFFFF"/>
        </w:rPr>
        <w:t xml:space="preserve"> капитальному ремонту (с заменой) </w:t>
      </w:r>
      <w:r w:rsidR="00EC34CB">
        <w:rPr>
          <w:sz w:val="28"/>
          <w:szCs w:val="28"/>
          <w:shd w:val="clear" w:color="auto" w:fill="FFFFFF"/>
        </w:rPr>
        <w:t xml:space="preserve">                         </w:t>
      </w:r>
      <w:r>
        <w:rPr>
          <w:sz w:val="28"/>
          <w:szCs w:val="28"/>
          <w:shd w:val="clear" w:color="auto" w:fill="FFFFFF"/>
        </w:rPr>
        <w:t xml:space="preserve">на </w:t>
      </w:r>
      <w:r w:rsidRPr="0040526B">
        <w:rPr>
          <w:sz w:val="28"/>
          <w:szCs w:val="28"/>
          <w:shd w:val="clear" w:color="auto" w:fill="FFFFFF"/>
        </w:rPr>
        <w:t>30 котельных установках</w:t>
      </w:r>
      <w:r>
        <w:rPr>
          <w:sz w:val="28"/>
          <w:szCs w:val="28"/>
          <w:shd w:val="clear" w:color="auto" w:fill="FFFFFF"/>
        </w:rPr>
        <w:t xml:space="preserve">, на общую сумму 46 млн. рублей. Отремонтированы </w:t>
      </w:r>
      <w:r w:rsidRPr="0040526B">
        <w:rPr>
          <w:color w:val="000000" w:themeColor="text1"/>
          <w:sz w:val="28"/>
          <w:szCs w:val="28"/>
        </w:rPr>
        <w:t>более 1,5 км</w:t>
      </w:r>
      <w:r>
        <w:rPr>
          <w:color w:val="000000" w:themeColor="text1"/>
          <w:sz w:val="28"/>
          <w:szCs w:val="28"/>
        </w:rPr>
        <w:t xml:space="preserve"> ветхих (аварийных)</w:t>
      </w:r>
      <w:r w:rsidRPr="0040526B">
        <w:rPr>
          <w:sz w:val="28"/>
          <w:szCs w:val="28"/>
          <w:shd w:val="clear" w:color="auto" w:fill="FFFFFF"/>
        </w:rPr>
        <w:t xml:space="preserve"> сетей </w:t>
      </w:r>
      <w:r>
        <w:rPr>
          <w:sz w:val="28"/>
          <w:szCs w:val="28"/>
          <w:shd w:val="clear" w:color="auto" w:fill="FFFFFF"/>
        </w:rPr>
        <w:t>тепл</w:t>
      </w:r>
      <w:proofErr w:type="gramStart"/>
      <w:r>
        <w:rPr>
          <w:sz w:val="28"/>
          <w:szCs w:val="28"/>
          <w:shd w:val="clear" w:color="auto" w:fill="FFFFFF"/>
        </w:rPr>
        <w:t>о-</w:t>
      </w:r>
      <w:proofErr w:type="gramEnd"/>
      <w:r>
        <w:rPr>
          <w:sz w:val="28"/>
          <w:szCs w:val="28"/>
          <w:shd w:val="clear" w:color="auto" w:fill="FFFFFF"/>
        </w:rPr>
        <w:t xml:space="preserve"> и горячего водоснабжения (</w:t>
      </w:r>
      <w:r w:rsidRPr="0040526B">
        <w:rPr>
          <w:sz w:val="28"/>
          <w:szCs w:val="28"/>
          <w:shd w:val="clear" w:color="auto" w:fill="FFFFFF"/>
        </w:rPr>
        <w:t>со сроком  службы не менее 50 лет</w:t>
      </w:r>
      <w:r>
        <w:rPr>
          <w:sz w:val="28"/>
          <w:szCs w:val="28"/>
          <w:shd w:val="clear" w:color="auto" w:fill="FFFFFF"/>
        </w:rPr>
        <w:t>) на общую сумму 24 млн. руб</w:t>
      </w:r>
      <w:r w:rsidRPr="0040526B">
        <w:rPr>
          <w:sz w:val="28"/>
          <w:szCs w:val="28"/>
          <w:shd w:val="clear" w:color="auto" w:fill="FFFFFF"/>
        </w:rPr>
        <w:t xml:space="preserve">. </w:t>
      </w:r>
    </w:p>
    <w:p w:rsidR="0058393E" w:rsidRDefault="0058393E" w:rsidP="005946C4">
      <w:pPr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40526B">
        <w:rPr>
          <w:sz w:val="28"/>
          <w:szCs w:val="28"/>
          <w:lang w:eastAsia="zh-CN"/>
        </w:rPr>
        <w:t xml:space="preserve">Замена ветхих сетей в </w:t>
      </w:r>
      <w:r w:rsidR="0023093C">
        <w:rPr>
          <w:sz w:val="28"/>
          <w:szCs w:val="28"/>
          <w:lang w:eastAsia="zh-CN"/>
        </w:rPr>
        <w:t>плановом порядке позволила</w:t>
      </w:r>
      <w:r>
        <w:rPr>
          <w:sz w:val="28"/>
          <w:szCs w:val="28"/>
          <w:lang w:eastAsia="zh-CN"/>
        </w:rPr>
        <w:t xml:space="preserve"> </w:t>
      </w:r>
      <w:r w:rsidRPr="0040526B">
        <w:rPr>
          <w:sz w:val="28"/>
          <w:szCs w:val="28"/>
          <w:lang w:eastAsia="zh-CN"/>
        </w:rPr>
        <w:t xml:space="preserve">снизить потери теплоносителя </w:t>
      </w:r>
      <w:r>
        <w:rPr>
          <w:sz w:val="28"/>
          <w:szCs w:val="28"/>
          <w:lang w:eastAsia="zh-CN"/>
        </w:rPr>
        <w:t xml:space="preserve">на 6% и </w:t>
      </w:r>
      <w:r w:rsidRPr="0040526B">
        <w:rPr>
          <w:sz w:val="28"/>
          <w:szCs w:val="28"/>
          <w:lang w:eastAsia="zh-CN"/>
        </w:rPr>
        <w:t xml:space="preserve">потребление природного газа </w:t>
      </w:r>
      <w:r>
        <w:rPr>
          <w:sz w:val="28"/>
          <w:szCs w:val="28"/>
          <w:lang w:eastAsia="zh-CN"/>
        </w:rPr>
        <w:t>на 5%.</w:t>
      </w:r>
    </w:p>
    <w:p w:rsidR="0058393E" w:rsidRDefault="0058393E" w:rsidP="005946C4">
      <w:pPr>
        <w:pStyle w:val="a5"/>
        <w:spacing w:line="276" w:lineRule="auto"/>
        <w:ind w:left="0" w:firstLine="567"/>
        <w:jc w:val="both"/>
        <w:outlineLvl w:val="8"/>
        <w:rPr>
          <w:sz w:val="28"/>
          <w:szCs w:val="28"/>
        </w:rPr>
      </w:pPr>
    </w:p>
    <w:p w:rsidR="0058393E" w:rsidRPr="00E70F9E" w:rsidRDefault="00E46C84" w:rsidP="005946C4">
      <w:pPr>
        <w:pStyle w:val="a5"/>
        <w:spacing w:line="276" w:lineRule="auto"/>
        <w:ind w:left="0" w:firstLine="567"/>
        <w:jc w:val="both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58393E" w:rsidRPr="00E70F9E">
        <w:rPr>
          <w:b/>
          <w:sz w:val="28"/>
          <w:szCs w:val="28"/>
        </w:rPr>
        <w:t>Выполнение мероприятий программы за 2019 год муниципальным предприятием «Ханты-Мансийские городские электрические сети» муниципального образования город Ханты-Мансийск (далее – МП «ХМГЭС»)</w:t>
      </w:r>
      <w:r w:rsidR="0058393E">
        <w:rPr>
          <w:b/>
          <w:sz w:val="28"/>
          <w:szCs w:val="28"/>
        </w:rPr>
        <w:t>.</w:t>
      </w:r>
    </w:p>
    <w:p w:rsidR="0058393E" w:rsidRDefault="0058393E" w:rsidP="005946C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0526B">
        <w:rPr>
          <w:color w:val="000000" w:themeColor="text1"/>
          <w:sz w:val="28"/>
          <w:szCs w:val="28"/>
        </w:rPr>
        <w:t xml:space="preserve">Электроснабжение города Ханты-Мансийска обеспечивается надежной </w:t>
      </w:r>
      <w:r w:rsidR="00EC34CB">
        <w:rPr>
          <w:color w:val="000000" w:themeColor="text1"/>
          <w:sz w:val="28"/>
          <w:szCs w:val="28"/>
        </w:rPr>
        <w:t xml:space="preserve">                </w:t>
      </w:r>
      <w:r w:rsidRPr="0040526B">
        <w:rPr>
          <w:color w:val="000000" w:themeColor="text1"/>
          <w:sz w:val="28"/>
          <w:szCs w:val="28"/>
        </w:rPr>
        <w:t>и стабильной системой подачи электроэнергией от 5 подстанций</w:t>
      </w:r>
      <w:r>
        <w:rPr>
          <w:color w:val="000000" w:themeColor="text1"/>
          <w:sz w:val="28"/>
          <w:szCs w:val="28"/>
        </w:rPr>
        <w:t>,</w:t>
      </w:r>
      <w:r w:rsidRPr="0040526B">
        <w:rPr>
          <w:color w:val="000000" w:themeColor="text1"/>
          <w:sz w:val="28"/>
          <w:szCs w:val="28"/>
        </w:rPr>
        <w:t xml:space="preserve"> общей установленной мощностью 485 МВт, которые эксплуатирует на территории города Ханты-Мансийска МП «Ханты-Мансийские городские электрические сети».</w:t>
      </w:r>
      <w:r>
        <w:rPr>
          <w:color w:val="000000" w:themeColor="text1"/>
          <w:sz w:val="28"/>
          <w:szCs w:val="28"/>
        </w:rPr>
        <w:t xml:space="preserve"> </w:t>
      </w:r>
    </w:p>
    <w:p w:rsidR="0058393E" w:rsidRDefault="0058393E" w:rsidP="005946C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A7764">
        <w:rPr>
          <w:color w:val="000000" w:themeColor="text1"/>
          <w:sz w:val="28"/>
          <w:szCs w:val="28"/>
        </w:rPr>
        <w:t xml:space="preserve">Общая протяженность </w:t>
      </w:r>
      <w:r>
        <w:rPr>
          <w:color w:val="000000" w:themeColor="text1"/>
          <w:sz w:val="28"/>
          <w:szCs w:val="28"/>
        </w:rPr>
        <w:t xml:space="preserve">обслуживаемых </w:t>
      </w:r>
      <w:r w:rsidRPr="00FA7764">
        <w:rPr>
          <w:color w:val="000000" w:themeColor="text1"/>
          <w:sz w:val="28"/>
          <w:szCs w:val="28"/>
        </w:rPr>
        <w:t>воздушных и кабельных линий</w:t>
      </w:r>
      <w:r w:rsidR="00EC34CB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</w:t>
      </w:r>
      <w:r w:rsidRPr="00FA7764">
        <w:rPr>
          <w:color w:val="000000" w:themeColor="text1"/>
          <w:sz w:val="28"/>
          <w:szCs w:val="28"/>
        </w:rPr>
        <w:t xml:space="preserve">0,4 и 10 </w:t>
      </w:r>
      <w:proofErr w:type="spellStart"/>
      <w:r w:rsidRPr="00FA7764">
        <w:rPr>
          <w:color w:val="000000" w:themeColor="text1"/>
          <w:sz w:val="28"/>
          <w:szCs w:val="28"/>
        </w:rPr>
        <w:t>кВ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FA7764">
        <w:rPr>
          <w:color w:val="000000" w:themeColor="text1"/>
          <w:sz w:val="28"/>
          <w:szCs w:val="28"/>
        </w:rPr>
        <w:t>составляет более 1,5 тыс.</w:t>
      </w:r>
      <w:r>
        <w:rPr>
          <w:color w:val="000000" w:themeColor="text1"/>
          <w:sz w:val="28"/>
          <w:szCs w:val="28"/>
        </w:rPr>
        <w:t xml:space="preserve"> км, </w:t>
      </w:r>
      <w:r w:rsidRPr="0040526B">
        <w:rPr>
          <w:color w:val="000000" w:themeColor="text1"/>
          <w:sz w:val="28"/>
          <w:szCs w:val="28"/>
        </w:rPr>
        <w:t xml:space="preserve">406 распределительных пунктов </w:t>
      </w:r>
      <w:r w:rsidR="00EC34CB">
        <w:rPr>
          <w:color w:val="000000" w:themeColor="text1"/>
          <w:sz w:val="28"/>
          <w:szCs w:val="28"/>
        </w:rPr>
        <w:t xml:space="preserve">                      </w:t>
      </w:r>
      <w:r w:rsidRPr="0040526B">
        <w:rPr>
          <w:color w:val="000000" w:themeColor="text1"/>
          <w:sz w:val="28"/>
          <w:szCs w:val="28"/>
        </w:rPr>
        <w:t>и трансформаторных подстанций.</w:t>
      </w:r>
      <w:r>
        <w:rPr>
          <w:color w:val="000000" w:themeColor="text1"/>
          <w:sz w:val="28"/>
          <w:szCs w:val="28"/>
        </w:rPr>
        <w:t xml:space="preserve"> Полезный отпуск электрической энергии для населения города в 2019 году составил 370 млн. кВт*</w:t>
      </w:r>
      <w:proofErr w:type="gramStart"/>
      <w:r>
        <w:rPr>
          <w:color w:val="000000" w:themeColor="text1"/>
          <w:sz w:val="28"/>
          <w:szCs w:val="28"/>
        </w:rPr>
        <w:t>ч</w:t>
      </w:r>
      <w:proofErr w:type="gramEnd"/>
      <w:r>
        <w:rPr>
          <w:color w:val="000000" w:themeColor="text1"/>
          <w:sz w:val="28"/>
          <w:szCs w:val="28"/>
        </w:rPr>
        <w:t xml:space="preserve">/год, что на 4% </w:t>
      </w:r>
      <w:r w:rsidRPr="0040526B">
        <w:rPr>
          <w:rFonts w:eastAsia="Calibri"/>
          <w:sz w:val="28"/>
          <w:szCs w:val="28"/>
        </w:rPr>
        <w:t>ниже объема за аналогичный период прошлого года</w:t>
      </w:r>
      <w:r>
        <w:rPr>
          <w:rFonts w:eastAsia="Calibri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(2018 год  380,5 млн. кВт*ч/год), в связи со снижением потерь на сетях электроснабжения.</w:t>
      </w:r>
    </w:p>
    <w:p w:rsidR="0058393E" w:rsidRDefault="0058393E" w:rsidP="005946C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0526B">
        <w:rPr>
          <w:color w:val="000000" w:themeColor="text1"/>
          <w:sz w:val="28"/>
          <w:szCs w:val="28"/>
        </w:rPr>
        <w:lastRenderedPageBreak/>
        <w:t xml:space="preserve">Общее количество подключённых к сетям электроснабжения объектов </w:t>
      </w:r>
      <w:r w:rsidR="00EC34CB">
        <w:rPr>
          <w:color w:val="000000" w:themeColor="text1"/>
          <w:sz w:val="28"/>
          <w:szCs w:val="28"/>
        </w:rPr>
        <w:t xml:space="preserve">                       </w:t>
      </w:r>
      <w:r w:rsidRPr="0040526B">
        <w:rPr>
          <w:color w:val="000000" w:themeColor="text1"/>
          <w:sz w:val="28"/>
          <w:szCs w:val="28"/>
        </w:rPr>
        <w:t>в текущем году составляет 357 мощность</w:t>
      </w:r>
      <w:r>
        <w:rPr>
          <w:color w:val="000000" w:themeColor="text1"/>
          <w:sz w:val="28"/>
          <w:szCs w:val="28"/>
        </w:rPr>
        <w:t>ю</w:t>
      </w:r>
      <w:r w:rsidRPr="0040526B">
        <w:rPr>
          <w:color w:val="000000" w:themeColor="text1"/>
          <w:sz w:val="28"/>
          <w:szCs w:val="28"/>
        </w:rPr>
        <w:t xml:space="preserve"> более 13 МВт, из них </w:t>
      </w:r>
      <w:r w:rsidR="00EC34CB">
        <w:rPr>
          <w:color w:val="000000" w:themeColor="text1"/>
          <w:sz w:val="28"/>
          <w:szCs w:val="28"/>
        </w:rPr>
        <w:t xml:space="preserve">                                  </w:t>
      </w:r>
      <w:r>
        <w:rPr>
          <w:color w:val="000000" w:themeColor="text1"/>
          <w:sz w:val="28"/>
          <w:szCs w:val="28"/>
        </w:rPr>
        <w:t xml:space="preserve">7 многоквартирных жилых домов, 272 </w:t>
      </w:r>
      <w:r w:rsidRPr="0040526B">
        <w:rPr>
          <w:color w:val="000000" w:themeColor="text1"/>
          <w:sz w:val="28"/>
          <w:szCs w:val="28"/>
        </w:rPr>
        <w:t>физичес</w:t>
      </w:r>
      <w:r>
        <w:rPr>
          <w:color w:val="000000" w:themeColor="text1"/>
          <w:sz w:val="28"/>
          <w:szCs w:val="28"/>
        </w:rPr>
        <w:t>ких лиц</w:t>
      </w:r>
      <w:r w:rsidR="001A71CD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, 78 юридических лиц.</w:t>
      </w:r>
    </w:p>
    <w:p w:rsidR="0058393E" w:rsidRDefault="0058393E" w:rsidP="005946C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2019 году построено:</w:t>
      </w:r>
    </w:p>
    <w:p w:rsidR="0058393E" w:rsidRDefault="0058393E" w:rsidP="005946C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40526B">
        <w:rPr>
          <w:color w:val="000000" w:themeColor="text1"/>
          <w:sz w:val="28"/>
          <w:szCs w:val="28"/>
        </w:rPr>
        <w:t xml:space="preserve">4 </w:t>
      </w:r>
      <w:r>
        <w:rPr>
          <w:color w:val="000000" w:themeColor="text1"/>
          <w:sz w:val="28"/>
          <w:szCs w:val="28"/>
        </w:rPr>
        <w:t>трансформаторные</w:t>
      </w:r>
      <w:r w:rsidRPr="0040526B">
        <w:rPr>
          <w:color w:val="000000" w:themeColor="text1"/>
          <w:sz w:val="28"/>
          <w:szCs w:val="28"/>
        </w:rPr>
        <w:t xml:space="preserve"> подстанции </w:t>
      </w:r>
      <w:r w:rsidRPr="00F02885">
        <w:rPr>
          <w:color w:val="000000" w:themeColor="text1"/>
          <w:sz w:val="28"/>
          <w:szCs w:val="28"/>
        </w:rPr>
        <w:t>10/0,4</w:t>
      </w:r>
      <w:r w:rsidRPr="0040526B">
        <w:rPr>
          <w:color w:val="000000" w:themeColor="text1"/>
          <w:sz w:val="26"/>
          <w:szCs w:val="26"/>
        </w:rPr>
        <w:t xml:space="preserve"> </w:t>
      </w:r>
      <w:proofErr w:type="spellStart"/>
      <w:r w:rsidRPr="0040526B">
        <w:rPr>
          <w:color w:val="000000" w:themeColor="text1"/>
          <w:sz w:val="26"/>
          <w:szCs w:val="26"/>
        </w:rPr>
        <w:t>кВ</w:t>
      </w:r>
      <w:proofErr w:type="spellEnd"/>
      <w:r>
        <w:rPr>
          <w:color w:val="000000" w:themeColor="text1"/>
          <w:sz w:val="28"/>
          <w:szCs w:val="28"/>
        </w:rPr>
        <w:t>;</w:t>
      </w:r>
      <w:r w:rsidRPr="0040526B">
        <w:rPr>
          <w:color w:val="000000" w:themeColor="text1"/>
          <w:sz w:val="28"/>
          <w:szCs w:val="28"/>
        </w:rPr>
        <w:t xml:space="preserve"> </w:t>
      </w:r>
    </w:p>
    <w:p w:rsidR="0058393E" w:rsidRDefault="0058393E" w:rsidP="005946C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40526B">
        <w:rPr>
          <w:color w:val="000000" w:themeColor="text1"/>
          <w:sz w:val="28"/>
          <w:szCs w:val="28"/>
        </w:rPr>
        <w:t>13,5 км воздушных и</w:t>
      </w:r>
      <w:r>
        <w:rPr>
          <w:color w:val="000000" w:themeColor="text1"/>
          <w:sz w:val="28"/>
          <w:szCs w:val="28"/>
        </w:rPr>
        <w:t xml:space="preserve"> кабельных линий электропередач (0,4 </w:t>
      </w:r>
      <w:proofErr w:type="spellStart"/>
      <w:r>
        <w:rPr>
          <w:color w:val="000000" w:themeColor="text1"/>
          <w:sz w:val="28"/>
          <w:szCs w:val="28"/>
        </w:rPr>
        <w:t>кВ</w:t>
      </w:r>
      <w:proofErr w:type="spellEnd"/>
      <w:r>
        <w:rPr>
          <w:color w:val="000000" w:themeColor="text1"/>
          <w:sz w:val="28"/>
          <w:szCs w:val="28"/>
        </w:rPr>
        <w:t xml:space="preserve"> и 10 </w:t>
      </w:r>
      <w:proofErr w:type="spellStart"/>
      <w:r>
        <w:rPr>
          <w:color w:val="000000" w:themeColor="text1"/>
          <w:sz w:val="28"/>
          <w:szCs w:val="28"/>
        </w:rPr>
        <w:t>кВ</w:t>
      </w:r>
      <w:proofErr w:type="spellEnd"/>
      <w:r>
        <w:rPr>
          <w:color w:val="000000" w:themeColor="text1"/>
          <w:sz w:val="28"/>
          <w:szCs w:val="28"/>
        </w:rPr>
        <w:t>);</w:t>
      </w:r>
    </w:p>
    <w:p w:rsidR="0058393E" w:rsidRDefault="0058393E" w:rsidP="005946C4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8"/>
          <w:szCs w:val="28"/>
        </w:rPr>
        <w:t xml:space="preserve">- реконструировано 14 </w:t>
      </w:r>
      <w:r w:rsidRPr="0040526B">
        <w:rPr>
          <w:color w:val="000000" w:themeColor="text1"/>
          <w:sz w:val="28"/>
          <w:szCs w:val="28"/>
        </w:rPr>
        <w:t xml:space="preserve">трансформаторных подстанций </w:t>
      </w:r>
      <w:r w:rsidRPr="00F02885">
        <w:rPr>
          <w:color w:val="000000" w:themeColor="text1"/>
          <w:sz w:val="28"/>
          <w:szCs w:val="28"/>
        </w:rPr>
        <w:t>10/0,4</w:t>
      </w:r>
      <w:r w:rsidRPr="0040526B">
        <w:rPr>
          <w:color w:val="000000" w:themeColor="text1"/>
          <w:sz w:val="26"/>
          <w:szCs w:val="26"/>
        </w:rPr>
        <w:t>кВ</w:t>
      </w:r>
      <w:r>
        <w:rPr>
          <w:color w:val="000000" w:themeColor="text1"/>
          <w:sz w:val="26"/>
          <w:szCs w:val="26"/>
        </w:rPr>
        <w:t>;</w:t>
      </w:r>
    </w:p>
    <w:p w:rsidR="0058393E" w:rsidRDefault="0058393E" w:rsidP="005946C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6"/>
          <w:szCs w:val="26"/>
        </w:rPr>
        <w:t xml:space="preserve">- </w:t>
      </w:r>
      <w:r>
        <w:rPr>
          <w:color w:val="000000" w:themeColor="text1"/>
          <w:sz w:val="28"/>
          <w:szCs w:val="28"/>
        </w:rPr>
        <w:t>отремонтировано более 2 км сетей электроснабжения территорий садово-огороднических хозяйств.</w:t>
      </w:r>
    </w:p>
    <w:p w:rsidR="0058393E" w:rsidRDefault="0058393E" w:rsidP="005946C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итогам 2019 года </w:t>
      </w:r>
      <w:r w:rsidRPr="0040526B">
        <w:rPr>
          <w:color w:val="000000" w:themeColor="text1"/>
          <w:sz w:val="28"/>
          <w:szCs w:val="28"/>
        </w:rPr>
        <w:t>МП «</w:t>
      </w:r>
      <w:r>
        <w:rPr>
          <w:color w:val="000000" w:themeColor="text1"/>
          <w:sz w:val="28"/>
          <w:szCs w:val="28"/>
        </w:rPr>
        <w:t>ХМГЭС</w:t>
      </w:r>
      <w:r w:rsidRPr="0040526B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заняло первое место в региональном рейтинге в сфере технологического прис</w:t>
      </w:r>
      <w:r w:rsidR="001A71CD">
        <w:rPr>
          <w:color w:val="000000" w:themeColor="text1"/>
          <w:sz w:val="28"/>
          <w:szCs w:val="28"/>
        </w:rPr>
        <w:t>оединения к электрическим сетям</w:t>
      </w:r>
      <w:r>
        <w:rPr>
          <w:color w:val="000000" w:themeColor="text1"/>
          <w:sz w:val="28"/>
          <w:szCs w:val="28"/>
        </w:rPr>
        <w:t xml:space="preserve"> среди </w:t>
      </w:r>
      <w:r w:rsidRPr="0040526B">
        <w:rPr>
          <w:color w:val="000000" w:themeColor="text1"/>
          <w:sz w:val="28"/>
          <w:szCs w:val="28"/>
        </w:rPr>
        <w:t>территориально-сетев</w:t>
      </w:r>
      <w:r>
        <w:rPr>
          <w:color w:val="000000" w:themeColor="text1"/>
          <w:sz w:val="28"/>
          <w:szCs w:val="28"/>
        </w:rPr>
        <w:t>ых</w:t>
      </w:r>
      <w:r w:rsidRPr="0040526B">
        <w:rPr>
          <w:color w:val="000000" w:themeColor="text1"/>
          <w:sz w:val="28"/>
          <w:szCs w:val="28"/>
        </w:rPr>
        <w:t xml:space="preserve"> организаци</w:t>
      </w:r>
      <w:r>
        <w:rPr>
          <w:color w:val="000000" w:themeColor="text1"/>
          <w:sz w:val="28"/>
          <w:szCs w:val="28"/>
        </w:rPr>
        <w:t>й Ханты-Мансийского автономного округа – Югры.</w:t>
      </w:r>
    </w:p>
    <w:p w:rsidR="0058393E" w:rsidRPr="0040526B" w:rsidRDefault="0058393E" w:rsidP="005946C4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58393E" w:rsidRPr="00E70F9E" w:rsidRDefault="00B54E7F" w:rsidP="005946C4">
      <w:pPr>
        <w:spacing w:line="276" w:lineRule="auto"/>
        <w:ind w:firstLine="709"/>
        <w:jc w:val="both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58393E" w:rsidRPr="00E70F9E">
        <w:rPr>
          <w:b/>
          <w:sz w:val="28"/>
          <w:szCs w:val="28"/>
        </w:rPr>
        <w:t>Выполнение мероприятий программы за 2019 год муниципальным дорожно-эксплуатационным предприятием муниципального образования город Ханты-Мансийск (далее – М «ДЭП)</w:t>
      </w:r>
      <w:r w:rsidR="0058393E">
        <w:rPr>
          <w:b/>
          <w:sz w:val="28"/>
          <w:szCs w:val="28"/>
        </w:rPr>
        <w:t>.</w:t>
      </w:r>
    </w:p>
    <w:p w:rsidR="0058393E" w:rsidRDefault="0058393E" w:rsidP="005946C4">
      <w:pPr>
        <w:pStyle w:val="a5"/>
        <w:spacing w:line="276" w:lineRule="auto"/>
        <w:ind w:left="0" w:firstLine="709"/>
        <w:jc w:val="both"/>
        <w:outlineLvl w:val="8"/>
        <w:rPr>
          <w:sz w:val="28"/>
          <w:szCs w:val="28"/>
        </w:rPr>
      </w:pPr>
      <w:r w:rsidRPr="00863C26">
        <w:rPr>
          <w:sz w:val="28"/>
          <w:szCs w:val="28"/>
        </w:rPr>
        <w:t>По итогам проведенного конкурса Региональным оператором</w:t>
      </w:r>
      <w:r>
        <w:rPr>
          <w:sz w:val="28"/>
          <w:szCs w:val="28"/>
        </w:rPr>
        <w:t xml:space="preserve"> (акционерное общество</w:t>
      </w:r>
      <w:r w:rsidRPr="00863C26">
        <w:rPr>
          <w:sz w:val="28"/>
          <w:szCs w:val="28"/>
        </w:rPr>
        <w:t xml:space="preserve"> «Югра-Экология»</w:t>
      </w:r>
      <w:r>
        <w:rPr>
          <w:sz w:val="28"/>
          <w:szCs w:val="28"/>
        </w:rPr>
        <w:t>)</w:t>
      </w:r>
      <w:r w:rsidRPr="00863C26">
        <w:rPr>
          <w:sz w:val="28"/>
          <w:szCs w:val="28"/>
        </w:rPr>
        <w:t xml:space="preserve"> на территории города </w:t>
      </w:r>
      <w:r w:rsidR="00EC34CB">
        <w:rPr>
          <w:sz w:val="28"/>
          <w:szCs w:val="28"/>
        </w:rPr>
        <w:t xml:space="preserve">                           </w:t>
      </w:r>
      <w:r w:rsidRPr="00863C26">
        <w:rPr>
          <w:sz w:val="28"/>
          <w:szCs w:val="28"/>
        </w:rPr>
        <w:t xml:space="preserve">Ханты-Мансийска </w:t>
      </w:r>
      <w:r>
        <w:rPr>
          <w:sz w:val="28"/>
          <w:szCs w:val="28"/>
        </w:rPr>
        <w:t>определен</w:t>
      </w:r>
      <w:r w:rsidRPr="00863C26">
        <w:rPr>
          <w:sz w:val="28"/>
          <w:szCs w:val="28"/>
        </w:rPr>
        <w:t xml:space="preserve"> оператор по обращению с твердыми коммунальными отходами – М </w:t>
      </w:r>
      <w:r>
        <w:rPr>
          <w:sz w:val="28"/>
          <w:szCs w:val="28"/>
        </w:rPr>
        <w:t>«</w:t>
      </w:r>
      <w:r w:rsidRPr="00863C26">
        <w:rPr>
          <w:sz w:val="28"/>
          <w:szCs w:val="28"/>
        </w:rPr>
        <w:t>ДЭП</w:t>
      </w:r>
      <w:r>
        <w:rPr>
          <w:sz w:val="28"/>
          <w:szCs w:val="28"/>
        </w:rPr>
        <w:t>»</w:t>
      </w:r>
      <w:r w:rsidRPr="00863C26">
        <w:rPr>
          <w:sz w:val="28"/>
          <w:szCs w:val="28"/>
        </w:rPr>
        <w:t>.</w:t>
      </w:r>
    </w:p>
    <w:p w:rsidR="0058393E" w:rsidRDefault="0058393E" w:rsidP="005946C4">
      <w:pPr>
        <w:tabs>
          <w:tab w:val="left" w:pos="9214"/>
        </w:tabs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В 2019 году общий объем вывезенных твердых коммунальных отходов составил 37,495 тыс. т. или 380 тыс.м3. </w:t>
      </w:r>
    </w:p>
    <w:p w:rsidR="0058393E" w:rsidRDefault="0058393E" w:rsidP="005946C4">
      <w:pPr>
        <w:spacing w:line="276" w:lineRule="auto"/>
        <w:ind w:right="142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О</w:t>
      </w:r>
      <w:r w:rsidRPr="0040526B">
        <w:rPr>
          <w:rFonts w:eastAsia="Calibri"/>
          <w:color w:val="000000" w:themeColor="text1"/>
          <w:sz w:val="28"/>
          <w:szCs w:val="28"/>
        </w:rPr>
        <w:t>рганизовано 339 мест по селективному накоплению отходов</w:t>
      </w:r>
      <w:r w:rsidR="00C96BE7">
        <w:rPr>
          <w:rFonts w:eastAsia="Calibri"/>
          <w:color w:val="000000" w:themeColor="text1"/>
          <w:sz w:val="28"/>
          <w:szCs w:val="28"/>
        </w:rPr>
        <w:t>,</w:t>
      </w:r>
      <w:r w:rsidRPr="0040526B">
        <w:rPr>
          <w:rFonts w:eastAsia="Calibri"/>
          <w:color w:val="000000" w:themeColor="text1"/>
          <w:sz w:val="28"/>
          <w:szCs w:val="28"/>
        </w:rPr>
        <w:t xml:space="preserve"> из них: для сбора макулатуры - 188 мест, для приема отходов из пластика - 143 места, а также 8 мест для накопления отходов 1, 2 класса опасности, что на 50 мест больше</w:t>
      </w:r>
      <w:r w:rsidR="00422391">
        <w:rPr>
          <w:rFonts w:eastAsia="Calibri"/>
          <w:color w:val="000000" w:themeColor="text1"/>
          <w:sz w:val="28"/>
          <w:szCs w:val="28"/>
        </w:rPr>
        <w:t>,</w:t>
      </w:r>
      <w:r w:rsidRPr="0040526B">
        <w:rPr>
          <w:rFonts w:eastAsia="Calibri"/>
          <w:color w:val="000000" w:themeColor="text1"/>
          <w:sz w:val="28"/>
          <w:szCs w:val="28"/>
        </w:rPr>
        <w:t xml:space="preserve"> чем в 2018 году. </w:t>
      </w:r>
    </w:p>
    <w:p w:rsidR="0058393E" w:rsidRDefault="0058393E" w:rsidP="005946C4">
      <w:pPr>
        <w:pStyle w:val="a5"/>
        <w:spacing w:line="276" w:lineRule="auto"/>
        <w:ind w:left="0" w:firstLine="709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Осуществляют прием вторсырья и опасных отходов 3 стационарных пункта приема.</w:t>
      </w:r>
    </w:p>
    <w:p w:rsidR="0058393E" w:rsidRPr="0040526B" w:rsidRDefault="0058393E" w:rsidP="00EC34CB">
      <w:pPr>
        <w:spacing w:line="276" w:lineRule="auto"/>
        <w:ind w:right="-1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0526B">
        <w:rPr>
          <w:rFonts w:eastAsia="Calibri"/>
          <w:color w:val="000000" w:themeColor="text1"/>
          <w:sz w:val="28"/>
          <w:szCs w:val="28"/>
        </w:rPr>
        <w:t>В текущем году было ликвидировано 129  несанкционированных свалок объемом более 3 тыс</w:t>
      </w:r>
      <w:proofErr w:type="gramStart"/>
      <w:r w:rsidRPr="0040526B">
        <w:rPr>
          <w:rFonts w:eastAsia="Calibri"/>
          <w:color w:val="000000" w:themeColor="text1"/>
          <w:sz w:val="28"/>
          <w:szCs w:val="28"/>
        </w:rPr>
        <w:t>.м</w:t>
      </w:r>
      <w:proofErr w:type="gramEnd"/>
      <w:r w:rsidRPr="0040526B">
        <w:rPr>
          <w:rFonts w:eastAsia="Calibri"/>
          <w:color w:val="000000" w:themeColor="text1"/>
          <w:sz w:val="28"/>
          <w:szCs w:val="28"/>
          <w:vertAlign w:val="superscript"/>
        </w:rPr>
        <w:t>3</w:t>
      </w:r>
      <w:r w:rsidRPr="0040526B">
        <w:rPr>
          <w:rFonts w:eastAsia="Calibri"/>
          <w:color w:val="000000" w:themeColor="text1"/>
          <w:sz w:val="28"/>
          <w:szCs w:val="28"/>
        </w:rPr>
        <w:t xml:space="preserve">, (в 2018  ликвидировано - 109 общим объемом более </w:t>
      </w:r>
      <w:r w:rsidR="00EC34CB">
        <w:rPr>
          <w:rFonts w:eastAsia="Calibri"/>
          <w:color w:val="000000" w:themeColor="text1"/>
          <w:sz w:val="28"/>
          <w:szCs w:val="28"/>
        </w:rPr>
        <w:t xml:space="preserve">                   </w:t>
      </w:r>
      <w:r w:rsidRPr="0040526B">
        <w:rPr>
          <w:rFonts w:eastAsia="Calibri"/>
          <w:color w:val="000000" w:themeColor="text1"/>
          <w:sz w:val="28"/>
          <w:szCs w:val="28"/>
        </w:rPr>
        <w:t>5 тыс.м</w:t>
      </w:r>
      <w:r w:rsidRPr="0040526B">
        <w:rPr>
          <w:rFonts w:eastAsia="Calibri"/>
          <w:color w:val="000000" w:themeColor="text1"/>
          <w:sz w:val="28"/>
          <w:szCs w:val="28"/>
          <w:vertAlign w:val="superscript"/>
        </w:rPr>
        <w:t>3</w:t>
      </w:r>
      <w:r w:rsidRPr="0040526B">
        <w:rPr>
          <w:rFonts w:eastAsia="Calibri"/>
          <w:color w:val="000000" w:themeColor="text1"/>
          <w:sz w:val="28"/>
          <w:szCs w:val="28"/>
        </w:rPr>
        <w:t>).</w:t>
      </w:r>
    </w:p>
    <w:p w:rsidR="0058393E" w:rsidRPr="005A1FBE" w:rsidRDefault="0058393E" w:rsidP="005946C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0526B">
        <w:rPr>
          <w:color w:val="000000" w:themeColor="text1"/>
          <w:sz w:val="28"/>
          <w:szCs w:val="28"/>
        </w:rPr>
        <w:t xml:space="preserve">На территории города Ханты-Мансийска </w:t>
      </w:r>
      <w:r>
        <w:rPr>
          <w:color w:val="000000" w:themeColor="text1"/>
          <w:sz w:val="28"/>
          <w:szCs w:val="28"/>
        </w:rPr>
        <w:t>благоустроено</w:t>
      </w:r>
      <w:r w:rsidRPr="0040526B">
        <w:rPr>
          <w:color w:val="000000" w:themeColor="text1"/>
          <w:sz w:val="28"/>
          <w:szCs w:val="28"/>
        </w:rPr>
        <w:t xml:space="preserve"> 136 мест (площадок) накопления ТКО. </w:t>
      </w:r>
      <w:r>
        <w:rPr>
          <w:color w:val="000000" w:themeColor="text1"/>
          <w:sz w:val="28"/>
          <w:szCs w:val="28"/>
        </w:rPr>
        <w:t xml:space="preserve">Установлено </w:t>
      </w:r>
      <w:r w:rsidRPr="0040526B">
        <w:rPr>
          <w:rFonts w:eastAsia="Calibri"/>
          <w:color w:val="000000" w:themeColor="text1"/>
          <w:sz w:val="28"/>
          <w:szCs w:val="28"/>
        </w:rPr>
        <w:t>409</w:t>
      </w:r>
      <w:r>
        <w:rPr>
          <w:rFonts w:eastAsia="Calibri"/>
          <w:color w:val="000000" w:themeColor="text1"/>
          <w:sz w:val="28"/>
          <w:szCs w:val="28"/>
        </w:rPr>
        <w:t xml:space="preserve"> новых</w:t>
      </w:r>
      <w:r w:rsidRPr="0040526B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40526B">
        <w:rPr>
          <w:rFonts w:eastAsia="Calibri"/>
          <w:color w:val="000000" w:themeColor="text1"/>
          <w:sz w:val="28"/>
          <w:szCs w:val="28"/>
        </w:rPr>
        <w:t>евроконтейнеров</w:t>
      </w:r>
      <w:proofErr w:type="spellEnd"/>
      <w:r w:rsidRPr="0040526B">
        <w:rPr>
          <w:rFonts w:eastAsia="Calibri"/>
          <w:color w:val="000000" w:themeColor="text1"/>
          <w:sz w:val="28"/>
          <w:szCs w:val="28"/>
        </w:rPr>
        <w:t xml:space="preserve"> для накопления твердых коммунальны</w:t>
      </w:r>
      <w:r>
        <w:rPr>
          <w:rFonts w:eastAsia="Calibri"/>
          <w:color w:val="000000" w:themeColor="text1"/>
          <w:sz w:val="28"/>
          <w:szCs w:val="28"/>
        </w:rPr>
        <w:t xml:space="preserve">х отходов, с увеличенным объемом (1100 литров). </w:t>
      </w:r>
    </w:p>
    <w:sectPr w:rsidR="0058393E" w:rsidRPr="005A1FBE" w:rsidSect="005946C4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99" w:rsidRDefault="00292699" w:rsidP="005946C4">
      <w:r>
        <w:separator/>
      </w:r>
    </w:p>
  </w:endnote>
  <w:endnote w:type="continuationSeparator" w:id="0">
    <w:p w:rsidR="00292699" w:rsidRDefault="00292699" w:rsidP="0059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99" w:rsidRDefault="00292699" w:rsidP="005946C4">
      <w:r>
        <w:separator/>
      </w:r>
    </w:p>
  </w:footnote>
  <w:footnote w:type="continuationSeparator" w:id="0">
    <w:p w:rsidR="00292699" w:rsidRDefault="00292699" w:rsidP="00594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594777"/>
      <w:docPartObj>
        <w:docPartGallery w:val="Page Numbers (Top of Page)"/>
        <w:docPartUnique/>
      </w:docPartObj>
    </w:sdtPr>
    <w:sdtEndPr/>
    <w:sdtContent>
      <w:p w:rsidR="005946C4" w:rsidRDefault="005946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F0D">
          <w:rPr>
            <w:noProof/>
          </w:rPr>
          <w:t>2</w:t>
        </w:r>
        <w:r>
          <w:fldChar w:fldCharType="end"/>
        </w:r>
      </w:p>
    </w:sdtContent>
  </w:sdt>
  <w:p w:rsidR="005946C4" w:rsidRDefault="005946C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</w:lvl>
    <w:lvl w:ilvl="1">
      <w:start w:val="1"/>
      <w:numFmt w:val="decimal"/>
      <w:lvlText w:val="%1.%2."/>
      <w:lvlJc w:val="left"/>
      <w:pPr>
        <w:ind w:left="1884" w:hanging="720"/>
      </w:pPr>
    </w:lvl>
    <w:lvl w:ilvl="2">
      <w:start w:val="1"/>
      <w:numFmt w:val="decimal"/>
      <w:lvlText w:val="%1.%2.%3."/>
      <w:lvlJc w:val="left"/>
      <w:pPr>
        <w:ind w:left="2244" w:hanging="720"/>
      </w:pPr>
    </w:lvl>
    <w:lvl w:ilvl="3">
      <w:start w:val="1"/>
      <w:numFmt w:val="decimal"/>
      <w:lvlText w:val="%1.%2.%3.%4."/>
      <w:lvlJc w:val="left"/>
      <w:pPr>
        <w:ind w:left="2964" w:hanging="1080"/>
      </w:pPr>
    </w:lvl>
    <w:lvl w:ilvl="4">
      <w:start w:val="1"/>
      <w:numFmt w:val="decimal"/>
      <w:lvlText w:val="%1.%2.%3.%4.%5."/>
      <w:lvlJc w:val="left"/>
      <w:pPr>
        <w:ind w:left="3324" w:hanging="1080"/>
      </w:pPr>
    </w:lvl>
    <w:lvl w:ilvl="5">
      <w:start w:val="1"/>
      <w:numFmt w:val="decimal"/>
      <w:lvlText w:val="%1.%2.%3.%4.%5.%6."/>
      <w:lvlJc w:val="left"/>
      <w:pPr>
        <w:ind w:left="4044" w:hanging="1440"/>
      </w:pPr>
    </w:lvl>
    <w:lvl w:ilvl="6">
      <w:start w:val="1"/>
      <w:numFmt w:val="decimal"/>
      <w:lvlText w:val="%1.%2.%3.%4.%5.%6.%7."/>
      <w:lvlJc w:val="left"/>
      <w:pPr>
        <w:ind w:left="4764" w:hanging="1800"/>
      </w:pPr>
    </w:lvl>
    <w:lvl w:ilvl="7">
      <w:start w:val="1"/>
      <w:numFmt w:val="decimal"/>
      <w:lvlText w:val="%1.%2.%3.%4.%5.%6.%7.%8."/>
      <w:lvlJc w:val="left"/>
      <w:pPr>
        <w:ind w:left="5124" w:hanging="1800"/>
      </w:pPr>
    </w:lvl>
    <w:lvl w:ilvl="8">
      <w:start w:val="1"/>
      <w:numFmt w:val="decimal"/>
      <w:lvlText w:val="%1.%2.%3.%4.%5.%6.%7.%8.%9."/>
      <w:lvlJc w:val="left"/>
      <w:pPr>
        <w:ind w:left="5844" w:hanging="2160"/>
      </w:pPr>
    </w:lvl>
  </w:abstractNum>
  <w:abstractNum w:abstractNumId="2">
    <w:nsid w:val="77000B0D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</w:lvl>
    <w:lvl w:ilvl="1">
      <w:start w:val="1"/>
      <w:numFmt w:val="decimal"/>
      <w:lvlText w:val="%1.%2."/>
      <w:lvlJc w:val="left"/>
      <w:pPr>
        <w:ind w:left="1884" w:hanging="720"/>
      </w:pPr>
    </w:lvl>
    <w:lvl w:ilvl="2">
      <w:start w:val="1"/>
      <w:numFmt w:val="decimal"/>
      <w:lvlText w:val="%1.%2.%3."/>
      <w:lvlJc w:val="left"/>
      <w:pPr>
        <w:ind w:left="2244" w:hanging="720"/>
      </w:pPr>
    </w:lvl>
    <w:lvl w:ilvl="3">
      <w:start w:val="1"/>
      <w:numFmt w:val="decimal"/>
      <w:lvlText w:val="%1.%2.%3.%4."/>
      <w:lvlJc w:val="left"/>
      <w:pPr>
        <w:ind w:left="2964" w:hanging="1080"/>
      </w:pPr>
    </w:lvl>
    <w:lvl w:ilvl="4">
      <w:start w:val="1"/>
      <w:numFmt w:val="decimal"/>
      <w:lvlText w:val="%1.%2.%3.%4.%5."/>
      <w:lvlJc w:val="left"/>
      <w:pPr>
        <w:ind w:left="3324" w:hanging="1080"/>
      </w:pPr>
    </w:lvl>
    <w:lvl w:ilvl="5">
      <w:start w:val="1"/>
      <w:numFmt w:val="decimal"/>
      <w:lvlText w:val="%1.%2.%3.%4.%5.%6."/>
      <w:lvlJc w:val="left"/>
      <w:pPr>
        <w:ind w:left="4044" w:hanging="1440"/>
      </w:pPr>
    </w:lvl>
    <w:lvl w:ilvl="6">
      <w:start w:val="1"/>
      <w:numFmt w:val="decimal"/>
      <w:lvlText w:val="%1.%2.%3.%4.%5.%6.%7."/>
      <w:lvlJc w:val="left"/>
      <w:pPr>
        <w:ind w:left="4764" w:hanging="1800"/>
      </w:pPr>
    </w:lvl>
    <w:lvl w:ilvl="7">
      <w:start w:val="1"/>
      <w:numFmt w:val="decimal"/>
      <w:lvlText w:val="%1.%2.%3.%4.%5.%6.%7.%8."/>
      <w:lvlJc w:val="left"/>
      <w:pPr>
        <w:ind w:left="5124" w:hanging="1800"/>
      </w:pPr>
    </w:lvl>
    <w:lvl w:ilvl="8">
      <w:start w:val="1"/>
      <w:numFmt w:val="decimal"/>
      <w:lvlText w:val="%1.%2.%3.%4.%5.%6.%7.%8.%9."/>
      <w:lvlJc w:val="left"/>
      <w:pPr>
        <w:ind w:left="5844" w:hanging="21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5B"/>
    <w:rsid w:val="00002339"/>
    <w:rsid w:val="00015F87"/>
    <w:rsid w:val="00023437"/>
    <w:rsid w:val="00047D67"/>
    <w:rsid w:val="00051301"/>
    <w:rsid w:val="00076826"/>
    <w:rsid w:val="000877C3"/>
    <w:rsid w:val="000F10EE"/>
    <w:rsid w:val="0011002E"/>
    <w:rsid w:val="00120BE2"/>
    <w:rsid w:val="00162095"/>
    <w:rsid w:val="00181611"/>
    <w:rsid w:val="00181726"/>
    <w:rsid w:val="001A35FD"/>
    <w:rsid w:val="001A71CD"/>
    <w:rsid w:val="00214DD3"/>
    <w:rsid w:val="002179BF"/>
    <w:rsid w:val="0023093C"/>
    <w:rsid w:val="00277EAC"/>
    <w:rsid w:val="00292699"/>
    <w:rsid w:val="002B2DA4"/>
    <w:rsid w:val="002C0763"/>
    <w:rsid w:val="002D1A2C"/>
    <w:rsid w:val="002F6232"/>
    <w:rsid w:val="00307BD6"/>
    <w:rsid w:val="00330776"/>
    <w:rsid w:val="00361505"/>
    <w:rsid w:val="003B0F60"/>
    <w:rsid w:val="003F382A"/>
    <w:rsid w:val="004041EB"/>
    <w:rsid w:val="004138B1"/>
    <w:rsid w:val="004202AD"/>
    <w:rsid w:val="00422391"/>
    <w:rsid w:val="004323CE"/>
    <w:rsid w:val="004423B7"/>
    <w:rsid w:val="00456942"/>
    <w:rsid w:val="004572BD"/>
    <w:rsid w:val="0049604A"/>
    <w:rsid w:val="004F6E57"/>
    <w:rsid w:val="00502A92"/>
    <w:rsid w:val="00512174"/>
    <w:rsid w:val="0052462F"/>
    <w:rsid w:val="00541632"/>
    <w:rsid w:val="0057271D"/>
    <w:rsid w:val="005756AE"/>
    <w:rsid w:val="0058393E"/>
    <w:rsid w:val="005946C4"/>
    <w:rsid w:val="005955BF"/>
    <w:rsid w:val="0059797E"/>
    <w:rsid w:val="005A1FBE"/>
    <w:rsid w:val="005A4BC2"/>
    <w:rsid w:val="005E5396"/>
    <w:rsid w:val="005F3AFD"/>
    <w:rsid w:val="00645CDE"/>
    <w:rsid w:val="00652C11"/>
    <w:rsid w:val="00695D4C"/>
    <w:rsid w:val="006A44EE"/>
    <w:rsid w:val="006A64C4"/>
    <w:rsid w:val="006B438F"/>
    <w:rsid w:val="006B6142"/>
    <w:rsid w:val="00705B82"/>
    <w:rsid w:val="00705E66"/>
    <w:rsid w:val="00754D4B"/>
    <w:rsid w:val="007645D8"/>
    <w:rsid w:val="00776892"/>
    <w:rsid w:val="00791A6E"/>
    <w:rsid w:val="007A0D09"/>
    <w:rsid w:val="007C2898"/>
    <w:rsid w:val="007C4878"/>
    <w:rsid w:val="007D042D"/>
    <w:rsid w:val="00834F78"/>
    <w:rsid w:val="00841D67"/>
    <w:rsid w:val="00852576"/>
    <w:rsid w:val="00863C26"/>
    <w:rsid w:val="008741BD"/>
    <w:rsid w:val="008765CF"/>
    <w:rsid w:val="008A1FA6"/>
    <w:rsid w:val="008A428C"/>
    <w:rsid w:val="008D1043"/>
    <w:rsid w:val="008D1849"/>
    <w:rsid w:val="008E490F"/>
    <w:rsid w:val="008E4D4A"/>
    <w:rsid w:val="008E74C6"/>
    <w:rsid w:val="008F3751"/>
    <w:rsid w:val="009004C0"/>
    <w:rsid w:val="0092018C"/>
    <w:rsid w:val="0093248E"/>
    <w:rsid w:val="009555C3"/>
    <w:rsid w:val="009610BE"/>
    <w:rsid w:val="009647A7"/>
    <w:rsid w:val="0096537B"/>
    <w:rsid w:val="00971405"/>
    <w:rsid w:val="00982EC1"/>
    <w:rsid w:val="009854EB"/>
    <w:rsid w:val="00997335"/>
    <w:rsid w:val="009A5F47"/>
    <w:rsid w:val="009A6432"/>
    <w:rsid w:val="009E5342"/>
    <w:rsid w:val="00A079DB"/>
    <w:rsid w:val="00A471A7"/>
    <w:rsid w:val="00A57904"/>
    <w:rsid w:val="00A70C45"/>
    <w:rsid w:val="00A80DEF"/>
    <w:rsid w:val="00A82EAD"/>
    <w:rsid w:val="00AA6964"/>
    <w:rsid w:val="00AB0E37"/>
    <w:rsid w:val="00AC1B8C"/>
    <w:rsid w:val="00AC4291"/>
    <w:rsid w:val="00AE4CC1"/>
    <w:rsid w:val="00B02D08"/>
    <w:rsid w:val="00B247B4"/>
    <w:rsid w:val="00B25C9A"/>
    <w:rsid w:val="00B54E7F"/>
    <w:rsid w:val="00B70023"/>
    <w:rsid w:val="00B73AF8"/>
    <w:rsid w:val="00B7512F"/>
    <w:rsid w:val="00B80844"/>
    <w:rsid w:val="00B954AA"/>
    <w:rsid w:val="00BA3F0D"/>
    <w:rsid w:val="00BD68ED"/>
    <w:rsid w:val="00BE4150"/>
    <w:rsid w:val="00C114A5"/>
    <w:rsid w:val="00C14287"/>
    <w:rsid w:val="00C23675"/>
    <w:rsid w:val="00C26C78"/>
    <w:rsid w:val="00C41ABF"/>
    <w:rsid w:val="00C45764"/>
    <w:rsid w:val="00C53EE6"/>
    <w:rsid w:val="00C600C4"/>
    <w:rsid w:val="00C86834"/>
    <w:rsid w:val="00C9378A"/>
    <w:rsid w:val="00C96BE7"/>
    <w:rsid w:val="00CA3A05"/>
    <w:rsid w:val="00CA79AD"/>
    <w:rsid w:val="00CB0790"/>
    <w:rsid w:val="00CB2140"/>
    <w:rsid w:val="00CC01B6"/>
    <w:rsid w:val="00CE5B67"/>
    <w:rsid w:val="00CF633E"/>
    <w:rsid w:val="00D02743"/>
    <w:rsid w:val="00D20317"/>
    <w:rsid w:val="00D35ACD"/>
    <w:rsid w:val="00D35D26"/>
    <w:rsid w:val="00D64E19"/>
    <w:rsid w:val="00D9009E"/>
    <w:rsid w:val="00D93351"/>
    <w:rsid w:val="00D93A63"/>
    <w:rsid w:val="00D9764B"/>
    <w:rsid w:val="00DC28D3"/>
    <w:rsid w:val="00DC38EE"/>
    <w:rsid w:val="00DE0DE8"/>
    <w:rsid w:val="00DE52DD"/>
    <w:rsid w:val="00E03437"/>
    <w:rsid w:val="00E11FB1"/>
    <w:rsid w:val="00E416DE"/>
    <w:rsid w:val="00E46C84"/>
    <w:rsid w:val="00E54033"/>
    <w:rsid w:val="00E5495B"/>
    <w:rsid w:val="00E70F9E"/>
    <w:rsid w:val="00EA5211"/>
    <w:rsid w:val="00EC14E3"/>
    <w:rsid w:val="00EC34CB"/>
    <w:rsid w:val="00ED3BDE"/>
    <w:rsid w:val="00EE28C6"/>
    <w:rsid w:val="00F2662C"/>
    <w:rsid w:val="00F32588"/>
    <w:rsid w:val="00F35865"/>
    <w:rsid w:val="00F43609"/>
    <w:rsid w:val="00F44AE1"/>
    <w:rsid w:val="00F72F8B"/>
    <w:rsid w:val="00F751BA"/>
    <w:rsid w:val="00F87E00"/>
    <w:rsid w:val="00F922F8"/>
    <w:rsid w:val="00FA03F3"/>
    <w:rsid w:val="00FA059B"/>
    <w:rsid w:val="00FA3A78"/>
    <w:rsid w:val="00FA7764"/>
    <w:rsid w:val="00FB04AF"/>
    <w:rsid w:val="00FB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26C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5495B"/>
    <w:rPr>
      <w:sz w:val="24"/>
    </w:rPr>
  </w:style>
  <w:style w:type="character" w:customStyle="1" w:styleId="a4">
    <w:name w:val="Основной текст Знак"/>
    <w:basedOn w:val="a0"/>
    <w:link w:val="a3"/>
    <w:rsid w:val="00E549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5495B"/>
    <w:pPr>
      <w:ind w:left="720"/>
      <w:contextualSpacing/>
    </w:pPr>
  </w:style>
  <w:style w:type="paragraph" w:customStyle="1" w:styleId="ConsPlusNormal">
    <w:name w:val="ConsPlusNormal"/>
    <w:rsid w:val="00E5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C42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2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0877C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0877C3"/>
  </w:style>
  <w:style w:type="character" w:customStyle="1" w:styleId="eop">
    <w:name w:val="eop"/>
    <w:basedOn w:val="a0"/>
    <w:rsid w:val="000877C3"/>
  </w:style>
  <w:style w:type="paragraph" w:styleId="a8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a9"/>
    <w:uiPriority w:val="99"/>
    <w:unhideWhenUsed/>
    <w:rsid w:val="000877C3"/>
    <w:rPr>
      <w:rFonts w:ascii="Calibri" w:eastAsia="Calibri" w:hAnsi="Calibri"/>
      <w:lang w:eastAsia="en-US"/>
    </w:rPr>
  </w:style>
  <w:style w:type="character" w:customStyle="1" w:styleId="a9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8"/>
    <w:uiPriority w:val="99"/>
    <w:rsid w:val="000877C3"/>
    <w:rPr>
      <w:rFonts w:ascii="Calibri" w:eastAsia="Calibri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26C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5946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46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946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46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26C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5495B"/>
    <w:rPr>
      <w:sz w:val="24"/>
    </w:rPr>
  </w:style>
  <w:style w:type="character" w:customStyle="1" w:styleId="a4">
    <w:name w:val="Основной текст Знак"/>
    <w:basedOn w:val="a0"/>
    <w:link w:val="a3"/>
    <w:rsid w:val="00E549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5495B"/>
    <w:pPr>
      <w:ind w:left="720"/>
      <w:contextualSpacing/>
    </w:pPr>
  </w:style>
  <w:style w:type="paragraph" w:customStyle="1" w:styleId="ConsPlusNormal">
    <w:name w:val="ConsPlusNormal"/>
    <w:rsid w:val="00E5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C42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2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0877C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0877C3"/>
  </w:style>
  <w:style w:type="character" w:customStyle="1" w:styleId="eop">
    <w:name w:val="eop"/>
    <w:basedOn w:val="a0"/>
    <w:rsid w:val="000877C3"/>
  </w:style>
  <w:style w:type="paragraph" w:styleId="a8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a9"/>
    <w:uiPriority w:val="99"/>
    <w:unhideWhenUsed/>
    <w:rsid w:val="000877C3"/>
    <w:rPr>
      <w:rFonts w:ascii="Calibri" w:eastAsia="Calibri" w:hAnsi="Calibri"/>
      <w:lang w:eastAsia="en-US"/>
    </w:rPr>
  </w:style>
  <w:style w:type="character" w:customStyle="1" w:styleId="a9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8"/>
    <w:uiPriority w:val="99"/>
    <w:rsid w:val="000877C3"/>
    <w:rPr>
      <w:rFonts w:ascii="Calibri" w:eastAsia="Calibri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26C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5946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46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946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46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CA4E-33E8-44AA-964F-36DCAA03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24</cp:revision>
  <cp:lastPrinted>2020-02-20T07:20:00Z</cp:lastPrinted>
  <dcterms:created xsi:type="dcterms:W3CDTF">2020-02-20T04:58:00Z</dcterms:created>
  <dcterms:modified xsi:type="dcterms:W3CDTF">2020-02-21T06:35:00Z</dcterms:modified>
</cp:coreProperties>
</file>