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40" w:rsidRDefault="00B7594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75940" w:rsidRDefault="00B75940">
      <w:pPr>
        <w:pStyle w:val="ConsPlusNormal"/>
        <w:jc w:val="center"/>
        <w:outlineLvl w:val="0"/>
      </w:pPr>
    </w:p>
    <w:p w:rsidR="00B75940" w:rsidRDefault="00B75940">
      <w:pPr>
        <w:pStyle w:val="ConsPlusTitle"/>
        <w:jc w:val="center"/>
      </w:pPr>
      <w:r>
        <w:t>ДУМА ГОРОДА ХАНТЫ-МАНСИЙСКА</w:t>
      </w:r>
    </w:p>
    <w:p w:rsidR="00B75940" w:rsidRDefault="00B75940">
      <w:pPr>
        <w:pStyle w:val="ConsPlusTitle"/>
        <w:jc w:val="center"/>
      </w:pPr>
    </w:p>
    <w:p w:rsidR="00B75940" w:rsidRDefault="00B75940">
      <w:pPr>
        <w:pStyle w:val="ConsPlusTitle"/>
        <w:jc w:val="center"/>
      </w:pPr>
      <w:r>
        <w:t>РЕШЕНИЕ</w:t>
      </w:r>
    </w:p>
    <w:p w:rsidR="00B75940" w:rsidRDefault="00B75940">
      <w:pPr>
        <w:pStyle w:val="ConsPlusTitle"/>
        <w:jc w:val="center"/>
      </w:pPr>
      <w:r>
        <w:t>от 28 октября 2005 г. N 116</w:t>
      </w:r>
    </w:p>
    <w:p w:rsidR="00B75940" w:rsidRDefault="00B75940">
      <w:pPr>
        <w:pStyle w:val="ConsPlusTitle"/>
        <w:jc w:val="center"/>
      </w:pPr>
    </w:p>
    <w:p w:rsidR="00B75940" w:rsidRDefault="00B75940">
      <w:pPr>
        <w:pStyle w:val="ConsPlusTitle"/>
        <w:jc w:val="center"/>
      </w:pPr>
      <w:r>
        <w:t>О ЗЕМЕЛЬНОМ НАЛОГЕ</w:t>
      </w:r>
    </w:p>
    <w:p w:rsidR="00B75940" w:rsidRDefault="00B759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759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5940" w:rsidRDefault="00B759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5940" w:rsidRDefault="00B759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города Ханты-Мансийска от 23.06.2006 </w:t>
            </w:r>
            <w:hyperlink r:id="rId5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,</w:t>
            </w:r>
          </w:p>
          <w:p w:rsidR="00B75940" w:rsidRDefault="00B75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30.11.2007 </w:t>
            </w:r>
            <w:hyperlink r:id="rId6" w:history="1">
              <w:r>
                <w:rPr>
                  <w:color w:val="0000FF"/>
                </w:rPr>
                <w:t>N 407</w:t>
              </w:r>
            </w:hyperlink>
            <w:r>
              <w:rPr>
                <w:color w:val="392C69"/>
              </w:rPr>
              <w:t xml:space="preserve">, от 31.10.2008 </w:t>
            </w:r>
            <w:hyperlink r:id="rId7" w:history="1">
              <w:r>
                <w:rPr>
                  <w:color w:val="0000FF"/>
                </w:rPr>
                <w:t>N 643</w:t>
              </w:r>
            </w:hyperlink>
            <w:r>
              <w:rPr>
                <w:color w:val="392C69"/>
              </w:rPr>
              <w:t xml:space="preserve">, от 19.12.2008 </w:t>
            </w:r>
            <w:hyperlink r:id="rId8" w:history="1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>,</w:t>
            </w:r>
          </w:p>
          <w:p w:rsidR="00B75940" w:rsidRDefault="00B75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25.09.2009 </w:t>
            </w:r>
            <w:hyperlink r:id="rId9" w:history="1">
              <w:r>
                <w:rPr>
                  <w:color w:val="0000FF"/>
                </w:rPr>
                <w:t>N 833</w:t>
              </w:r>
            </w:hyperlink>
            <w:r>
              <w:rPr>
                <w:color w:val="392C69"/>
              </w:rPr>
              <w:t xml:space="preserve">, от 29.10.2010 </w:t>
            </w:r>
            <w:hyperlink r:id="rId10" w:history="1">
              <w:r>
                <w:rPr>
                  <w:color w:val="0000FF"/>
                </w:rPr>
                <w:t>N 1049</w:t>
              </w:r>
            </w:hyperlink>
            <w:r>
              <w:rPr>
                <w:color w:val="392C69"/>
              </w:rPr>
              <w:t xml:space="preserve">, от 20.12.2013 </w:t>
            </w:r>
            <w:hyperlink r:id="rId11" w:history="1">
              <w:r>
                <w:rPr>
                  <w:color w:val="0000FF"/>
                </w:rPr>
                <w:t>N 459-V РД</w:t>
              </w:r>
            </w:hyperlink>
            <w:r>
              <w:rPr>
                <w:color w:val="392C69"/>
              </w:rPr>
              <w:t>,</w:t>
            </w:r>
          </w:p>
          <w:p w:rsidR="00B75940" w:rsidRDefault="00B75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31.10.2014 </w:t>
            </w:r>
            <w:hyperlink r:id="rId12" w:history="1">
              <w:r>
                <w:rPr>
                  <w:color w:val="0000FF"/>
                </w:rPr>
                <w:t>N 560-V РД</w:t>
              </w:r>
            </w:hyperlink>
            <w:r>
              <w:rPr>
                <w:color w:val="392C69"/>
              </w:rPr>
              <w:t xml:space="preserve">, от 30.10.2015 </w:t>
            </w:r>
            <w:hyperlink r:id="rId13" w:history="1">
              <w:r>
                <w:rPr>
                  <w:color w:val="0000FF"/>
                </w:rPr>
                <w:t>N 712-V РД</w:t>
              </w:r>
            </w:hyperlink>
            <w:r>
              <w:rPr>
                <w:color w:val="392C69"/>
              </w:rPr>
              <w:t>,</w:t>
            </w:r>
          </w:p>
          <w:p w:rsidR="00B75940" w:rsidRDefault="00B75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28.04.2017 </w:t>
            </w:r>
            <w:hyperlink r:id="rId14" w:history="1">
              <w:r>
                <w:rPr>
                  <w:color w:val="0000FF"/>
                </w:rPr>
                <w:t>N 122-VI РД</w:t>
              </w:r>
            </w:hyperlink>
            <w:r>
              <w:rPr>
                <w:color w:val="392C69"/>
              </w:rPr>
              <w:t xml:space="preserve">, от 28.09.2018 </w:t>
            </w:r>
            <w:hyperlink r:id="rId15" w:history="1">
              <w:r>
                <w:rPr>
                  <w:color w:val="0000FF"/>
                </w:rPr>
                <w:t>N 285-VI РД</w:t>
              </w:r>
            </w:hyperlink>
            <w:r>
              <w:rPr>
                <w:color w:val="392C69"/>
              </w:rPr>
              <w:t>,</w:t>
            </w:r>
          </w:p>
          <w:p w:rsidR="00B75940" w:rsidRDefault="00B75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27.09.2019 </w:t>
            </w:r>
            <w:hyperlink r:id="rId16" w:history="1">
              <w:r>
                <w:rPr>
                  <w:color w:val="0000FF"/>
                </w:rPr>
                <w:t>N 359-VI РД</w:t>
              </w:r>
            </w:hyperlink>
            <w:r>
              <w:rPr>
                <w:color w:val="392C69"/>
              </w:rPr>
              <w:t xml:space="preserve">, от 29.11.2019 </w:t>
            </w:r>
            <w:hyperlink r:id="rId17" w:history="1">
              <w:r>
                <w:rPr>
                  <w:color w:val="0000FF"/>
                </w:rPr>
                <w:t>N 378-VI РД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75940" w:rsidRDefault="00B75940">
      <w:pPr>
        <w:pStyle w:val="ConsPlusNormal"/>
        <w:jc w:val="both"/>
      </w:pPr>
    </w:p>
    <w:p w:rsidR="00B75940" w:rsidRDefault="00B75940">
      <w:pPr>
        <w:pStyle w:val="ConsPlusNormal"/>
        <w:ind w:firstLine="540"/>
        <w:jc w:val="both"/>
      </w:pPr>
      <w:r>
        <w:t>Рассмотрев вопрос о земельном налоге, Дума города решила: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 xml:space="preserve">1. </w:t>
      </w:r>
      <w:hyperlink r:id="rId18" w:history="1">
        <w:r>
          <w:rPr>
            <w:color w:val="0000FF"/>
          </w:rPr>
          <w:t>Главой 31</w:t>
        </w:r>
      </w:hyperlink>
      <w:r>
        <w:t xml:space="preserve"> Налогового кодекса Российской Федерации (далее - Налоговый кодекс) и настоящим Решением Думы города на территории города Ханты-Мансийска устанавливается земельный налог, определяются налоговые ставки земельного налога (далее - налог), порядок и сроки уплаты налога, авансового платежа по налогу, а также устанавливаются налоговые льготы.</w:t>
      </w:r>
    </w:p>
    <w:p w:rsidR="00B75940" w:rsidRDefault="00B7594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28.04.2017 N 122-VI РД)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2. Налоговая ставка устанавливается в процентах от кадастровой стоимости земельного участка в зависимости от вида разрешенного использования земельного участка в следующих размерах: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1) 0,1 процента в отношении земель,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2) 0,2 процента в отношении земельных участков: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B75940" w:rsidRDefault="00B7594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27.09.2019 N 359-VI РД)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B75940" w:rsidRDefault="00B7594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29.11.2019 N 378-VI РД)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3) 0,3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lastRenderedPageBreak/>
        <w:t>4) 0,5 процента в отношении земельных участков, предназначенных для размещения объектов рекреационного и лечебно-оздоровительного назначения;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5) 0,7 процента в отношении земельных участков: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- предназначенных для размещения объектов торговли, общественного питания и бытового обслуживания;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- предназначенных для размещения производственных (включая административных) зданий, строений, сооружений промышленности, коммунального хозяйства, материально-технического, продовольственного снабжения, сбыта и заготовок;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- предназначенных для размещения объектов образования, науки, здравоохранения и социального обеспечения, физической культуры и спорта, культуры, искусства;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- предназначенных для размещения автостоянок;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- занятые особо охраняемыми природными территориями, скверами, парками;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6) 1,0 процент в отношении земельных участков, предназначенных: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- для размещения портов, водных, железнодорожных вокзалов, автодорожных вокзалов, аэропортов, аэродромов, аэровокзалов;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- для размещения гаражей;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- для размещения гостиниц;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- для размещения электростанций;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-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объектов;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7) 1,5 процента в отношении прочих земельных участков.</w:t>
      </w:r>
    </w:p>
    <w:p w:rsidR="00B75940" w:rsidRDefault="00B75940">
      <w:pPr>
        <w:pStyle w:val="ConsPlusNormal"/>
        <w:jc w:val="both"/>
      </w:pPr>
      <w:r>
        <w:t xml:space="preserve">(п. 2 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30.10.2015 N 712-V РД)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 xml:space="preserve">3 - 3.1. Утратили силу с 1 января 2021 года. - </w:t>
      </w:r>
      <w:hyperlink r:id="rId24" w:history="1">
        <w:r>
          <w:rPr>
            <w:color w:val="0000FF"/>
          </w:rPr>
          <w:t>Решение</w:t>
        </w:r>
      </w:hyperlink>
      <w:r>
        <w:t xml:space="preserve"> Думы города Ханты-Мансийска от 29.11.2019 N 378-VI РД.</w:t>
      </w:r>
    </w:p>
    <w:p w:rsidR="00B75940" w:rsidRDefault="00B759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759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5940" w:rsidRDefault="00B75940">
            <w:pPr>
              <w:pStyle w:val="ConsPlusNormal"/>
              <w:jc w:val="both"/>
            </w:pPr>
            <w:hyperlink r:id="rId25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города Ханты-Мансийска от 20.12.2013 N 459-V РД в абзаце 1 подпункта 3.2 пункта 3 слова "до 15 ноября" заменялись словами "не позднее 1 октября". Указанные изменения </w:t>
            </w:r>
            <w:hyperlink r:id="rId26" w:history="1">
              <w:r>
                <w:rPr>
                  <w:color w:val="0000FF"/>
                </w:rPr>
                <w:t>вступали</w:t>
              </w:r>
            </w:hyperlink>
            <w:r>
              <w:rPr>
                <w:color w:val="392C69"/>
              </w:rPr>
              <w:t xml:space="preserve"> в силу не ранее чем по истечении одного месяца со дня официального опубликования и не ранее 1-го числа очередного </w:t>
            </w:r>
            <w:hyperlink r:id="rId27" w:history="1">
              <w:r>
                <w:rPr>
                  <w:color w:val="0000FF"/>
                </w:rPr>
                <w:t>налогового периода</w:t>
              </w:r>
            </w:hyperlink>
            <w:r>
              <w:rPr>
                <w:color w:val="392C69"/>
              </w:rPr>
              <w:t xml:space="preserve"> по земельному налогу. В соответствии с изменениями, внесенными </w:t>
            </w:r>
            <w:hyperlink r:id="rId28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города Ханты-Мансийска от 31.10.2014 N 560-V РД в </w:t>
            </w:r>
            <w:hyperlink r:id="rId29" w:history="1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Думы города Ханты-Мансийска от 20.12.2013 N 459-V РД, </w:t>
            </w:r>
            <w:hyperlink r:id="rId30" w:history="1">
              <w:r>
                <w:rPr>
                  <w:color w:val="0000FF"/>
                </w:rPr>
                <w:t>подпункт 1.1 пункта 1</w:t>
              </w:r>
            </w:hyperlink>
            <w:r>
              <w:rPr>
                <w:color w:val="392C69"/>
              </w:rPr>
              <w:t>, вносивший изменения в абзац 1 подпункта 3.2 пункта 3, признан утратившим силу с 1 января 2015 года.</w:t>
            </w:r>
          </w:p>
        </w:tc>
      </w:tr>
    </w:tbl>
    <w:p w:rsidR="00B75940" w:rsidRDefault="00B75940">
      <w:pPr>
        <w:pStyle w:val="ConsPlusNormal"/>
        <w:spacing w:before="280"/>
        <w:ind w:firstLine="540"/>
        <w:jc w:val="both"/>
      </w:pPr>
      <w:r>
        <w:lastRenderedPageBreak/>
        <w:t xml:space="preserve">3.2. Утратил силу с 1 января 2015 года. - </w:t>
      </w:r>
      <w:hyperlink r:id="rId31" w:history="1">
        <w:r>
          <w:rPr>
            <w:color w:val="0000FF"/>
          </w:rPr>
          <w:t>Решение</w:t>
        </w:r>
      </w:hyperlink>
      <w:r>
        <w:t xml:space="preserve"> Думы города Ханты-Мансийска от 31.10.2014 N 560-V РД.</w:t>
      </w:r>
    </w:p>
    <w:p w:rsidR="00B75940" w:rsidRDefault="00B75940">
      <w:pPr>
        <w:pStyle w:val="ConsPlusNormal"/>
        <w:jc w:val="both"/>
      </w:pPr>
      <w:r>
        <w:t xml:space="preserve">(п. 3 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29.10.2010 N 1049)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33" w:history="1">
        <w:r>
          <w:rPr>
            <w:color w:val="0000FF"/>
          </w:rPr>
          <w:t>Решение</w:t>
        </w:r>
      </w:hyperlink>
      <w:r>
        <w:t xml:space="preserve"> Думы города Ханты-Мансийска от 28.04.2017 N 122-VI РД.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5. Налоговые льготы.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5.1. Установить, что льготы по земельному налогу предоставляются в целях: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- повышения социальной защищенности населения;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- обеспечения достижения национальных целей развития Российской Федерации.</w:t>
      </w:r>
    </w:p>
    <w:p w:rsidR="00B75940" w:rsidRDefault="00B759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 введен </w:t>
      </w:r>
      <w:hyperlink r:id="rId34" w:history="1">
        <w:r>
          <w:rPr>
            <w:color w:val="0000FF"/>
          </w:rPr>
          <w:t>решением</w:t>
        </w:r>
      </w:hyperlink>
      <w:r>
        <w:t xml:space="preserve"> Думы города Ханты-Мансийска от 28.09.2018 N 285-VI РД)</w:t>
      </w:r>
    </w:p>
    <w:p w:rsidR="00B75940" w:rsidRDefault="00B75940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5.2</w:t>
        </w:r>
      </w:hyperlink>
      <w:r>
        <w:t>. Освобождаются от уплаты налога в размере 100% физические лица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 и не используемых ими в предпринимательской деятельности: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1) ветераны Великой Отечественной войны;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2) лица, в составе семьи которых имеется ребенок-инвалид в возрасте до 18 лет;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3) инвалиды I и II групп инвалидности, также неработающие инвалиды III группы;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4) инвалиды с детства;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5) реабилитированные лица и граждане, признанные пострадавшими от политических репрессий.</w:t>
      </w:r>
    </w:p>
    <w:p w:rsidR="00B75940" w:rsidRDefault="00B759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введен </w:t>
      </w:r>
      <w:hyperlink r:id="rId36" w:history="1">
        <w:r>
          <w:rPr>
            <w:color w:val="0000FF"/>
          </w:rPr>
          <w:t>решением</w:t>
        </w:r>
      </w:hyperlink>
      <w:r>
        <w:t xml:space="preserve"> Думы города Ханты-Мансийска от 20.12.2013 N 459-V РД)</w:t>
      </w:r>
    </w:p>
    <w:p w:rsidR="00B75940" w:rsidRDefault="00B75940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5.3</w:t>
        </w:r>
      </w:hyperlink>
      <w:r>
        <w:t>. Освобождаются от уплаты земельного налога в размере 50% неработающие пенсионеры, получающие трудовую пенсию по старости или трудовую пенсию по случаю потери кормильца,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владения, не используемых ими в предпринимательской деятельности: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- находящихся в составе дачных, садоводческих и огороднических объединений;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- предназначенных для размещения гаражей.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 xml:space="preserve">5.4. Освобождаются от уплаты земельного налога в размере 100% социально ориентированные некоммерческие организации, состоящие в Реестре социально ориентированных некоммерческих организаций в соответствии с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15 марта 2017 года N 180 "О Реестре социально ориентированных некоммерческих организаций", в отношении земельных участков, используемых ими для осуществления видов деятельности, предусмотренных </w:t>
      </w:r>
      <w:hyperlink r:id="rId39" w:history="1">
        <w:r>
          <w:rPr>
            <w:color w:val="0000FF"/>
          </w:rPr>
          <w:t>пунктом 1 статьи 31.1</w:t>
        </w:r>
      </w:hyperlink>
      <w:r>
        <w:t xml:space="preserve"> Федерального закона от 12 января 1996 года N 7-ФЗ "О некоммерческих организациях".</w:t>
      </w:r>
    </w:p>
    <w:p w:rsidR="00B75940" w:rsidRDefault="00B759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5.4 в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27.09.2019 N 359-VI РД)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5.5. Если налогоплательщик, имеющий право на льготу, обладает несколькими земельными участками на территории города Ханты-Мансийска, льгота может применяться только в отношении одного земельного участка. При этом налогоплательщик должен самостоятельно определить, в отношении какого земельного участка будет применяться льгота.</w:t>
      </w:r>
    </w:p>
    <w:p w:rsidR="00B75940" w:rsidRDefault="00B759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 введен </w:t>
      </w:r>
      <w:hyperlink r:id="rId41" w:history="1">
        <w:r>
          <w:rPr>
            <w:color w:val="0000FF"/>
          </w:rPr>
          <w:t>решением</w:t>
        </w:r>
      </w:hyperlink>
      <w:r>
        <w:t xml:space="preserve"> Думы города Ханты-Мансийска от 27.09.2019 N 359-VI РД)</w:t>
      </w:r>
    </w:p>
    <w:p w:rsidR="00B75940" w:rsidRDefault="00B75940">
      <w:pPr>
        <w:pStyle w:val="ConsPlusNormal"/>
        <w:jc w:val="both"/>
      </w:pPr>
      <w:r>
        <w:t xml:space="preserve">(п. 5 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29.10.2010 N 1049)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lastRenderedPageBreak/>
        <w:t xml:space="preserve">6. Утратил силу с 1 января 2015 года. - </w:t>
      </w:r>
      <w:hyperlink r:id="rId43" w:history="1">
        <w:r>
          <w:rPr>
            <w:color w:val="0000FF"/>
          </w:rPr>
          <w:t>Решение</w:t>
        </w:r>
      </w:hyperlink>
      <w:r>
        <w:t xml:space="preserve"> Думы города Ханты-Мансийска от 31.10.2014 N 560-V РД.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7. Налог вводится в действие на территории города Ханты-Мансийска с 1 января 2006 года.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8. Настоящее Решение подлежит официальному опубликованию.</w:t>
      </w:r>
    </w:p>
    <w:p w:rsidR="00B75940" w:rsidRDefault="00B75940">
      <w:pPr>
        <w:pStyle w:val="ConsPlusNormal"/>
        <w:jc w:val="both"/>
      </w:pPr>
      <w:r>
        <w:t xml:space="preserve">(п. 8 в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29.10.2010 N 1049)</w:t>
      </w:r>
    </w:p>
    <w:p w:rsidR="00B75940" w:rsidRDefault="00B75940">
      <w:pPr>
        <w:pStyle w:val="ConsPlusNormal"/>
        <w:spacing w:before="220"/>
        <w:ind w:firstLine="540"/>
        <w:jc w:val="both"/>
      </w:pPr>
      <w:r>
        <w:t>9. Настоящее Решение вступает в силу с 1 января 2006 года, но не ранее одного месяца со дня официального опубликования.</w:t>
      </w:r>
    </w:p>
    <w:p w:rsidR="00B75940" w:rsidRDefault="00B75940">
      <w:pPr>
        <w:pStyle w:val="ConsPlusNormal"/>
        <w:ind w:firstLine="540"/>
        <w:jc w:val="both"/>
      </w:pPr>
    </w:p>
    <w:p w:rsidR="00B75940" w:rsidRDefault="00B75940">
      <w:pPr>
        <w:pStyle w:val="ConsPlusNormal"/>
        <w:jc w:val="right"/>
      </w:pPr>
      <w:r>
        <w:t>Мэр города</w:t>
      </w:r>
    </w:p>
    <w:p w:rsidR="00B75940" w:rsidRDefault="00B75940">
      <w:pPr>
        <w:pStyle w:val="ConsPlusNormal"/>
        <w:jc w:val="right"/>
      </w:pPr>
      <w:r>
        <w:t>В.М.СУДЕЙКИН</w:t>
      </w:r>
    </w:p>
    <w:p w:rsidR="00B75940" w:rsidRDefault="00B75940">
      <w:pPr>
        <w:pStyle w:val="ConsPlusNormal"/>
        <w:jc w:val="both"/>
      </w:pPr>
      <w:r>
        <w:t>1 ноября 2005 года</w:t>
      </w:r>
    </w:p>
    <w:p w:rsidR="00B75940" w:rsidRDefault="00B75940">
      <w:pPr>
        <w:pStyle w:val="ConsPlusNormal"/>
        <w:ind w:firstLine="540"/>
        <w:jc w:val="both"/>
      </w:pPr>
    </w:p>
    <w:p w:rsidR="00B75940" w:rsidRDefault="00B75940">
      <w:pPr>
        <w:pStyle w:val="ConsPlusNormal"/>
        <w:ind w:firstLine="540"/>
        <w:jc w:val="both"/>
      </w:pPr>
    </w:p>
    <w:p w:rsidR="00B75940" w:rsidRDefault="00B759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4752" w:rsidRDefault="00644752">
      <w:bookmarkStart w:id="0" w:name="_GoBack"/>
      <w:bookmarkEnd w:id="0"/>
    </w:p>
    <w:sectPr w:rsidR="00644752" w:rsidSect="00D1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40"/>
    <w:rsid w:val="00644752"/>
    <w:rsid w:val="00B7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14A2C-6271-401A-B5FA-65C84F84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5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59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9A7D6BF7F4CE407DD40C583F1523B19B0C997688ACAE492035FD82A4CE97BDB0CE2991F25AAC5BA25927FBD26A1F6CF36EBA9D8B299E2B55C871BEAkEC2J" TargetMode="External"/><Relationship Id="rId18" Type="http://schemas.openxmlformats.org/officeDocument/2006/relationships/hyperlink" Target="consultantplus://offline/ref=B9A7D6BF7F4CE407DD40DB8EE73E6C16B5CACF6C8FC0EEC25D03DE7D13B97D8E4CA29F4A65EACEB071C33BE82DA8AA8072B8BAD8BA85kEC3J" TargetMode="External"/><Relationship Id="rId26" Type="http://schemas.openxmlformats.org/officeDocument/2006/relationships/hyperlink" Target="consultantplus://offline/ref=B9A7D6BF7F4CE407DD40C583F1523B19B0C9976882CDED91095C852044B077D90BEDC60822E3C9BB25927FB42BFEF3DA27B3A6D2A487E4AD408519kEC9J" TargetMode="External"/><Relationship Id="rId39" Type="http://schemas.openxmlformats.org/officeDocument/2006/relationships/hyperlink" Target="consultantplus://offline/ref=B9A7D6BF7F4CE407DD40DB8EE73E6C16B5CACE648DCEEEC25D03DE7D13B97D8E4CA29F4A65EBC3EF74D62AB022A2BC9E74A0A6DAB8k8C6J" TargetMode="External"/><Relationship Id="rId21" Type="http://schemas.openxmlformats.org/officeDocument/2006/relationships/hyperlink" Target="consultantplus://offline/ref=B9A7D6BF7F4CE407DD40C583F1523B19B0C997688AC1ED91005ED82A4CE97BDB0CE2991F25AAC5BA25927FBD27A1F6CF36EBA9D8B299E2B55C871BEAkEC2J" TargetMode="External"/><Relationship Id="rId34" Type="http://schemas.openxmlformats.org/officeDocument/2006/relationships/hyperlink" Target="consultantplus://offline/ref=B9A7D6BF7F4CE407DD40C583F1523B19B0C997688AC0E5950451D82A4CE97BDB0CE2991F25AAC5BA25927FBD28A1F6CF36EBA9D8B299E2B55C871BEAkEC2J" TargetMode="External"/><Relationship Id="rId42" Type="http://schemas.openxmlformats.org/officeDocument/2006/relationships/hyperlink" Target="consultantplus://offline/ref=B9A7D6BF7F4CE407DD40C583F1523B19B0C997688DCBE690015C852044B077D90BEDC60822E3C9BB25927CB92BFEF3DA27B3A6D2A487E4AD408519kEC9J" TargetMode="External"/><Relationship Id="rId7" Type="http://schemas.openxmlformats.org/officeDocument/2006/relationships/hyperlink" Target="consultantplus://offline/ref=B9A7D6BF7F4CE407DD40C583F1523B19B0C997688FCFE391035C852044B077D90BEDC60822E3C9BB25927FB82BFEF3DA27B3A6D2A487E4AD408519kEC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A7D6BF7F4CE407DD40C583F1523B19B0C997688AC1ED91005ED82A4CE97BDB0CE2991F25AAC5BA25927FBD26A1F6CF36EBA9D8B299E2B55C871BEAkEC2J" TargetMode="External"/><Relationship Id="rId29" Type="http://schemas.openxmlformats.org/officeDocument/2006/relationships/hyperlink" Target="consultantplus://offline/ref=B9A7D6BF7F4CE407DD40C583F1523B19B0C997688AC8E0970257D82A4CE97BDB0CE2991F37AA9DB6279A61BD26B4A09E70kBC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A7D6BF7F4CE407DD40C583F1523B19B0C997688FC9E691025C852044B077D90BEDC60822E3C9BB25927FB82BFEF3DA27B3A6D2A487E4AD408519kEC9J" TargetMode="External"/><Relationship Id="rId11" Type="http://schemas.openxmlformats.org/officeDocument/2006/relationships/hyperlink" Target="consultantplus://offline/ref=B9A7D6BF7F4CE407DD40C583F1523B19B0C997688AC8E0970257D82A4CE97BDB0CE2991F25AAC5BA25927FBD26A1F6CF36EBA9D8B299E2B55C871BEAkEC2J" TargetMode="External"/><Relationship Id="rId24" Type="http://schemas.openxmlformats.org/officeDocument/2006/relationships/hyperlink" Target="consultantplus://offline/ref=B9A7D6BF7F4CE407DD40C583F1523B19B0C9976889C8E491045FD82A4CE97BDB0CE2991F25AAC5BA25927FBD29A1F6CF36EBA9D8B299E2B55C871BEAkEC2J" TargetMode="External"/><Relationship Id="rId32" Type="http://schemas.openxmlformats.org/officeDocument/2006/relationships/hyperlink" Target="consultantplus://offline/ref=B9A7D6BF7F4CE407DD40C583F1523B19B0C997688DCBE690015C852044B077D90BEDC60822E3C9BB25927DB92BFEF3DA27B3A6D2A487E4AD408519kEC9J" TargetMode="External"/><Relationship Id="rId37" Type="http://schemas.openxmlformats.org/officeDocument/2006/relationships/hyperlink" Target="consultantplus://offline/ref=B9A7D6BF7F4CE407DD40C583F1523B19B0C997688AC0E5950451D82A4CE97BDB0CE2991F25AAC5BA25927FBD27A1F6CF36EBA9D8B299E2B55C871BEAkEC2J" TargetMode="External"/><Relationship Id="rId40" Type="http://schemas.openxmlformats.org/officeDocument/2006/relationships/hyperlink" Target="consultantplus://offline/ref=B9A7D6BF7F4CE407DD40C583F1523B19B0C997688AC1ED91005ED82A4CE97BDB0CE2991F25AAC5BA25927FBC22A1F6CF36EBA9D8B299E2B55C871BEAkEC2J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B9A7D6BF7F4CE407DD40C583F1523B19B0C9976888CAE59D055C852044B077D90BEDC60822E3C9BB25927FB82BFEF3DA27B3A6D2A487E4AD408519kEC9J" TargetMode="External"/><Relationship Id="rId15" Type="http://schemas.openxmlformats.org/officeDocument/2006/relationships/hyperlink" Target="consultantplus://offline/ref=B9A7D6BF7F4CE407DD40C583F1523B19B0C997688AC0E5950451D82A4CE97BDB0CE2991F25AAC5BA25927FBD26A1F6CF36EBA9D8B299E2B55C871BEAkEC2J" TargetMode="External"/><Relationship Id="rId23" Type="http://schemas.openxmlformats.org/officeDocument/2006/relationships/hyperlink" Target="consultantplus://offline/ref=B9A7D6BF7F4CE407DD40C583F1523B19B0C997688ACAE492035FD82A4CE97BDB0CE2991F25AAC5BA25927FBD26A1F6CF36EBA9D8B299E2B55C871BEAkEC2J" TargetMode="External"/><Relationship Id="rId28" Type="http://schemas.openxmlformats.org/officeDocument/2006/relationships/hyperlink" Target="consultantplus://offline/ref=B9A7D6BF7F4CE407DD40C583F1523B19B0C997688AC8E0960153D82A4CE97BDB0CE2991F25AAC5BA25927FBC27A1F6CF36EBA9D8B299E2B55C871BEAkEC2J" TargetMode="External"/><Relationship Id="rId36" Type="http://schemas.openxmlformats.org/officeDocument/2006/relationships/hyperlink" Target="consultantplus://offline/ref=B9A7D6BF7F4CE407DD40C583F1523B19B0C997688AC8E0970257D82A4CE97BDB0CE2991F25AAC5BA25927FBD28A1F6CF36EBA9D8B299E2B55C871BEAkEC2J" TargetMode="External"/><Relationship Id="rId10" Type="http://schemas.openxmlformats.org/officeDocument/2006/relationships/hyperlink" Target="consultantplus://offline/ref=B9A7D6BF7F4CE407DD40C583F1523B19B0C997688DCBE690015C852044B077D90BEDC60822E3C9BB25927FB82BFEF3DA27B3A6D2A487E4AD408519kEC9J" TargetMode="External"/><Relationship Id="rId19" Type="http://schemas.openxmlformats.org/officeDocument/2006/relationships/hyperlink" Target="consultantplus://offline/ref=B9A7D6BF7F4CE407DD40C583F1523B19B0C997688ACDE5930856D82A4CE97BDB0CE2991F25AAC5BA25927FBD27A1F6CF36EBA9D8B299E2B55C871BEAkEC2J" TargetMode="External"/><Relationship Id="rId31" Type="http://schemas.openxmlformats.org/officeDocument/2006/relationships/hyperlink" Target="consultantplus://offline/ref=B9A7D6BF7F4CE407DD40C583F1523B19B0C997688AC8E0960153D82A4CE97BDB0CE2991F25AAC5BA25927FBC26A1F6CF36EBA9D8B299E2B55C871BEAkEC2J" TargetMode="External"/><Relationship Id="rId44" Type="http://schemas.openxmlformats.org/officeDocument/2006/relationships/hyperlink" Target="consultantplus://offline/ref=B9A7D6BF7F4CE407DD40C583F1523B19B0C997688DCBE690015C852044B077D90BEDC60822E3C9BB25927BB82BFEF3DA27B3A6D2A487E4AD408519kEC9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9A7D6BF7F4CE407DD40C583F1523B19B0C997688ECCE590055C852044B077D90BEDC60822E3C9BB25927FB82BFEF3DA27B3A6D2A487E4AD408519kEC9J" TargetMode="External"/><Relationship Id="rId14" Type="http://schemas.openxmlformats.org/officeDocument/2006/relationships/hyperlink" Target="consultantplus://offline/ref=B9A7D6BF7F4CE407DD40C583F1523B19B0C997688ACDE5930856D82A4CE97BDB0CE2991F25AAC5BA25927FBD26A1F6CF36EBA9D8B299E2B55C871BEAkEC2J" TargetMode="External"/><Relationship Id="rId22" Type="http://schemas.openxmlformats.org/officeDocument/2006/relationships/hyperlink" Target="consultantplus://offline/ref=B9A7D6BF7F4CE407DD40C583F1523B19B0C9976889C8E491045FD82A4CE97BDB0CE2991F25AAC5BA25927FBD27A1F6CF36EBA9D8B299E2B55C871BEAkEC2J" TargetMode="External"/><Relationship Id="rId27" Type="http://schemas.openxmlformats.org/officeDocument/2006/relationships/hyperlink" Target="consultantplus://offline/ref=B9A7D6BF7F4CE407DD40DB8EE73E6C16B5CACF6C8FC0EEC25D03DE7D13B97D8E4CA29F4A65E6C0B071C33BE82DA8AA8072B8BAD8BA85kEC3J" TargetMode="External"/><Relationship Id="rId30" Type="http://schemas.openxmlformats.org/officeDocument/2006/relationships/hyperlink" Target="consultantplus://offline/ref=B9A7D6BF7F4CE407DD40C583F1523B19B0C997688AC8E0970257D82A4CE97BDB0CE2991F25AAC5BA2EC62EF975A7A0966CBEA2C4B887E0kBC2J" TargetMode="External"/><Relationship Id="rId35" Type="http://schemas.openxmlformats.org/officeDocument/2006/relationships/hyperlink" Target="consultantplus://offline/ref=B9A7D6BF7F4CE407DD40C583F1523B19B0C997688AC0E5950451D82A4CE97BDB0CE2991F25AAC5BA25927FBD27A1F6CF36EBA9D8B299E2B55C871BEAkEC2J" TargetMode="External"/><Relationship Id="rId43" Type="http://schemas.openxmlformats.org/officeDocument/2006/relationships/hyperlink" Target="consultantplus://offline/ref=B9A7D6BF7F4CE407DD40C583F1523B19B0C997688AC8E0960153D82A4CE97BDB0CE2991F25AAC5BA25927FBC26A1F6CF36EBA9D8B299E2B55C871BEAkEC2J" TargetMode="External"/><Relationship Id="rId8" Type="http://schemas.openxmlformats.org/officeDocument/2006/relationships/hyperlink" Target="consultantplus://offline/ref=B9A7D6BF7F4CE407DD40C583F1523B19B0C997688FC0E191085C852044B077D90BEDC60822E3C9BB25927FB82BFEF3DA27B3A6D2A487E4AD408519kEC9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9A7D6BF7F4CE407DD40C583F1523B19B0C997688AC8E0960153D82A4CE97BDB0CE2991F25AAC5BA25927FBD26A1F6CF36EBA9D8B299E2B55C871BEAkEC2J" TargetMode="External"/><Relationship Id="rId17" Type="http://schemas.openxmlformats.org/officeDocument/2006/relationships/hyperlink" Target="consultantplus://offline/ref=B9A7D6BF7F4CE407DD40C583F1523B19B0C9976889C8E491045FD82A4CE97BDB0CE2991F25AAC5BA25927FBD26A1F6CF36EBA9D8B299E2B55C871BEAkEC2J" TargetMode="External"/><Relationship Id="rId25" Type="http://schemas.openxmlformats.org/officeDocument/2006/relationships/hyperlink" Target="consultantplus://offline/ref=B9A7D6BF7F4CE407DD40C583F1523B19B0C9976882CDED91095C852044B077D90BEDC60822E3C9BB25927FBA2BFEF3DA27B3A6D2A487E4AD408519kEC9J" TargetMode="External"/><Relationship Id="rId33" Type="http://schemas.openxmlformats.org/officeDocument/2006/relationships/hyperlink" Target="consultantplus://offline/ref=B9A7D6BF7F4CE407DD40C583F1523B19B0C997688ACDE5930856D82A4CE97BDB0CE2991F25AAC5BA25927FBD28A1F6CF36EBA9D8B299E2B55C871BEAkEC2J" TargetMode="External"/><Relationship Id="rId38" Type="http://schemas.openxmlformats.org/officeDocument/2006/relationships/hyperlink" Target="consultantplus://offline/ref=B9A7D6BF7F4CE407DD40C583F1523B19B0C997688ACCED96025ED82A4CE97BDB0CE2991F37AA9DB6279A61BD26B4A09E70kBCFJ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B9A7D6BF7F4CE407DD40DB8EE73E6C16B5C5C86C8ECFEEC25D03DE7D13B97D8E5EA2C74664E6D6BB238C7DBD22kACBJ" TargetMode="External"/><Relationship Id="rId41" Type="http://schemas.openxmlformats.org/officeDocument/2006/relationships/hyperlink" Target="consultantplus://offline/ref=B9A7D6BF7F4CE407DD40C583F1523B19B0C997688AC1ED91005ED82A4CE97BDB0CE2991F25AAC5BA25927FBC24A1F6CF36EBA9D8B299E2B55C871BEAkEC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Алимбергенева Оксана Александровна</dc:creator>
  <cp:keywords/>
  <dc:description/>
  <cp:lastModifiedBy>Алимбергенева Оксана Александровна</cp:lastModifiedBy>
  <cp:revision>1</cp:revision>
  <dcterms:created xsi:type="dcterms:W3CDTF">2021-06-28T09:02:00Z</dcterms:created>
  <dcterms:modified xsi:type="dcterms:W3CDTF">2021-06-28T09:03:00Z</dcterms:modified>
</cp:coreProperties>
</file>