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iCs/>
          <w:sz w:val="36"/>
          <w:szCs w:val="36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6"/>
          <w:szCs w:val="36"/>
        </w:rPr>
      </w:pPr>
    </w:p>
    <w:p w:rsidR="00B93CD6" w:rsidRDefault="00B93CD6" w:rsidP="00186ED6">
      <w:pPr>
        <w:spacing w:after="0" w:line="360" w:lineRule="auto"/>
        <w:jc w:val="center"/>
      </w:pP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Методические рекомендации по заполнению формы отчетности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приложения 4 к приказу Департамента труда и занятости населения</w:t>
      </w: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Ханты-Мансийского автономного округа – Югры от 16.02.2012 № 1-нп</w:t>
      </w:r>
    </w:p>
    <w:p w:rsidR="00B93CD6" w:rsidRDefault="004A2839" w:rsidP="00115DB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color w:val="000000"/>
          <w:sz w:val="40"/>
          <w:szCs w:val="40"/>
        </w:rPr>
        <w:t>Информация о состоянии условий и охраны труда у работодателей, осуществляющих деятельность на территории муниципального образования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93CD6" w:rsidRDefault="00B93CD6" w:rsidP="00115DBC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D6" w:rsidRDefault="00B93CD6" w:rsidP="00186E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D6" w:rsidRDefault="004A2839" w:rsidP="002B3302">
      <w:pPr>
        <w:spacing w:after="0" w:line="288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рекомендации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color w:val="000000"/>
          <w:sz w:val="26"/>
          <w:szCs w:val="26"/>
        </w:rPr>
        <w:t xml:space="preserve">Информация о состоянии условий и охраны труда у работодателей, осуществляющих деятельность на территории муниципального образования </w:t>
      </w:r>
      <w:r w:rsidRPr="00186ED6">
        <w:rPr>
          <w:rFonts w:ascii="Times New Roman" w:hAnsi="Times New Roman"/>
          <w:color w:val="000000"/>
          <w:sz w:val="26"/>
          <w:szCs w:val="26"/>
          <w:u w:val="single"/>
        </w:rPr>
        <w:t>предоставляется работодателями всех форм собственности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в соответствии со статьей 214 Трудового кодекса Российской Федерации. Во исполнение закона Ханты-Мансийского автономного                           округа - Югры от 27 мая 2011 года № 57-оз,  информация предоставляется </w:t>
      </w:r>
      <w:r w:rsidRPr="00186ED6">
        <w:rPr>
          <w:rFonts w:ascii="Times New Roman" w:hAnsi="Times New Roman"/>
          <w:color w:val="000000"/>
          <w:sz w:val="26"/>
          <w:szCs w:val="26"/>
          <w:u w:val="single"/>
        </w:rPr>
        <w:t>по форме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, утвержденной приказом Департамента труда и занятости населения Ханты-Мансийского автономного  округа – Югры от 16 февраля 2012 года № 1-нп «Об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субвенций». 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Информация о состоянии охраны труда в организациях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заполняется по утвержденной электронной форме</w:t>
      </w:r>
      <w:r w:rsidRPr="00186ED6">
        <w:rPr>
          <w:rFonts w:ascii="Times New Roman" w:hAnsi="Times New Roman"/>
          <w:spacing w:val="-2"/>
          <w:sz w:val="26"/>
          <w:szCs w:val="26"/>
        </w:rPr>
        <w:t>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Внесение изменений, дополнений, корректировок в прилагаемую форму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категорически запрещается</w:t>
      </w:r>
      <w:r w:rsidRPr="00186ED6">
        <w:rPr>
          <w:rFonts w:ascii="Times New Roman" w:hAnsi="Times New Roman"/>
          <w:spacing w:val="-2"/>
          <w:sz w:val="26"/>
          <w:szCs w:val="26"/>
        </w:rPr>
        <w:t>, в связи с внесением данных форм (формата Excel) в «Автоматизированную информационную систему» (далее – АИС).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Внесение значения функций, формул в утвержденные формы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не допускается</w:t>
      </w:r>
      <w:r w:rsidRPr="00186ED6">
        <w:rPr>
          <w:rFonts w:ascii="Times New Roman" w:hAnsi="Times New Roman"/>
          <w:spacing w:val="-2"/>
          <w:sz w:val="26"/>
          <w:szCs w:val="26"/>
        </w:rPr>
        <w:t>.</w:t>
      </w:r>
    </w:p>
    <w:p w:rsidR="00B93CD6" w:rsidRPr="00186ED6" w:rsidRDefault="004A2839" w:rsidP="000333A1">
      <w:pPr>
        <w:numPr>
          <w:ilvl w:val="0"/>
          <w:numId w:val="1"/>
        </w:numPr>
        <w:shd w:val="clear" w:color="FFFFFF" w:themeColor="background1" w:fill="FFFFFF" w:themeFill="background1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  <w:highlight w:val="red"/>
        </w:rPr>
      </w:pPr>
      <w:r w:rsidRPr="00186ED6">
        <w:rPr>
          <w:rFonts w:ascii="Times New Roman" w:hAnsi="Times New Roman"/>
          <w:spacing w:val="-2"/>
          <w:sz w:val="26"/>
          <w:szCs w:val="26"/>
          <w:highlight w:val="white"/>
        </w:rPr>
        <w:t>Если в формулировке столбца имеется (</w:t>
      </w:r>
      <w:r w:rsidRPr="00186ED6">
        <w:rPr>
          <w:rFonts w:ascii="Times New Roman" w:hAnsi="Times New Roman"/>
          <w:b/>
          <w:spacing w:val="-2"/>
          <w:sz w:val="26"/>
          <w:szCs w:val="26"/>
          <w:highlight w:val="white"/>
        </w:rPr>
        <w:t>да/нет</w:t>
      </w:r>
      <w:r w:rsidRPr="00186ED6">
        <w:rPr>
          <w:rFonts w:ascii="Times New Roman" w:hAnsi="Times New Roman"/>
          <w:spacing w:val="-2"/>
          <w:sz w:val="26"/>
          <w:szCs w:val="26"/>
          <w:highlight w:val="white"/>
        </w:rPr>
        <w:t xml:space="preserve">), нужное значение необходимо выбрать через установленный фильтр. 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Единицы измерения («чел.», «тыс. руб.», «шт.» и т.д.) в заполняемых ячейках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не указываются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(только данные). Убедительно рекомендуем все денежные значения указывать в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тысячах рублей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!!!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Ячейки, не требующие заполнений, </w:t>
      </w:r>
      <w:r w:rsidRPr="00186ED6">
        <w:rPr>
          <w:rFonts w:ascii="Times New Roman" w:hAnsi="Times New Roman"/>
          <w:b/>
          <w:spacing w:val="-2"/>
          <w:sz w:val="26"/>
          <w:szCs w:val="26"/>
        </w:rPr>
        <w:t>не заполняются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(значения «0» и «-» не допускаются).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  <w:highlight w:val="white"/>
        </w:rPr>
      </w:pPr>
      <w:r w:rsidRPr="00186ED6">
        <w:rPr>
          <w:rFonts w:ascii="Times New Roman" w:hAnsi="Times New Roman"/>
          <w:spacing w:val="-2"/>
          <w:sz w:val="26"/>
          <w:szCs w:val="26"/>
          <w:highlight w:val="white"/>
        </w:rPr>
        <w:t>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Заполненные формы отчетности необходимо предоставить в </w:t>
      </w:r>
      <w:r w:rsidRPr="00186ED6">
        <w:rPr>
          <w:rFonts w:ascii="Times New Roman" w:hAnsi="Times New Roman"/>
          <w:b/>
          <w:spacing w:val="-2"/>
          <w:sz w:val="26"/>
          <w:szCs w:val="26"/>
          <w:u w:val="single"/>
        </w:rPr>
        <w:t>электронном виде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по электронной почте (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файл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формата Excel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>, в названии файла необходимо указать сокращенное наименование организации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) и на </w:t>
      </w:r>
      <w:r w:rsidRPr="00186ED6">
        <w:rPr>
          <w:rFonts w:ascii="Times New Roman" w:hAnsi="Times New Roman"/>
          <w:b/>
          <w:spacing w:val="-2"/>
          <w:sz w:val="26"/>
          <w:szCs w:val="26"/>
          <w:u w:val="single"/>
        </w:rPr>
        <w:t>бумажном носителе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 с сопроводительным письмом за подписью руководителя с печатью организации (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сопроводительное письмо должно содержать информацию о том, за какой период представляется информация и в обязательном порядке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указать</w:t>
      </w:r>
      <w:r w:rsidRPr="00186ED6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i/>
          <w:spacing w:val="-2"/>
          <w:sz w:val="26"/>
          <w:szCs w:val="26"/>
        </w:rPr>
        <w:t>исполнителя: ФИО, должность, телефон</w:t>
      </w:r>
      <w:r w:rsidRPr="00186ED6">
        <w:rPr>
          <w:rFonts w:ascii="Times New Roman" w:hAnsi="Times New Roman"/>
          <w:spacing w:val="-2"/>
          <w:sz w:val="26"/>
          <w:szCs w:val="26"/>
        </w:rPr>
        <w:t>). С целью оперативной работы, сопроводительное письмо направлять в электронном виде (прикреплённый файл) в отсканированном варианте.</w:t>
      </w:r>
    </w:p>
    <w:p w:rsidR="00B93CD6" w:rsidRPr="00186ED6" w:rsidRDefault="004A2839" w:rsidP="000333A1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t xml:space="preserve">Сроки предоставления информации 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1 раз в год в срок не позднее </w:t>
      </w:r>
      <w:r w:rsidRPr="00186ED6">
        <w:rPr>
          <w:rFonts w:ascii="Times New Roman" w:hAnsi="Times New Roman"/>
          <w:b/>
          <w:color w:val="000000"/>
          <w:sz w:val="26"/>
          <w:szCs w:val="26"/>
        </w:rPr>
        <w:t>10 февраля</w:t>
      </w:r>
      <w:r w:rsidRPr="00186ED6">
        <w:rPr>
          <w:rFonts w:ascii="Times New Roman" w:hAnsi="Times New Roman"/>
          <w:color w:val="000000"/>
          <w:sz w:val="26"/>
          <w:szCs w:val="26"/>
        </w:rPr>
        <w:t xml:space="preserve"> года, следующего за отчетным. Срок хранения информации пять лет.</w:t>
      </w:r>
    </w:p>
    <w:p w:rsidR="00B93CD6" w:rsidRPr="00186ED6" w:rsidRDefault="004A2839" w:rsidP="00115DBC">
      <w:pPr>
        <w:spacing w:after="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b/>
          <w:spacing w:val="-2"/>
          <w:sz w:val="26"/>
          <w:szCs w:val="26"/>
        </w:rPr>
        <w:t>Примечание</w:t>
      </w:r>
      <w:r w:rsidRPr="00186ED6">
        <w:rPr>
          <w:rFonts w:ascii="Times New Roman" w:hAnsi="Times New Roman"/>
          <w:spacing w:val="-2"/>
          <w:sz w:val="26"/>
          <w:szCs w:val="26"/>
        </w:rPr>
        <w:t xml:space="preserve">: 1). Руководителям организаций, в которых отсутствуют работники либо работодатель является единственным работником необходимо заполнять только разделы 1 и 1.1. отчета. </w:t>
      </w:r>
    </w:p>
    <w:p w:rsidR="00B93CD6" w:rsidRPr="00186ED6" w:rsidRDefault="004A2839" w:rsidP="000333A1">
      <w:pPr>
        <w:spacing w:before="100" w:after="0"/>
        <w:ind w:left="567"/>
        <w:jc w:val="both"/>
        <w:rPr>
          <w:rFonts w:ascii="Times New Roman" w:hAnsi="Times New Roman"/>
          <w:spacing w:val="-2"/>
          <w:sz w:val="26"/>
          <w:szCs w:val="26"/>
        </w:rPr>
      </w:pPr>
      <w:r w:rsidRPr="00186ED6">
        <w:rPr>
          <w:rFonts w:ascii="Times New Roman" w:hAnsi="Times New Roman"/>
          <w:spacing w:val="-2"/>
          <w:sz w:val="26"/>
          <w:szCs w:val="26"/>
        </w:rPr>
        <w:lastRenderedPageBreak/>
        <w:t>2). Индивидуальным предпринимателям (ИП), не имеющим наемных работников, отчетность предоставлять не нужно.</w:t>
      </w:r>
    </w:p>
    <w:p w:rsidR="00B93CD6" w:rsidRPr="00186ED6" w:rsidRDefault="00B93CD6" w:rsidP="00186ED6">
      <w:pPr>
        <w:spacing w:before="100" w:after="0" w:line="240" w:lineRule="auto"/>
        <w:ind w:left="567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E2774F" w:rsidRPr="00186ED6" w:rsidRDefault="00E2774F" w:rsidP="00186ED6">
      <w:pPr>
        <w:spacing w:before="100" w:after="0" w:line="240" w:lineRule="auto"/>
        <w:ind w:left="720" w:firstLine="567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93CD6" w:rsidRPr="002B3302" w:rsidRDefault="004A2839" w:rsidP="002B3302">
      <w:pPr>
        <w:numPr>
          <w:ilvl w:val="0"/>
          <w:numId w:val="7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 xml:space="preserve">Общие сведения об организации 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37"/>
        <w:gridCol w:w="1275"/>
        <w:gridCol w:w="1843"/>
        <w:gridCol w:w="2552"/>
        <w:gridCol w:w="2409"/>
        <w:gridCol w:w="1701"/>
        <w:gridCol w:w="1701"/>
        <w:gridCol w:w="1418"/>
      </w:tblGrid>
      <w:tr w:rsidR="00B93CD6" w:rsidRPr="00186ED6" w:rsidTr="00186ED6">
        <w:trPr>
          <w:trHeight w:val="915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регистрации (юридический)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местонахождения (фактический)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Код по ОКВЭД (основной)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Расшифровка кода ОКВЭД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Численность работников (среднесписочная)</w:t>
            </w:r>
          </w:p>
        </w:tc>
      </w:tr>
      <w:tr w:rsidR="00B93CD6" w:rsidRPr="00186ED6" w:rsidTr="00186ED6">
        <w:trPr>
          <w:trHeight w:val="346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B93CD6" w:rsidRPr="00186ED6" w:rsidRDefault="004A2839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</w:tr>
      <w:tr w:rsidR="00B93CD6" w:rsidRPr="00186ED6" w:rsidTr="00186ED6">
        <w:trPr>
          <w:trHeight w:val="915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hAnsi="Arial" w:cs="Arial"/>
                <w:sz w:val="24"/>
                <w:szCs w:val="26"/>
              </w:rPr>
              <w:t>Общество с ограниченной ответственностью «Жилищный Комплекс»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8617036428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none" w:sz="255" w:space="0" w:color="FFFFFF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hAnsi="Arial" w:cs="Arial"/>
                <w:sz w:val="24"/>
                <w:szCs w:val="26"/>
              </w:rPr>
              <w:t>861701001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255" w:space="0" w:color="FFFFFF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628452, РФ,</w:t>
            </w:r>
            <w:r w:rsidRPr="00186ED6">
              <w:rPr>
                <w:sz w:val="24"/>
                <w:szCs w:val="26"/>
              </w:rPr>
              <w:t xml:space="preserve"> </w:t>
            </w: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Тюменская область, ХМАО-Югра, Сургутский </w:t>
            </w:r>
            <w:r w:rsidR="00186ED6"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район</w:t>
            </w:r>
            <w:r w:rsidR="00186ED6"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Pr="00186ED6">
              <w:rPr>
                <w:rFonts w:ascii="Arial" w:hAnsi="Arial" w:cs="Arial"/>
                <w:sz w:val="24"/>
                <w:szCs w:val="26"/>
              </w:rPr>
              <w:t>п. Солнечный,</w:t>
            </w:r>
            <w:r w:rsidR="00186ED6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186ED6">
              <w:rPr>
                <w:rFonts w:ascii="Arial" w:hAnsi="Arial" w:cs="Arial"/>
                <w:sz w:val="24"/>
                <w:szCs w:val="26"/>
              </w:rPr>
              <w:t>ул. Сибирская, 48</w:t>
            </w:r>
          </w:p>
          <w:p w:rsidR="00B93CD6" w:rsidRPr="00186ED6" w:rsidRDefault="00B93CD6" w:rsidP="00115DB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D6" w:rsidRPr="00115DBC" w:rsidRDefault="00186ED6" w:rsidP="00115D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628452, РФ</w:t>
            </w:r>
            <w:r w:rsidR="004A2839"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, Тюменская область, ХМАО-Югра, Сургутский </w:t>
            </w: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район</w:t>
            </w:r>
            <w:r w:rsidRPr="00186ED6">
              <w:rPr>
                <w:rFonts w:ascii="Arial" w:hAnsi="Arial" w:cs="Arial"/>
                <w:sz w:val="24"/>
                <w:szCs w:val="26"/>
              </w:rPr>
              <w:t>,</w:t>
            </w:r>
            <w:r w:rsidR="004A2839" w:rsidRPr="00186ED6">
              <w:rPr>
                <w:rFonts w:ascii="Arial" w:hAnsi="Arial" w:cs="Arial"/>
                <w:sz w:val="24"/>
                <w:szCs w:val="26"/>
              </w:rPr>
              <w:t xml:space="preserve"> п. Солнечный,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4A2839" w:rsidRPr="00186ED6">
              <w:rPr>
                <w:rFonts w:ascii="Arial" w:hAnsi="Arial" w:cs="Arial"/>
                <w:sz w:val="24"/>
                <w:szCs w:val="26"/>
              </w:rPr>
              <w:t>ул. Сибирская, 48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hAnsi="Arial" w:cs="Arial"/>
                <w:color w:val="000000"/>
                <w:sz w:val="24"/>
                <w:szCs w:val="26"/>
              </w:rPr>
              <w:t>45.2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hAnsi="Arial" w:cs="Arial"/>
                <w:color w:val="000000"/>
                <w:sz w:val="24"/>
                <w:szCs w:val="26"/>
              </w:rPr>
              <w:t>строительство зданий и сооружений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93CD6" w:rsidRPr="00186ED6" w:rsidRDefault="004A2839" w:rsidP="00115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210</w:t>
            </w:r>
          </w:p>
        </w:tc>
      </w:tr>
    </w:tbl>
    <w:p w:rsidR="00B93CD6" w:rsidRPr="00186ED6" w:rsidRDefault="00B93CD6" w:rsidP="00186ED6">
      <w:pPr>
        <w:spacing w:after="0" w:line="36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«Наименование организации»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</w:t>
      </w:r>
      <w:r w:rsidRPr="00186ED6">
        <w:rPr>
          <w:rFonts w:ascii="Times New Roman" w:hAnsi="Times New Roman"/>
          <w:b/>
          <w:sz w:val="26"/>
          <w:szCs w:val="26"/>
        </w:rPr>
        <w:t>полное</w:t>
      </w:r>
      <w:r w:rsidRPr="00186ED6">
        <w:rPr>
          <w:rFonts w:ascii="Times New Roman" w:hAnsi="Times New Roman"/>
          <w:sz w:val="26"/>
          <w:szCs w:val="26"/>
        </w:rPr>
        <w:t xml:space="preserve"> наименование организации в соответствии с уставными документами (организационно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правовую форму и наименование юридического лица), </w:t>
      </w:r>
      <w:r w:rsidRPr="00186ED6">
        <w:rPr>
          <w:rFonts w:ascii="Times New Roman" w:hAnsi="Times New Roman"/>
          <w:i/>
          <w:sz w:val="26"/>
          <w:szCs w:val="26"/>
        </w:rPr>
        <w:t>например</w:t>
      </w:r>
      <w:r w:rsidRPr="00186ED6">
        <w:rPr>
          <w:rFonts w:ascii="Times New Roman" w:hAnsi="Times New Roman"/>
          <w:sz w:val="26"/>
          <w:szCs w:val="26"/>
        </w:rPr>
        <w:t>: Общество с ограниченной ответственностью «Жилищный Комплекс».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«</w:t>
      </w:r>
      <w:r w:rsidRPr="00186ED6">
        <w:rPr>
          <w:rFonts w:ascii="Times New Roman" w:hAnsi="Times New Roman"/>
          <w:b/>
          <w:sz w:val="26"/>
          <w:szCs w:val="26"/>
        </w:rPr>
        <w:t>ИНН</w:t>
      </w:r>
      <w:r w:rsidRPr="00186ED6">
        <w:rPr>
          <w:rFonts w:ascii="Times New Roman" w:hAnsi="Times New Roman"/>
          <w:sz w:val="26"/>
          <w:szCs w:val="26"/>
        </w:rPr>
        <w:t xml:space="preserve">» (организации – 10 цифр, ИП – 12 цифр)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индивидуальный налоговый номер организации, который должен соответствовать регистрационным документам, </w:t>
      </w:r>
      <w:r w:rsidRPr="00186ED6">
        <w:rPr>
          <w:rFonts w:ascii="Times New Roman" w:hAnsi="Times New Roman"/>
          <w:i/>
          <w:sz w:val="26"/>
          <w:szCs w:val="26"/>
        </w:rPr>
        <w:t>например</w:t>
      </w:r>
      <w:r w:rsidRPr="00186ED6">
        <w:rPr>
          <w:rFonts w:ascii="Times New Roman" w:hAnsi="Times New Roman"/>
          <w:sz w:val="26"/>
          <w:szCs w:val="26"/>
        </w:rPr>
        <w:t>: 8617036428.</w:t>
      </w:r>
    </w:p>
    <w:p w:rsidR="00B93CD6" w:rsidRPr="000333A1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 xml:space="preserve">данные в 1 и 2 столбцах (наименование организации и ИНН) должны указываться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одинаково за каждый период</w:t>
      </w:r>
      <w:r w:rsidRPr="00186ED6">
        <w:rPr>
          <w:rFonts w:ascii="Times New Roman" w:hAnsi="Times New Roman"/>
          <w:sz w:val="26"/>
          <w:szCs w:val="26"/>
        </w:rPr>
        <w:t>. Идентификация в автоматизированной информационной системе (АИС) осуществляется по ИНН, в случае указания неверного ИНН, организация автоматически распределяется в «Список организаций, не предоставивших информацию».</w:t>
      </w:r>
    </w:p>
    <w:p w:rsidR="00B93CD6" w:rsidRPr="00186ED6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«</w:t>
      </w:r>
      <w:r w:rsidRPr="00186ED6">
        <w:rPr>
          <w:rFonts w:ascii="Times New Roman" w:hAnsi="Times New Roman"/>
          <w:b/>
          <w:sz w:val="26"/>
          <w:szCs w:val="26"/>
        </w:rPr>
        <w:t xml:space="preserve">КПП» </w:t>
      </w:r>
      <w:r w:rsidRPr="00186ED6">
        <w:rPr>
          <w:rFonts w:ascii="Times New Roman" w:hAnsi="Times New Roman"/>
          <w:sz w:val="26"/>
          <w:szCs w:val="26"/>
        </w:rPr>
        <w:t xml:space="preserve">(9 цифр)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код причины постановки на учет, присваиваемый юридическим лицам (организациям, предприятиям), использующийся в налоговой и бухгалтерской отчётности.</w:t>
      </w:r>
      <w:r w:rsidRPr="00186ED6">
        <w:rPr>
          <w:sz w:val="26"/>
          <w:szCs w:val="26"/>
        </w:rPr>
        <w:t xml:space="preserve"> </w:t>
      </w:r>
    </w:p>
    <w:p w:rsidR="00B93CD6" w:rsidRPr="00186ED6" w:rsidRDefault="004A2839" w:rsidP="000333A1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 xml:space="preserve">Индивидуальные предприниматели (ИП) данные </w:t>
      </w:r>
      <w:r w:rsidR="00360D39" w:rsidRPr="00186ED6">
        <w:rPr>
          <w:rFonts w:ascii="Times New Roman" w:hAnsi="Times New Roman"/>
          <w:i/>
          <w:sz w:val="26"/>
          <w:szCs w:val="26"/>
        </w:rPr>
        <w:t>сведения не</w:t>
      </w:r>
      <w:r w:rsidRPr="00186ED6">
        <w:rPr>
          <w:rFonts w:ascii="Times New Roman" w:hAnsi="Times New Roman"/>
          <w:i/>
          <w:sz w:val="26"/>
          <w:szCs w:val="26"/>
        </w:rPr>
        <w:t xml:space="preserve"> заполняют, т. к. для ИП данный код не предусмотрен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«Адрес регистрации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Pr="00186ED6">
        <w:rPr>
          <w:rFonts w:ascii="Times New Roman" w:hAnsi="Times New Roman"/>
          <w:b/>
          <w:sz w:val="26"/>
          <w:szCs w:val="26"/>
        </w:rPr>
        <w:t xml:space="preserve">юридический)» - </w:t>
      </w:r>
      <w:r w:rsidRPr="00186ED6">
        <w:rPr>
          <w:rFonts w:ascii="Times New Roman" w:hAnsi="Times New Roman"/>
          <w:sz w:val="26"/>
          <w:szCs w:val="26"/>
        </w:rPr>
        <w:t>указать юридический адрес организации: индекс, область, субъект, район/город (поселок), улица, дом, квартира (при наличии).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>«Адрес местонахождения (фактический)»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фактический адрес организации. </w:t>
      </w:r>
      <w:r w:rsidRPr="00186ED6">
        <w:rPr>
          <w:rFonts w:ascii="Times New Roman" w:hAnsi="Times New Roman"/>
          <w:sz w:val="26"/>
          <w:szCs w:val="26"/>
          <w:u w:val="single"/>
        </w:rPr>
        <w:t>При совпадении юридического и фактического адресов заполнять оба столбца.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«Код по ОКВЭД (основной)»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цифровой код </w:t>
      </w:r>
      <w:r w:rsidRPr="00186ED6">
        <w:rPr>
          <w:rFonts w:ascii="Times New Roman" w:hAnsi="Times New Roman"/>
          <w:b/>
          <w:sz w:val="26"/>
          <w:szCs w:val="26"/>
        </w:rPr>
        <w:t>основного</w:t>
      </w:r>
      <w:r w:rsidRPr="00186ED6">
        <w:rPr>
          <w:rFonts w:ascii="Times New Roman" w:hAnsi="Times New Roman"/>
          <w:sz w:val="26"/>
          <w:szCs w:val="26"/>
        </w:rPr>
        <w:t xml:space="preserve"> вида экономической деятельности организации (дополнительные ОКВЭД не указывать), необходимо использовать общероссийский классификатор видов экономической деятельности ОК 029-2001 (КДЕС Ред.1), который введен в действие Постановлением Госстандарта России от 06.11.2001 № 454-ст (ред. от 08.07.2014) "О принятии и введении в действие ОКВЭД".</w:t>
      </w:r>
    </w:p>
    <w:p w:rsidR="00B93C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7 </w:t>
      </w:r>
      <w:r w:rsidRPr="00186ED6">
        <w:rPr>
          <w:rFonts w:ascii="Times New Roman" w:hAnsi="Times New Roman"/>
          <w:b/>
          <w:sz w:val="26"/>
          <w:szCs w:val="26"/>
        </w:rPr>
        <w:t>«Расшифровка кода ОКВЭД»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расшифровку цифрового кода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ОКВЭД, который указан в столбце 6 (дополнительные ОКВЭД не указывать)</w:t>
      </w:r>
    </w:p>
    <w:p w:rsidR="00186ED6" w:rsidRPr="000333A1" w:rsidRDefault="004A2839" w:rsidP="000333A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8 </w:t>
      </w:r>
      <w:r w:rsidRPr="00186ED6">
        <w:rPr>
          <w:rFonts w:ascii="Times New Roman" w:hAnsi="Times New Roman"/>
          <w:b/>
          <w:sz w:val="26"/>
          <w:szCs w:val="26"/>
        </w:rPr>
        <w:t>«Численность работников (среднесписочная)» -</w:t>
      </w:r>
      <w:r w:rsidRPr="00186ED6">
        <w:rPr>
          <w:rFonts w:ascii="Times New Roman" w:hAnsi="Times New Roman"/>
          <w:sz w:val="26"/>
          <w:szCs w:val="26"/>
        </w:rPr>
        <w:t xml:space="preserve"> указать среднесписочную численность работников организации (округлить до целого числа) за отчётный период, для расчёта среднесписочной численности использовать Приказ Росстата от 30.11.2022 №872.</w:t>
      </w:r>
    </w:p>
    <w:p w:rsidR="00186ED6" w:rsidRDefault="00186ED6" w:rsidP="00186ED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333A1" w:rsidRPr="002B3302" w:rsidRDefault="000333A1" w:rsidP="00186ED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93CD6" w:rsidRPr="002B3302" w:rsidRDefault="004A2839" w:rsidP="002B3302">
      <w:pPr>
        <w:numPr>
          <w:ilvl w:val="1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Контактные данные</w:t>
      </w:r>
    </w:p>
    <w:p w:rsidR="00B93CD6" w:rsidRPr="000333A1" w:rsidRDefault="004A2839" w:rsidP="007A2645">
      <w:pPr>
        <w:spacing w:after="0" w:line="240" w:lineRule="auto"/>
        <w:ind w:left="525" w:right="111"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2303"/>
        <w:gridCol w:w="2570"/>
        <w:gridCol w:w="2475"/>
        <w:gridCol w:w="2148"/>
        <w:gridCol w:w="1993"/>
        <w:gridCol w:w="3253"/>
      </w:tblGrid>
      <w:tr w:rsidR="00B93CD6" w:rsidRPr="00186ED6" w:rsidTr="00186ED6">
        <w:trPr>
          <w:trHeight w:val="60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ФИО руководителя (полностью)</w:t>
            </w:r>
          </w:p>
        </w:tc>
        <w:tc>
          <w:tcPr>
            <w:tcW w:w="25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 руководителя</w:t>
            </w:r>
          </w:p>
        </w:tc>
        <w:tc>
          <w:tcPr>
            <w:tcW w:w="24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 руководителя</w:t>
            </w:r>
          </w:p>
        </w:tc>
        <w:tc>
          <w:tcPr>
            <w:tcW w:w="21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 приемной</w:t>
            </w:r>
          </w:p>
        </w:tc>
        <w:tc>
          <w:tcPr>
            <w:tcW w:w="1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Телефон/факс</w:t>
            </w:r>
          </w:p>
        </w:tc>
        <w:tc>
          <w:tcPr>
            <w:tcW w:w="32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электронной почты</w:t>
            </w:r>
          </w:p>
        </w:tc>
      </w:tr>
      <w:tr w:rsidR="00B93CD6" w:rsidRPr="00186ED6" w:rsidTr="00186ED6">
        <w:trPr>
          <w:trHeight w:val="300"/>
        </w:trPr>
        <w:tc>
          <w:tcPr>
            <w:tcW w:w="23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186ED6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</w:tr>
      <w:tr w:rsidR="00B93CD6" w:rsidRPr="00186ED6" w:rsidTr="00186ED6">
        <w:trPr>
          <w:trHeight w:val="300"/>
        </w:trPr>
        <w:tc>
          <w:tcPr>
            <w:tcW w:w="23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Петров Степан Иванович</w:t>
            </w:r>
          </w:p>
        </w:tc>
        <w:tc>
          <w:tcPr>
            <w:tcW w:w="25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директор</w:t>
            </w:r>
          </w:p>
        </w:tc>
        <w:tc>
          <w:tcPr>
            <w:tcW w:w="24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8-3462-254878</w:t>
            </w:r>
          </w:p>
        </w:tc>
        <w:tc>
          <w:tcPr>
            <w:tcW w:w="21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8-3462-254873</w:t>
            </w:r>
          </w:p>
        </w:tc>
        <w:tc>
          <w:tcPr>
            <w:tcW w:w="1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8-3462-254877</w:t>
            </w:r>
          </w:p>
        </w:tc>
        <w:tc>
          <w:tcPr>
            <w:tcW w:w="32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186ED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hyperlink r:id="rId7" w:history="1">
              <w:r w:rsidRPr="00186ED6">
                <w:rPr>
                  <w:rStyle w:val="af1"/>
                  <w:rFonts w:ascii="Arial" w:eastAsia="Times New Roman" w:hAnsi="Arial" w:cs="Arial"/>
                  <w:sz w:val="24"/>
                  <w:szCs w:val="26"/>
                  <w:lang w:val="en-US" w:eastAsia="ru-RU"/>
                </w:rPr>
                <w:t>jilkom</w:t>
              </w:r>
              <w:r w:rsidRPr="00186ED6">
                <w:rPr>
                  <w:rStyle w:val="af1"/>
                  <w:rFonts w:ascii="Arial" w:eastAsia="Times New Roman" w:hAnsi="Arial" w:cs="Arial"/>
                  <w:sz w:val="24"/>
                  <w:szCs w:val="26"/>
                  <w:lang w:eastAsia="ru-RU"/>
                </w:rPr>
                <w:t>@mail.ru</w:t>
              </w:r>
            </w:hyperlink>
          </w:p>
        </w:tc>
      </w:tr>
    </w:tbl>
    <w:p w:rsidR="00B93CD6" w:rsidRPr="00186ED6" w:rsidRDefault="00B93CD6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4"/>
          <w:szCs w:val="26"/>
        </w:rPr>
      </w:pPr>
    </w:p>
    <w:p w:rsidR="00B93CD6" w:rsidRPr="00186ED6" w:rsidRDefault="004A2839" w:rsidP="000333A1">
      <w:pPr>
        <w:numPr>
          <w:ilvl w:val="0"/>
          <w:numId w:val="8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указать </w:t>
      </w:r>
      <w:r w:rsidRPr="00186ED6">
        <w:rPr>
          <w:rFonts w:ascii="Times New Roman" w:hAnsi="Times New Roman"/>
          <w:b/>
          <w:sz w:val="26"/>
          <w:szCs w:val="26"/>
        </w:rPr>
        <w:t>полностью</w:t>
      </w:r>
      <w:r w:rsidRPr="00186ED6">
        <w:rPr>
          <w:rFonts w:ascii="Times New Roman" w:hAnsi="Times New Roman"/>
          <w:sz w:val="26"/>
          <w:szCs w:val="26"/>
        </w:rPr>
        <w:t xml:space="preserve"> фамилию, имя, отчество руководителя организации.</w:t>
      </w:r>
    </w:p>
    <w:p w:rsidR="00B93CD6" w:rsidRPr="00186ED6" w:rsidRDefault="004A2839" w:rsidP="000333A1">
      <w:pPr>
        <w:numPr>
          <w:ilvl w:val="0"/>
          <w:numId w:val="8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указать должность руководителя организации, в соответствии со штатным расписанием.</w:t>
      </w:r>
    </w:p>
    <w:p w:rsidR="00B93CD6" w:rsidRPr="00186ED6" w:rsidRDefault="004A2839" w:rsidP="000333A1">
      <w:pPr>
        <w:numPr>
          <w:ilvl w:val="0"/>
          <w:numId w:val="8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3, 4, 5 указать соответствующие наименованиям столбцов контактные номера телефонов (факсов).</w:t>
      </w:r>
    </w:p>
    <w:p w:rsidR="00B93CD6" w:rsidRPr="00186ED6" w:rsidRDefault="004A2839" w:rsidP="000333A1">
      <w:pPr>
        <w:numPr>
          <w:ilvl w:val="0"/>
          <w:numId w:val="8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6 указать адрес электронной почты организации (секретаря, приемной, канцелярии и т.п.).</w:t>
      </w:r>
    </w:p>
    <w:p w:rsidR="00B93CD6" w:rsidRPr="00186ED6" w:rsidRDefault="00B93CD6" w:rsidP="000333A1">
      <w:pPr>
        <w:spacing w:after="0"/>
        <w:ind w:left="360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>в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се телефоны </w:t>
      </w:r>
      <w:r w:rsidRPr="00186E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указываются с кодом города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 (за исключением федеральных номеров операторов сотовой связи), электронный адрес указывается </w:t>
      </w:r>
      <w:r w:rsidRPr="00186E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обязательно</w:t>
      </w:r>
      <w:r w:rsidRPr="00186ED6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B93CD6" w:rsidRPr="00186ED6" w:rsidRDefault="00B93CD6" w:rsidP="000333A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93CD6" w:rsidRPr="002B3302" w:rsidRDefault="00B93CD6" w:rsidP="000333A1">
      <w:pPr>
        <w:spacing w:after="0"/>
        <w:ind w:left="1434" w:firstLine="567"/>
        <w:rPr>
          <w:rFonts w:ascii="Times New Roman" w:hAnsi="Times New Roman"/>
          <w:b/>
          <w:sz w:val="28"/>
          <w:szCs w:val="26"/>
        </w:rPr>
      </w:pP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 Служба охраны труда в организации</w:t>
      </w:r>
    </w:p>
    <w:p w:rsidR="00B93CD6" w:rsidRPr="000333A1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701"/>
        <w:gridCol w:w="1842"/>
        <w:gridCol w:w="1701"/>
        <w:gridCol w:w="1560"/>
        <w:gridCol w:w="1275"/>
        <w:gridCol w:w="1985"/>
      </w:tblGrid>
      <w:tr w:rsidR="00B93CD6" w:rsidRPr="00186ED6" w:rsidTr="000333A1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службы (специалиста) по охране труда, либо лица, осуществляющего его функции (да/нет)</w:t>
            </w:r>
          </w:p>
        </w:tc>
        <w:tc>
          <w:tcPr>
            <w:tcW w:w="13041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имеется в наличии, указать:</w:t>
            </w:r>
          </w:p>
        </w:tc>
      </w:tr>
      <w:tr w:rsidR="002B3302" w:rsidRPr="00186ED6" w:rsidTr="000333A1">
        <w:trPr>
          <w:trHeight w:val="1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Служба охраны труда (управление, отдел и др.), (чел.)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Штатный специалист по охране труда, (чел.)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Заключен договор на оказание услуг по охране труда (чел.)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Возложены обязанности по охране труда на специалистов (чел.)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ФИО руководителя службы охраны труда, или специалиста по охране труда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Телефон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Адрес электронной почты</w:t>
            </w:r>
          </w:p>
        </w:tc>
      </w:tr>
      <w:tr w:rsidR="00B93CD6" w:rsidRPr="00186ED6" w:rsidTr="000333A1">
        <w:trPr>
          <w:trHeight w:val="315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0" w:name="RANGE!G7"/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  <w:bookmarkEnd w:id="0"/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" w:name="RANGE!H7"/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</w:t>
            </w:r>
            <w:bookmarkEnd w:id="1"/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2" w:name="RANGE!I7"/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9</w:t>
            </w:r>
            <w:bookmarkEnd w:id="2"/>
          </w:p>
        </w:tc>
      </w:tr>
      <w:tr w:rsidR="00B93CD6" w:rsidRPr="00186ED6" w:rsidTr="000333A1">
        <w:trPr>
          <w:trHeight w:val="255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color w:val="000000"/>
                <w:sz w:val="24"/>
                <w:szCs w:val="26"/>
                <w:lang w:eastAsia="ru-RU"/>
              </w:rPr>
              <w:t>Соколова Ольга Андреевна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8-3462-254879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hyperlink r:id="rId8" w:history="1">
              <w:r w:rsidRPr="002B3302">
                <w:rPr>
                  <w:rStyle w:val="af1"/>
                  <w:rFonts w:ascii="Arial" w:eastAsia="Times New Roman" w:hAnsi="Arial" w:cs="Arial"/>
                  <w:sz w:val="24"/>
                  <w:szCs w:val="26"/>
                  <w:lang w:val="en-US" w:eastAsia="ru-RU"/>
                </w:rPr>
                <w:t>jilkom</w:t>
              </w:r>
              <w:r w:rsidRPr="002B3302">
                <w:rPr>
                  <w:rStyle w:val="af1"/>
                  <w:rFonts w:ascii="Arial" w:eastAsia="Times New Roman" w:hAnsi="Arial" w:cs="Arial"/>
                  <w:sz w:val="24"/>
                  <w:szCs w:val="26"/>
                  <w:lang w:eastAsia="ru-RU"/>
                </w:rPr>
                <w:t>@mail.ru</w:t>
              </w:r>
            </w:hyperlink>
          </w:p>
        </w:tc>
      </w:tr>
    </w:tbl>
    <w:p w:rsidR="00B93CD6" w:rsidRPr="00186ED6" w:rsidRDefault="004A2839" w:rsidP="000333A1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="00E2774F" w:rsidRPr="00186ED6">
        <w:rPr>
          <w:rFonts w:ascii="Times New Roman" w:hAnsi="Times New Roman"/>
          <w:sz w:val="26"/>
          <w:szCs w:val="26"/>
        </w:rPr>
        <w:t xml:space="preserve">) через установленный фильтр. </w:t>
      </w:r>
      <w:r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B93CD6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93CD6" w:rsidRPr="00186ED6" w:rsidRDefault="004A2839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540178" cy="162991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540178" cy="16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</w:t>
      </w:r>
    </w:p>
    <w:p w:rsidR="00B93CD6" w:rsidRPr="00186ED6" w:rsidRDefault="00B93CD6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случае выбора положительного ответа </w:t>
      </w:r>
      <w:r w:rsidRPr="00186ED6">
        <w:rPr>
          <w:rFonts w:ascii="Times New Roman" w:hAnsi="Times New Roman"/>
          <w:b/>
          <w:sz w:val="26"/>
          <w:szCs w:val="26"/>
        </w:rPr>
        <w:t>«да»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заполняются столбцы 6,7,8,9 и только </w:t>
      </w:r>
      <w:r w:rsidRPr="00186ED6">
        <w:rPr>
          <w:rFonts w:ascii="Times New Roman" w:hAnsi="Times New Roman"/>
          <w:b/>
          <w:sz w:val="26"/>
          <w:szCs w:val="26"/>
        </w:rPr>
        <w:t>один</w:t>
      </w:r>
      <w:r w:rsidRPr="00186ED6">
        <w:rPr>
          <w:rFonts w:ascii="Times New Roman" w:hAnsi="Times New Roman"/>
          <w:sz w:val="26"/>
          <w:szCs w:val="26"/>
        </w:rPr>
        <w:t xml:space="preserve"> из столбцов (2, 3, 4, 5).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lastRenderedPageBreak/>
        <w:t>Справочно</w:t>
      </w:r>
      <w:r w:rsidRPr="00186ED6">
        <w:rPr>
          <w:rFonts w:ascii="Times New Roman" w:hAnsi="Times New Roman"/>
          <w:sz w:val="26"/>
          <w:szCs w:val="26"/>
        </w:rPr>
        <w:t xml:space="preserve">: </w:t>
      </w:r>
      <w:r w:rsidR="00360D39" w:rsidRPr="00186ED6">
        <w:rPr>
          <w:rFonts w:ascii="Times New Roman" w:hAnsi="Times New Roman"/>
          <w:sz w:val="26"/>
          <w:szCs w:val="26"/>
        </w:rPr>
        <w:t>в</w:t>
      </w:r>
      <w:r w:rsidRPr="00186ED6">
        <w:rPr>
          <w:rFonts w:ascii="Times New Roman" w:hAnsi="Times New Roman"/>
          <w:sz w:val="26"/>
          <w:szCs w:val="26"/>
        </w:rPr>
        <w:t xml:space="preserve"> соответствии со статьей 223 Трудового кодекса Российской Федерации в целях обеспечения требований охраны труда, осуществления контроля за их исполнением у каждого работодателя, осуществляющего производственную деятельность, численность работников которого </w:t>
      </w:r>
      <w:r w:rsidRPr="00186ED6">
        <w:rPr>
          <w:rFonts w:ascii="Times New Roman" w:hAnsi="Times New Roman"/>
          <w:b/>
          <w:sz w:val="26"/>
          <w:szCs w:val="26"/>
        </w:rPr>
        <w:t>превышает 50 человек</w:t>
      </w:r>
      <w:r w:rsidRPr="00186ED6">
        <w:rPr>
          <w:rFonts w:ascii="Times New Roman" w:hAnsi="Times New Roman"/>
          <w:sz w:val="26"/>
          <w:szCs w:val="26"/>
        </w:rPr>
        <w:t>, создается служба охраны труда или вводится должность специалиста по охране труда.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Работодатель, численность работников которого </w:t>
      </w:r>
      <w:r w:rsidRPr="00186ED6">
        <w:rPr>
          <w:rFonts w:ascii="Times New Roman" w:hAnsi="Times New Roman"/>
          <w:b/>
          <w:sz w:val="26"/>
          <w:szCs w:val="26"/>
        </w:rPr>
        <w:t>не превышает 50 человек</w:t>
      </w:r>
      <w:r w:rsidRPr="00186ED6">
        <w:rPr>
          <w:rFonts w:ascii="Times New Roman" w:hAnsi="Times New Roman"/>
          <w:sz w:val="26"/>
          <w:szCs w:val="26"/>
        </w:rPr>
        <w:t xml:space="preserve">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 </w:t>
      </w:r>
    </w:p>
    <w:p w:rsidR="00B93CD6" w:rsidRPr="00186ED6" w:rsidRDefault="004A2839" w:rsidP="000333A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</w:t>
      </w:r>
    </w:p>
    <w:p w:rsidR="00B93CD6" w:rsidRPr="00186ED6" w:rsidRDefault="00B93CD6" w:rsidP="002B33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B93CD6" w:rsidRPr="00186ED6" w:rsidRDefault="004A2839" w:rsidP="000333A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</w:t>
      </w:r>
      <w:r w:rsidRPr="00186ED6">
        <w:rPr>
          <w:rFonts w:ascii="Times New Roman" w:hAnsi="Times New Roman"/>
          <w:b/>
          <w:sz w:val="26"/>
          <w:szCs w:val="26"/>
        </w:rPr>
        <w:t>«Служба охраны труда (управление, отдел и др.), (чел.)» 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количество занятых в службе охраны труда (группе, отделе, управлении) специалистов,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службы,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«Штатный специалист по охране труда, (чел.)»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количество занятых в организации штатных специалистов по охране труда (не состоящих в службе охраны труда), в том числе специалистов по охране труда, принятых по совместительству,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штатных специалистов по охране труда,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«Заключен договор на оказание услуг по охране труда (чел.)»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при наличии, сведения о количестве </w:t>
      </w:r>
      <w:r w:rsidR="00360D39" w:rsidRPr="00186ED6">
        <w:rPr>
          <w:rFonts w:ascii="Times New Roman" w:hAnsi="Times New Roman"/>
          <w:sz w:val="26"/>
          <w:szCs w:val="26"/>
        </w:rPr>
        <w:t>специалистов,</w:t>
      </w:r>
      <w:r w:rsidRPr="00186ED6">
        <w:rPr>
          <w:rFonts w:ascii="Times New Roman" w:hAnsi="Times New Roman"/>
          <w:sz w:val="26"/>
          <w:szCs w:val="26"/>
        </w:rPr>
        <w:t xml:space="preserve"> обслуживающих организацию в </w:t>
      </w:r>
      <w:r w:rsidR="00360D39" w:rsidRPr="00186ED6">
        <w:rPr>
          <w:rFonts w:ascii="Times New Roman" w:hAnsi="Times New Roman"/>
          <w:sz w:val="26"/>
          <w:szCs w:val="26"/>
        </w:rPr>
        <w:t>рамках договора</w:t>
      </w:r>
      <w:r w:rsidRPr="00186ED6">
        <w:rPr>
          <w:rFonts w:ascii="Times New Roman" w:hAnsi="Times New Roman"/>
          <w:sz w:val="26"/>
          <w:szCs w:val="26"/>
        </w:rPr>
        <w:t xml:space="preserve"> на оказание услуг по охране труда,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таковых,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 xml:space="preserve">«Возложены обязанности по </w:t>
      </w:r>
      <w:r w:rsidR="00360D39" w:rsidRPr="00186ED6">
        <w:rPr>
          <w:rFonts w:ascii="Times New Roman" w:hAnsi="Times New Roman"/>
          <w:b/>
          <w:sz w:val="26"/>
          <w:szCs w:val="26"/>
        </w:rPr>
        <w:t>охране труда</w:t>
      </w:r>
      <w:r w:rsidRPr="00186ED6">
        <w:rPr>
          <w:rFonts w:ascii="Times New Roman" w:hAnsi="Times New Roman"/>
          <w:b/>
          <w:sz w:val="26"/>
          <w:szCs w:val="26"/>
        </w:rPr>
        <w:t xml:space="preserve"> на специалистов (чел.)» -</w:t>
      </w:r>
      <w:r w:rsidRPr="00186ED6">
        <w:rPr>
          <w:rFonts w:ascii="Times New Roman" w:hAnsi="Times New Roman"/>
          <w:sz w:val="26"/>
          <w:szCs w:val="26"/>
        </w:rPr>
        <w:t xml:space="preserve"> указать при наличии, сведения о количестве специалистов, на которых </w:t>
      </w:r>
      <w:r w:rsidRPr="00186ED6">
        <w:rPr>
          <w:rFonts w:ascii="Times New Roman" w:hAnsi="Times New Roman"/>
          <w:sz w:val="26"/>
          <w:szCs w:val="26"/>
          <w:u w:val="single"/>
        </w:rPr>
        <w:t>возложены функции по охране труда организационно-распорядительным документом организации</w:t>
      </w:r>
      <w:r w:rsidRPr="00186ED6">
        <w:rPr>
          <w:rFonts w:ascii="Times New Roman" w:hAnsi="Times New Roman"/>
          <w:sz w:val="26"/>
          <w:szCs w:val="26"/>
        </w:rPr>
        <w:t xml:space="preserve">, в том числе, если функции специалиста по охране труда осуществляет работодатель - индивидуальный предприниматель (лично), руководитель организации, </w:t>
      </w:r>
      <w:r w:rsidRPr="00186ED6">
        <w:rPr>
          <w:rFonts w:ascii="Times New Roman" w:hAnsi="Times New Roman"/>
          <w:i/>
          <w:sz w:val="26"/>
          <w:szCs w:val="26"/>
        </w:rPr>
        <w:t>в случае отсутствия таковых, ячейка не заполняется (должен быть заполнен только один из столбцов 2,3,4,5).</w:t>
      </w:r>
    </w:p>
    <w:p w:rsidR="00B93CD6" w:rsidRPr="000333A1" w:rsidRDefault="004A2839" w:rsidP="000333A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</w:rPr>
        <w:t>единица измерения «чел.» в столбцах не пишется.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«ФИО руководителя службы охраны труда, или специалиста по охране труда»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 xml:space="preserve">указать полные фамилию, имя, отчество руководителя службы, отдела, группы охраны труда или специалиста по охране труда. 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7 </w:t>
      </w:r>
      <w:r w:rsidRPr="00186ED6">
        <w:rPr>
          <w:rFonts w:ascii="Times New Roman" w:hAnsi="Times New Roman"/>
          <w:b/>
          <w:sz w:val="26"/>
          <w:szCs w:val="26"/>
        </w:rPr>
        <w:t>«Должность» -</w:t>
      </w:r>
      <w:r w:rsidRPr="00186ED6">
        <w:rPr>
          <w:rFonts w:ascii="Times New Roman" w:hAnsi="Times New Roman"/>
          <w:sz w:val="26"/>
          <w:szCs w:val="26"/>
        </w:rPr>
        <w:t xml:space="preserve"> указать должность руководителя службы, отдела, группы охраны труда или специалиста по охране труда согласно штатному расписанию организации.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8 </w:t>
      </w:r>
      <w:r w:rsidRPr="00186ED6">
        <w:rPr>
          <w:rFonts w:ascii="Times New Roman" w:hAnsi="Times New Roman"/>
          <w:b/>
          <w:sz w:val="26"/>
          <w:szCs w:val="26"/>
        </w:rPr>
        <w:t>«Телефон»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="00360D39" w:rsidRPr="00186ED6">
        <w:rPr>
          <w:rFonts w:ascii="Times New Roman" w:hAnsi="Times New Roman"/>
          <w:sz w:val="26"/>
          <w:szCs w:val="26"/>
        </w:rPr>
        <w:t>указать контактный</w:t>
      </w:r>
      <w:r w:rsidRPr="00186ED6">
        <w:rPr>
          <w:rFonts w:ascii="Times New Roman" w:hAnsi="Times New Roman"/>
          <w:sz w:val="26"/>
          <w:szCs w:val="26"/>
        </w:rPr>
        <w:t xml:space="preserve"> номер телефона (с кодом города) руководителя службы, отдела, группы охраны труда или специалиста по охране труда.</w:t>
      </w:r>
    </w:p>
    <w:p w:rsidR="00B93CD6" w:rsidRPr="000333A1" w:rsidRDefault="004A2839" w:rsidP="000333A1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9 </w:t>
      </w:r>
      <w:r w:rsidRPr="00186ED6">
        <w:rPr>
          <w:rFonts w:ascii="Times New Roman" w:hAnsi="Times New Roman"/>
          <w:b/>
          <w:sz w:val="26"/>
          <w:szCs w:val="26"/>
        </w:rPr>
        <w:t>«Адрес электронной почты»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адрес электронной почты руководителя службы, отдела, группы охраны труда или специалиста по охране труда.</w:t>
      </w:r>
    </w:p>
    <w:p w:rsidR="00B93CD6" w:rsidRPr="00186ED6" w:rsidRDefault="004A2839" w:rsidP="000333A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случае заполнения одного из столбцов 2, 3, 4, 5 раздела 2 заполняются разделы 2.1 и 2.2.</w:t>
      </w:r>
    </w:p>
    <w:p w:rsidR="00B93C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0333A1" w:rsidRPr="002B3302" w:rsidRDefault="000333A1" w:rsidP="00186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B93CD6" w:rsidRPr="002B3302" w:rsidRDefault="004A2839" w:rsidP="00186ED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2.1 Образование специалистов по охране труда, либо лиц, осуществляющих их функции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742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1"/>
        <w:gridCol w:w="2694"/>
        <w:gridCol w:w="2693"/>
        <w:gridCol w:w="2268"/>
      </w:tblGrid>
      <w:tr w:rsidR="00B93CD6" w:rsidRPr="002B3302" w:rsidTr="002B3302">
        <w:trPr>
          <w:trHeight w:val="100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(по охране труда) (чел.)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(техническое) (чел.)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Высшее профессиональное (гуманитарное) (чел.)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 профессиональное (техническое) (чел.)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 профессиональное (гуманитарное) (чел.)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Среднее</w:t>
            </w:r>
            <w:r w:rsidR="002B3302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2B3302">
              <w:rPr>
                <w:rFonts w:ascii="Arial" w:hAnsi="Arial" w:cs="Arial"/>
                <w:sz w:val="24"/>
                <w:szCs w:val="26"/>
              </w:rPr>
              <w:t>общее (чел.)</w:t>
            </w:r>
          </w:p>
        </w:tc>
      </w:tr>
      <w:tr w:rsidR="00B93CD6" w:rsidRPr="002B3302" w:rsidTr="002B3302">
        <w:trPr>
          <w:trHeight w:val="42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6</w:t>
            </w:r>
          </w:p>
        </w:tc>
      </w:tr>
      <w:tr w:rsidR="00B93CD6" w:rsidRPr="002B3302" w:rsidTr="002B3302">
        <w:trPr>
          <w:trHeight w:val="1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B93CD6" w:rsidRPr="00186ED6" w:rsidRDefault="00B93CD6" w:rsidP="000333A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  <w:shd w:val="clear" w:color="auto" w:fill="FFFFFF"/>
        </w:rPr>
        <w:t>В столбцах 1,2,3,4,5,6 указать сведения о количестве специалистов по охране труда, имеющих соответствующее</w:t>
      </w:r>
      <w:r w:rsidRPr="00186ED6">
        <w:rPr>
          <w:rFonts w:ascii="Times New Roman" w:hAnsi="Times New Roman"/>
          <w:sz w:val="26"/>
          <w:szCs w:val="26"/>
        </w:rPr>
        <w:t xml:space="preserve"> образование.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«Высшее профессиональное (по охране труда) (чел.)»</w:t>
      </w:r>
      <w:r w:rsidRPr="00186ED6">
        <w:rPr>
          <w:rFonts w:ascii="Times New Roman" w:hAnsi="Times New Roman"/>
          <w:sz w:val="26"/>
          <w:szCs w:val="26"/>
        </w:rPr>
        <w:t xml:space="preserve"> - указать сведения о количестве специалистов по охране труда с высшим профессиональным образованием в соответствии с «Общероссийским классификатором специальностей по образованию </w:t>
      </w:r>
      <w:r w:rsidRPr="00186ED6">
        <w:rPr>
          <w:rFonts w:ascii="Times New Roman" w:hAnsi="Times New Roman"/>
          <w:sz w:val="26"/>
          <w:szCs w:val="26"/>
          <w:highlight w:val="white"/>
        </w:rPr>
        <w:t>ОК 009-2016» (код 2.20.00.00 «Техносферная безопасность и природообустройство», код 2.20.04.01 «Техносферная безопасность», код 2.20.02.02 «Защита в чрезвычайных ситуациях</w:t>
      </w:r>
      <w:r w:rsidR="00360D39" w:rsidRPr="00186ED6">
        <w:rPr>
          <w:rFonts w:ascii="Times New Roman" w:hAnsi="Times New Roman"/>
          <w:sz w:val="26"/>
          <w:szCs w:val="26"/>
          <w:highlight w:val="white"/>
        </w:rPr>
        <w:t>») *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360D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1</w:t>
      </w:r>
      <w:r w:rsidR="004A2839" w:rsidRPr="00186ED6">
        <w:rPr>
          <w:rFonts w:ascii="Times New Roman" w:hAnsi="Times New Roman"/>
          <w:sz w:val="26"/>
          <w:szCs w:val="26"/>
        </w:rPr>
        <w:t xml:space="preserve">) Также к числу специалистов по охране труда с высшим профессиональным по охране труда образованием в соответствии с Приказом Министерства образования и науки РФ от 01.07.2013 г. № 499, относить </w:t>
      </w:r>
      <w:r w:rsidRPr="00186ED6">
        <w:rPr>
          <w:rFonts w:ascii="Times New Roman" w:hAnsi="Times New Roman"/>
          <w:sz w:val="26"/>
          <w:szCs w:val="26"/>
        </w:rPr>
        <w:t>специалистов,</w:t>
      </w:r>
      <w:r w:rsidR="004A2839" w:rsidRPr="00186ED6">
        <w:rPr>
          <w:rFonts w:ascii="Times New Roman" w:hAnsi="Times New Roman"/>
          <w:sz w:val="26"/>
          <w:szCs w:val="26"/>
        </w:rPr>
        <w:t xml:space="preserve"> имеющих высшее профессиональное образование и прошедших профессиональную переподготовку не менее 250 часов по указанным выше специальностям.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2). 1 специалист = 1 законченное образование, т.е. при наличии двух и более высших образований, указывается наиболее подходящее к требованиям, предусмотренным для специалиста по охране труда.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3). Сведения о количестве специалистов по охране труда – студентах учреждений высшего профессионального образования отражать в столбцах 4,5.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4). Ячейки, не требующие заполнений, не заполняются (значения «0» и «-» не допустимы).</w:t>
      </w:r>
    </w:p>
    <w:p w:rsidR="00B93CD6" w:rsidRPr="00186ED6" w:rsidRDefault="004A2839" w:rsidP="000333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  <w:r w:rsidRPr="00186ED6">
        <w:rPr>
          <w:rFonts w:ascii="Times New Roman" w:hAnsi="Times New Roman"/>
          <w:sz w:val="26"/>
          <w:szCs w:val="26"/>
        </w:rPr>
        <w:t>Суммарное значение столбцов 1-6 раздела 2.1 должно быть равно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цифровому значению одного из столбцов 2, 3, 4, 5 Раздела 2.</w:t>
      </w:r>
    </w:p>
    <w:p w:rsidR="00B93CD6" w:rsidRPr="00186ED6" w:rsidRDefault="00B93CD6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2774F" w:rsidRPr="002B3302" w:rsidRDefault="00E2774F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2.2 Стаж работы специалистов по охране труда, либо лиц, осуществляющих их функции</w:t>
      </w:r>
    </w:p>
    <w:p w:rsidR="00B93CD6" w:rsidRPr="002B3302" w:rsidRDefault="004A2839" w:rsidP="00186E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(общий по охране труда)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943" w:type="dxa"/>
        <w:tblInd w:w="191" w:type="dxa"/>
        <w:tblLook w:val="04A0" w:firstRow="1" w:lastRow="0" w:firstColumn="1" w:lastColumn="0" w:noHBand="0" w:noVBand="1"/>
      </w:tblPr>
      <w:tblGrid>
        <w:gridCol w:w="2327"/>
        <w:gridCol w:w="2410"/>
        <w:gridCol w:w="2693"/>
        <w:gridCol w:w="2552"/>
        <w:gridCol w:w="2409"/>
        <w:gridCol w:w="2552"/>
      </w:tblGrid>
      <w:tr w:rsidR="00B93CD6" w:rsidRPr="002B3302" w:rsidTr="002B3302">
        <w:trPr>
          <w:trHeight w:val="42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до 1 года (чел.)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1-го года до 3 лет (чел.)</w:t>
            </w:r>
          </w:p>
        </w:tc>
        <w:tc>
          <w:tcPr>
            <w:tcW w:w="26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3 лет до 5 лет (чел.)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5 лет до 10 лет (чел.)</w:t>
            </w:r>
          </w:p>
        </w:tc>
        <w:tc>
          <w:tcPr>
            <w:tcW w:w="24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от 10 лет до 15 лет (чел.)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свыше 15 лет (чел.)</w:t>
            </w:r>
          </w:p>
        </w:tc>
      </w:tr>
      <w:tr w:rsidR="00B93CD6" w:rsidRPr="002B3302" w:rsidTr="002B3302">
        <w:trPr>
          <w:trHeight w:val="235"/>
        </w:trPr>
        <w:tc>
          <w:tcPr>
            <w:tcW w:w="232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2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3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4</w:t>
            </w: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5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6</w:t>
            </w:r>
          </w:p>
        </w:tc>
      </w:tr>
      <w:tr w:rsidR="00B93CD6" w:rsidRPr="002B3302" w:rsidTr="002B3302">
        <w:trPr>
          <w:trHeight w:val="255"/>
        </w:trPr>
        <w:tc>
          <w:tcPr>
            <w:tcW w:w="232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6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2B3302">
              <w:rPr>
                <w:rFonts w:ascii="Arial" w:hAnsi="Arial" w:cs="Arial"/>
                <w:sz w:val="24"/>
                <w:szCs w:val="26"/>
              </w:rPr>
              <w:t>1</w:t>
            </w: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5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B93CD6" w:rsidP="002B3302">
            <w:pPr>
              <w:ind w:firstLine="567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1,2,3,4,5,6 указать сведения о количестве специалистов по охране труда с соответствующим стажем работы во всех занимаемых должностях в области охраны труда.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В столбце таблицы указывается количество специалистов со стажем работы, подпадающим под диапазон, указанный в заголовке столбца.</w:t>
      </w:r>
    </w:p>
    <w:p w:rsidR="00B93CD6" w:rsidRPr="00186ED6" w:rsidRDefault="00B93CD6" w:rsidP="000333A1">
      <w:pPr>
        <w:spacing w:after="0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</w:p>
    <w:p w:rsidR="00B93CD6" w:rsidRPr="00186ED6" w:rsidRDefault="00B93CD6" w:rsidP="000333A1">
      <w:pPr>
        <w:spacing w:after="0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Самоконтроль:</w:t>
      </w:r>
      <w:r w:rsidRPr="00186ED6">
        <w:rPr>
          <w:rFonts w:ascii="Times New Roman" w:hAnsi="Times New Roman"/>
          <w:sz w:val="26"/>
          <w:szCs w:val="26"/>
        </w:rPr>
        <w:t xml:space="preserve"> Суммарное значение содержимого ячеек в Разделе 2.2 должно быть равным суммарному значению содержимого ячеек в Разделе 2.1.</w:t>
      </w:r>
    </w:p>
    <w:p w:rsidR="00B93CD6" w:rsidRDefault="00B93CD6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0333A1" w:rsidRDefault="000333A1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0333A1" w:rsidRDefault="000333A1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0333A1" w:rsidRPr="00186ED6" w:rsidRDefault="000333A1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2B3302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lastRenderedPageBreak/>
        <w:t>3. Коллективные договоры</w:t>
      </w:r>
    </w:p>
    <w:p w:rsidR="00B93CD6" w:rsidRPr="000333A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4252"/>
        <w:gridCol w:w="4678"/>
      </w:tblGrid>
      <w:tr w:rsidR="00B93CD6" w:rsidRPr="00186ED6" w:rsidTr="002B3302">
        <w:trPr>
          <w:trHeight w:val="7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коллективного договора (да/нет)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числе, заключен в отчетном периоде, (да/нет)</w:t>
            </w:r>
          </w:p>
        </w:tc>
        <w:tc>
          <w:tcPr>
            <w:tcW w:w="42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имеется в наличии, проведена ли процедура уведомительной регистрации (да/нет)</w:t>
            </w:r>
          </w:p>
        </w:tc>
        <w:tc>
          <w:tcPr>
            <w:tcW w:w="46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внесенных изменений и дополнений в действующие коллективные договоры в отчетном периоде, (ед.)</w:t>
            </w:r>
          </w:p>
        </w:tc>
      </w:tr>
      <w:tr w:rsidR="00B93CD6" w:rsidRPr="00186ED6" w:rsidTr="002B3302">
        <w:trPr>
          <w:trHeight w:val="255"/>
        </w:trPr>
        <w:tc>
          <w:tcPr>
            <w:tcW w:w="311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</w:tr>
      <w:tr w:rsidR="00B93CD6" w:rsidRPr="00186ED6" w:rsidTr="002B3302">
        <w:trPr>
          <w:trHeight w:val="255"/>
        </w:trPr>
        <w:tc>
          <w:tcPr>
            <w:tcW w:w="311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42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46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B3302" w:rsidRDefault="004A2839" w:rsidP="002B3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B3302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</w:tbl>
    <w:p w:rsidR="00B93CD6" w:rsidRPr="00186ED6" w:rsidRDefault="00B93CD6" w:rsidP="000333A1">
      <w:pPr>
        <w:spacing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установленные фильтры. </w:t>
      </w:r>
    </w:p>
    <w:p w:rsidR="00B93CD6" w:rsidRPr="000333A1" w:rsidRDefault="004A2839" w:rsidP="000333A1">
      <w:pPr>
        <w:tabs>
          <w:tab w:val="left" w:pos="993"/>
        </w:tabs>
        <w:ind w:firstLine="142"/>
        <w:jc w:val="both"/>
        <w:rPr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В случае отрицательного значения </w:t>
      </w:r>
      <w:r w:rsidR="00360D39" w:rsidRPr="00186ED6">
        <w:rPr>
          <w:rFonts w:ascii="Times New Roman" w:hAnsi="Times New Roman"/>
          <w:sz w:val="26"/>
          <w:szCs w:val="26"/>
        </w:rPr>
        <w:t>в столбце</w:t>
      </w:r>
      <w:r w:rsidRPr="00186ED6">
        <w:rPr>
          <w:rFonts w:ascii="Times New Roman" w:hAnsi="Times New Roman"/>
          <w:sz w:val="26"/>
          <w:szCs w:val="26"/>
        </w:rPr>
        <w:t xml:space="preserve"> 1 данного раздела, столбцы 2,3,4 не заполняется.</w:t>
      </w:r>
    </w:p>
    <w:p w:rsidR="00B93CD6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1895475" cy="12192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89547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color w:val="548DD4"/>
          <w:sz w:val="26"/>
          <w:szCs w:val="26"/>
        </w:rPr>
        <w:t xml:space="preserve">     </w:t>
      </w: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1914525" cy="1152525"/>
            <wp:effectExtent l="0" t="0" r="0" b="0"/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color w:val="548DD4"/>
          <w:sz w:val="26"/>
          <w:szCs w:val="26"/>
        </w:rPr>
        <w:t xml:space="preserve">     </w:t>
      </w: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3115310" cy="1247775"/>
            <wp:effectExtent l="0" t="0" r="0" b="0"/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1153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color w:val="548DD4"/>
          <w:sz w:val="26"/>
          <w:szCs w:val="26"/>
        </w:rPr>
        <w:t xml:space="preserve">                                           </w:t>
      </w:r>
    </w:p>
    <w:p w:rsidR="00B93CD6" w:rsidRPr="000333A1" w:rsidRDefault="004A2839" w:rsidP="000333A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«Количество внесенных изменений и дополнений в действующие коллективные договоры в отчетном периоде, (ед.)»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Pr="00186ED6">
        <w:rPr>
          <w:rFonts w:ascii="Times New Roman" w:hAnsi="Times New Roman"/>
          <w:sz w:val="26"/>
          <w:szCs w:val="26"/>
          <w:u w:val="single"/>
        </w:rPr>
        <w:t>информация вносится при наличии</w:t>
      </w:r>
      <w:r w:rsidRPr="00186ED6">
        <w:rPr>
          <w:rFonts w:ascii="Times New Roman" w:hAnsi="Times New Roman"/>
          <w:sz w:val="26"/>
          <w:szCs w:val="26"/>
        </w:rPr>
        <w:t xml:space="preserve">)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>указать цифровым значением, сколько изменений и дополнений были внесены в действующие коллективные договоры в отчетном периоде.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 (ст. 40 Трудового кодекса Российской Федерации Коллективный договор).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 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Вступление коллективного договора, соглашения в силу не зависит от факта их уведомительной регистрации.</w:t>
      </w:r>
    </w:p>
    <w:p w:rsidR="00B93CD6" w:rsidRPr="00186ED6" w:rsidRDefault="004A2839" w:rsidP="000333A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При осуществлении регистрации коллективного договора, соглашения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 об этом представителям сторон, подписавшим коллективный договор, соглашение, а также в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 (ст. 50 Трудового кодекса Российской </w:t>
      </w:r>
      <w:r w:rsidR="00360D39" w:rsidRPr="00186ED6">
        <w:rPr>
          <w:rFonts w:ascii="Times New Roman" w:hAnsi="Times New Roman"/>
          <w:sz w:val="26"/>
          <w:szCs w:val="26"/>
        </w:rPr>
        <w:t>Федерации Регистрация</w:t>
      </w:r>
      <w:r w:rsidRPr="00186ED6">
        <w:rPr>
          <w:rFonts w:ascii="Times New Roman" w:hAnsi="Times New Roman"/>
          <w:sz w:val="26"/>
          <w:szCs w:val="26"/>
        </w:rPr>
        <w:t xml:space="preserve"> коллективного договора, соглашения).</w:t>
      </w:r>
    </w:p>
    <w:p w:rsidR="00B93C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B3302" w:rsidRPr="00186ED6" w:rsidRDefault="002B3302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2B3302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B3302">
        <w:rPr>
          <w:rFonts w:ascii="Times New Roman" w:hAnsi="Times New Roman"/>
          <w:b/>
          <w:sz w:val="28"/>
          <w:szCs w:val="26"/>
        </w:rPr>
        <w:t>4. Мероприятия по улучшению условий и охраны труда</w:t>
      </w:r>
    </w:p>
    <w:p w:rsidR="00B93CD6" w:rsidRPr="000333A1" w:rsidRDefault="004A2839" w:rsidP="007A2645">
      <w:pPr>
        <w:spacing w:after="0" w:line="240" w:lineRule="auto"/>
        <w:ind w:left="1440" w:firstLine="567"/>
        <w:jc w:val="right"/>
        <w:rPr>
          <w:rFonts w:ascii="Times New Roman" w:hAnsi="Times New Roman"/>
          <w:i/>
          <w:sz w:val="24"/>
          <w:szCs w:val="26"/>
        </w:rPr>
      </w:pPr>
      <w:r w:rsidRPr="000333A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64"/>
        <w:gridCol w:w="2359"/>
        <w:gridCol w:w="2172"/>
        <w:gridCol w:w="1891"/>
        <w:gridCol w:w="2173"/>
        <w:gridCol w:w="2169"/>
        <w:gridCol w:w="2206"/>
      </w:tblGrid>
      <w:tr w:rsidR="00B93CD6" w:rsidRPr="002B3302" w:rsidTr="002B3302">
        <w:trPr>
          <w:trHeight w:val="582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Наличие в организации утвержденных мероприятий по улучшению условий и охраны труда (да/нет)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Внедрение программы «Нулевой травматизм» в организации (да/нет)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Количество пунктов мероприятий по улучшению условий и охраны труда, исполненных за отчетный период (ед.)</w:t>
            </w:r>
          </w:p>
        </w:tc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 xml:space="preserve">Освоение </w:t>
            </w:r>
            <w:r w:rsidR="00360D39"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средств,</w:t>
            </w: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 xml:space="preserve"> выделенных на мероприятия по улучшению условий и охраны труда (тыс.руб. в формате 0,00)</w:t>
            </w:r>
          </w:p>
        </w:tc>
      </w:tr>
      <w:tr w:rsidR="00B93CD6" w:rsidRPr="002B3302" w:rsidTr="002B3302">
        <w:trPr>
          <w:trHeight w:val="1207"/>
        </w:trPr>
        <w:tc>
          <w:tcPr>
            <w:tcW w:w="235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95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62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B93CD6" w:rsidP="000333A1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Запланировано на отчетный период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Фактически израсходовано, всего (за отчетный период)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В том числе предусмотренных по коллективному договору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Израсходовано средств в расчете на 1 работника</w:t>
            </w:r>
          </w:p>
        </w:tc>
      </w:tr>
      <w:tr w:rsidR="00B93CD6" w:rsidRPr="002B3302" w:rsidTr="002B3302">
        <w:trPr>
          <w:trHeight w:val="102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2B3302" w:rsidRDefault="004A2839" w:rsidP="000333A1">
            <w:pPr>
              <w:spacing w:after="0"/>
              <w:jc w:val="center"/>
              <w:rPr>
                <w:sz w:val="24"/>
                <w:szCs w:val="26"/>
              </w:rPr>
            </w:pPr>
            <w:r w:rsidRPr="002B3302">
              <w:rPr>
                <w:rFonts w:ascii="Arial" w:eastAsia="Arial" w:hAnsi="Arial" w:cs="Arial"/>
                <w:color w:val="000000"/>
                <w:sz w:val="24"/>
                <w:szCs w:val="26"/>
              </w:rPr>
              <w:t>7</w:t>
            </w:r>
          </w:p>
        </w:tc>
      </w:tr>
      <w:tr w:rsidR="00B93CD6" w:rsidRPr="002B3302" w:rsidTr="002B3302">
        <w:trPr>
          <w:trHeight w:val="153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CD6" w:rsidRPr="002B3302" w:rsidRDefault="00B93CD6" w:rsidP="00186ED6">
            <w:pPr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2B3302">
        <w:trPr>
          <w:trHeight w:val="285"/>
        </w:trPr>
        <w:tc>
          <w:tcPr>
            <w:tcW w:w="235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3CD6" w:rsidRPr="002B3302" w:rsidRDefault="00B93CD6" w:rsidP="00186ED6">
            <w:pPr>
              <w:ind w:firstLine="567"/>
              <w:rPr>
                <w:sz w:val="24"/>
                <w:szCs w:val="26"/>
              </w:rPr>
            </w:pPr>
          </w:p>
        </w:tc>
      </w:tr>
    </w:tbl>
    <w:p w:rsidR="00B93CD6" w:rsidRPr="00186ED6" w:rsidRDefault="004A2839" w:rsidP="000333A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Ежегодно реализуемые работодателем мероприятия по улучшению условий и охраны труда и снижению уровней профессиональных рисков, в соответствии с приказом Минздравсоцразвития Российской Федерации от 29.10.2021 №771н.</w:t>
      </w:r>
    </w:p>
    <w:p w:rsidR="00B93CD6" w:rsidRPr="00186ED6" w:rsidRDefault="00B93CD6" w:rsidP="000333A1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93CD6" w:rsidRPr="000333A1" w:rsidRDefault="004A2839" w:rsidP="0089231E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>) через установленные фильтры.</w:t>
      </w:r>
      <w:r w:rsidRPr="00186ED6">
        <w:rPr>
          <w:rFonts w:ascii="Times New Roman" w:hAnsi="Times New Roman"/>
          <w:bCs/>
          <w:sz w:val="26"/>
          <w:szCs w:val="26"/>
        </w:rPr>
        <w:t xml:space="preserve"> </w:t>
      </w:r>
      <w:r w:rsidRPr="00186ED6">
        <w:rPr>
          <w:rFonts w:ascii="Times New Roman" w:hAnsi="Times New Roman"/>
          <w:bCs/>
          <w:sz w:val="26"/>
          <w:szCs w:val="26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bCs/>
          <w:sz w:val="26"/>
          <w:szCs w:val="26"/>
          <w:u w:val="single"/>
        </w:rPr>
        <w:t>недопустимо</w:t>
      </w:r>
      <w:r w:rsidRPr="00186ED6">
        <w:rPr>
          <w:rFonts w:ascii="Times New Roman" w:hAnsi="Times New Roman"/>
          <w:bCs/>
          <w:sz w:val="26"/>
          <w:szCs w:val="26"/>
        </w:rPr>
        <w:t>. В случае отрицательного значения в столбце 1, значения столбцов 2-7 не заполняются.</w:t>
      </w:r>
    </w:p>
    <w:p w:rsidR="00B93CD6" w:rsidRPr="00186ED6" w:rsidRDefault="004A2839" w:rsidP="0089231E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>) через установленные фильтры.</w:t>
      </w:r>
      <w:r w:rsidRPr="00186ED6">
        <w:rPr>
          <w:rFonts w:ascii="Times New Roman" w:hAnsi="Times New Roman"/>
          <w:bCs/>
          <w:sz w:val="26"/>
          <w:szCs w:val="26"/>
        </w:rPr>
        <w:t xml:space="preserve"> </w:t>
      </w:r>
      <w:r w:rsidRPr="00186ED6">
        <w:rPr>
          <w:rFonts w:ascii="Times New Roman" w:hAnsi="Times New Roman"/>
          <w:bCs/>
          <w:sz w:val="26"/>
          <w:szCs w:val="26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bCs/>
          <w:sz w:val="26"/>
          <w:szCs w:val="26"/>
          <w:u w:val="single"/>
        </w:rPr>
        <w:t>недопустимо</w:t>
      </w:r>
      <w:r w:rsidRPr="00186ED6">
        <w:rPr>
          <w:rFonts w:ascii="Times New Roman" w:hAnsi="Times New Roman"/>
          <w:bCs/>
          <w:sz w:val="26"/>
          <w:szCs w:val="26"/>
        </w:rPr>
        <w:t>.</w:t>
      </w:r>
    </w:p>
    <w:p w:rsidR="00B93CD6" w:rsidRPr="00186ED6" w:rsidRDefault="00B93CD6" w:rsidP="0089231E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цифровым значением, сколько пунктов </w:t>
      </w:r>
      <w:r w:rsidR="00360D39" w:rsidRPr="00186ED6">
        <w:rPr>
          <w:rFonts w:ascii="Times New Roman" w:hAnsi="Times New Roman"/>
          <w:sz w:val="26"/>
          <w:szCs w:val="26"/>
        </w:rPr>
        <w:t>мероприятий по</w:t>
      </w:r>
      <w:r w:rsidRPr="00186ED6">
        <w:rPr>
          <w:rFonts w:ascii="Times New Roman" w:hAnsi="Times New Roman"/>
          <w:sz w:val="26"/>
          <w:szCs w:val="26"/>
        </w:rPr>
        <w:t xml:space="preserve"> улучшению условий и охраны труда исполнены за отчетный период, вне зависимости от срока их разработки и утверждения.</w:t>
      </w:r>
    </w:p>
    <w:p w:rsidR="00B93CD6" w:rsidRPr="000333A1" w:rsidRDefault="004A2839" w:rsidP="0089231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4,5,</w:t>
      </w:r>
      <w:r w:rsidR="00360D39" w:rsidRPr="00186ED6">
        <w:rPr>
          <w:rFonts w:ascii="Times New Roman" w:hAnsi="Times New Roman"/>
          <w:sz w:val="26"/>
          <w:szCs w:val="26"/>
        </w:rPr>
        <w:t>6 указываются</w:t>
      </w:r>
      <w:r w:rsidRPr="00186ED6">
        <w:rPr>
          <w:rFonts w:ascii="Times New Roman" w:hAnsi="Times New Roman"/>
          <w:sz w:val="26"/>
          <w:szCs w:val="26"/>
        </w:rPr>
        <w:t xml:space="preserve"> денежные средства отчетного периода (в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тыс. рублей</w:t>
      </w:r>
      <w:r w:rsidRPr="00186ED6">
        <w:rPr>
          <w:rFonts w:ascii="Times New Roman" w:hAnsi="Times New Roman"/>
          <w:sz w:val="26"/>
          <w:szCs w:val="26"/>
        </w:rPr>
        <w:t xml:space="preserve">) в числовом формате с двумя знаками после запятой. </w:t>
      </w:r>
      <w:r w:rsidR="00360D39" w:rsidRPr="00186ED6">
        <w:rPr>
          <w:rFonts w:ascii="Times New Roman" w:hAnsi="Times New Roman"/>
          <w:sz w:val="26"/>
          <w:szCs w:val="26"/>
        </w:rPr>
        <w:t>Значение,</w:t>
      </w:r>
      <w:r w:rsidRPr="00186ED6">
        <w:rPr>
          <w:rFonts w:ascii="Times New Roman" w:hAnsi="Times New Roman"/>
          <w:sz w:val="26"/>
          <w:szCs w:val="26"/>
        </w:rPr>
        <w:t xml:space="preserve"> указанное в столбце 6 не может превышать значение, указанное в столбце 5.</w:t>
      </w:r>
    </w:p>
    <w:p w:rsidR="00B93CD6" w:rsidRPr="00186ED6" w:rsidRDefault="004A2839" w:rsidP="0089231E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7 </w:t>
      </w:r>
      <w:r w:rsidRPr="00186ED6">
        <w:rPr>
          <w:rFonts w:ascii="Times New Roman" w:hAnsi="Times New Roman"/>
          <w:bCs/>
          <w:sz w:val="26"/>
          <w:szCs w:val="26"/>
        </w:rPr>
        <w:t xml:space="preserve">значение </w:t>
      </w:r>
      <w:r w:rsidRPr="00186ED6">
        <w:rPr>
          <w:rFonts w:ascii="Times New Roman" w:hAnsi="Times New Roman"/>
          <w:b/>
          <w:bCs/>
          <w:sz w:val="26"/>
          <w:szCs w:val="26"/>
        </w:rPr>
        <w:t>заполняется автоматически</w:t>
      </w:r>
      <w:r w:rsidRPr="00186ED6">
        <w:rPr>
          <w:rFonts w:ascii="Times New Roman" w:hAnsi="Times New Roman"/>
          <w:bCs/>
          <w:sz w:val="26"/>
          <w:szCs w:val="26"/>
        </w:rPr>
        <w:t xml:space="preserve">, ячейка защищена от заполнения «вручную» (установлена формула столбец 5 </w:t>
      </w:r>
      <w:r w:rsidRPr="00186ED6">
        <w:rPr>
          <w:rFonts w:ascii="Times New Roman" w:hAnsi="Times New Roman"/>
          <w:sz w:val="26"/>
          <w:szCs w:val="26"/>
        </w:rPr>
        <w:t>раздела 4 (ф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>актически израсходовано</w:t>
      </w:r>
      <w:r w:rsidRPr="00186ED6">
        <w:rPr>
          <w:rFonts w:ascii="Times New Roman" w:hAnsi="Times New Roman"/>
          <w:sz w:val="26"/>
          <w:szCs w:val="26"/>
        </w:rPr>
        <w:t xml:space="preserve">) / столбец 8 раздела </w:t>
      </w:r>
      <w:r w:rsidR="00360D39" w:rsidRPr="00186ED6">
        <w:rPr>
          <w:rFonts w:ascii="Times New Roman" w:hAnsi="Times New Roman"/>
          <w:sz w:val="26"/>
          <w:szCs w:val="26"/>
        </w:rPr>
        <w:t>1 (</w:t>
      </w:r>
      <w:r w:rsidRPr="00186ED6">
        <w:rPr>
          <w:rFonts w:ascii="Times New Roman" w:hAnsi="Times New Roman"/>
          <w:sz w:val="26"/>
          <w:szCs w:val="26"/>
        </w:rPr>
        <w:t xml:space="preserve">численность работников). Денежные средства </w:t>
      </w:r>
      <w:r w:rsidR="00360D39" w:rsidRPr="00186ED6">
        <w:rPr>
          <w:rFonts w:ascii="Times New Roman" w:hAnsi="Times New Roman"/>
          <w:sz w:val="26"/>
          <w:szCs w:val="26"/>
        </w:rPr>
        <w:t>отображаются в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 xml:space="preserve">тыс. рублей </w:t>
      </w:r>
      <w:r w:rsidRPr="00186ED6">
        <w:rPr>
          <w:rFonts w:ascii="Times New Roman" w:hAnsi="Times New Roman"/>
          <w:sz w:val="26"/>
          <w:szCs w:val="26"/>
        </w:rPr>
        <w:t>в числовом формате с двумя знаками после запятой.</w:t>
      </w:r>
    </w:p>
    <w:p w:rsidR="00B93CD6" w:rsidRPr="00186ED6" w:rsidRDefault="00B93CD6" w:rsidP="000333A1">
      <w:pPr>
        <w:tabs>
          <w:tab w:val="right" w:pos="993"/>
        </w:tabs>
        <w:spacing w:after="0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B93CD6" w:rsidRDefault="004A2839" w:rsidP="0089231E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  <w:r w:rsidR="0089231E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Единица измерения «тыс. рублей» в заполняемых ячейках не указывается.</w:t>
      </w:r>
    </w:p>
    <w:p w:rsidR="0089231E" w:rsidRPr="00186ED6" w:rsidRDefault="0089231E" w:rsidP="0089231E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0333A1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Статья 225 Трудового кодекса Российской Федерации «Финансирование мероприятий по улучшению условий и охраны труда».</w:t>
      </w:r>
    </w:p>
    <w:p w:rsidR="00B93CD6" w:rsidRPr="00186ED6" w:rsidRDefault="004A2839" w:rsidP="000333A1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</w:p>
    <w:p w:rsidR="00B93CD6" w:rsidRPr="0089231E" w:rsidRDefault="003324E8" w:rsidP="007A2645">
      <w:pPr>
        <w:tabs>
          <w:tab w:val="righ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6"/>
        </w:rPr>
      </w:pPr>
      <w:r w:rsidRPr="0089231E">
        <w:rPr>
          <w:rFonts w:ascii="Times New Roman" w:hAnsi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248920</wp:posOffset>
            </wp:positionV>
            <wp:extent cx="9531985" cy="1840865"/>
            <wp:effectExtent l="0" t="0" r="0" b="0"/>
            <wp:wrapTopAndBottom/>
            <wp:docPr id="5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953198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2839" w:rsidRPr="0089231E">
        <w:rPr>
          <w:rFonts w:ascii="Times New Roman" w:hAnsi="Times New Roman"/>
          <w:i/>
          <w:sz w:val="24"/>
          <w:szCs w:val="26"/>
          <w:highlight w:val="white"/>
        </w:rPr>
        <w:t>Образец заполнения</w:t>
      </w:r>
    </w:p>
    <w:p w:rsidR="00B93CD6" w:rsidRPr="00186ED6" w:rsidRDefault="00B93CD6" w:rsidP="007A2645">
      <w:pPr>
        <w:tabs>
          <w:tab w:val="right" w:pos="993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7A2645">
      <w:pPr>
        <w:numPr>
          <w:ilvl w:val="0"/>
          <w:numId w:val="9"/>
        </w:numPr>
        <w:tabs>
          <w:tab w:val="right" w:pos="993"/>
        </w:tabs>
        <w:ind w:left="0"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t>В столбце 8 выбрать соответствующее значение (да/нет) через установленные фильтры.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 xml:space="preserve"> Заполнение клавиатурой </w:t>
      </w:r>
      <w:r w:rsidRPr="00186ED6">
        <w:rPr>
          <w:rFonts w:ascii="Times New Roman" w:hAnsi="Times New Roman"/>
          <w:b/>
          <w:sz w:val="26"/>
          <w:szCs w:val="26"/>
          <w:highlight w:val="white"/>
          <w:u w:val="single"/>
        </w:rPr>
        <w:t>недопустимо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4A2839" w:rsidP="007A2645">
      <w:pPr>
        <w:tabs>
          <w:tab w:val="right" w:pos="993"/>
        </w:tabs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lastRenderedPageBreak/>
        <w:t xml:space="preserve">Значение «да» ставится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только 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</w:p>
    <w:p w:rsidR="00B93CD6" w:rsidRPr="00186ED6" w:rsidRDefault="004A2839" w:rsidP="007A2645">
      <w:pPr>
        <w:tabs>
          <w:tab w:val="right" w:pos="993"/>
        </w:tabs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</w:rPr>
        <w:t>В случае отрицательного значения в столбце 8, значения столбцов 9 - 14 не заполняются.</w:t>
      </w:r>
    </w:p>
    <w:p w:rsidR="00B93CD6" w:rsidRPr="0089231E" w:rsidRDefault="004A2839" w:rsidP="007A2645">
      <w:pPr>
        <w:numPr>
          <w:ilvl w:val="0"/>
          <w:numId w:val="9"/>
        </w:numPr>
        <w:tabs>
          <w:tab w:val="right" w:pos="993"/>
        </w:tabs>
        <w:ind w:left="0"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 необходимо выбрать значение «да» через установленные фильтры в соответствующих столбцах 9 – 14 в тех столбца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  <w:highlight w:val="white"/>
          <w:u w:val="single"/>
        </w:rPr>
        <w:t>недопустимо</w:t>
      </w:r>
      <w:r w:rsidRPr="00186ED6">
        <w:rPr>
          <w:rFonts w:ascii="Times New Roman" w:hAnsi="Times New Roman"/>
          <w:sz w:val="26"/>
          <w:szCs w:val="26"/>
          <w:highlight w:val="white"/>
        </w:rPr>
        <w:t>.</w:t>
      </w:r>
    </w:p>
    <w:p w:rsidR="00B93CD6" w:rsidRPr="00186ED6" w:rsidRDefault="004A2839" w:rsidP="007A2645">
      <w:pPr>
        <w:tabs>
          <w:tab w:val="right" w:pos="993"/>
        </w:tabs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 w:rsidRPr="00186ED6">
        <w:rPr>
          <w:rFonts w:ascii="Times New Roman" w:hAnsi="Times New Roman"/>
          <w:i/>
          <w:sz w:val="26"/>
          <w:szCs w:val="26"/>
          <w:highlight w:val="white"/>
        </w:rPr>
        <w:t xml:space="preserve">Примечание: 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Столбцы 9 – 14 заполняются </w:t>
      </w:r>
      <w:r w:rsidRPr="00186ED6">
        <w:rPr>
          <w:rFonts w:ascii="Times New Roman" w:hAnsi="Times New Roman"/>
          <w:sz w:val="26"/>
          <w:szCs w:val="26"/>
          <w:highlight w:val="white"/>
          <w:u w:val="single"/>
        </w:rPr>
        <w:t>только при наличии</w:t>
      </w:r>
      <w:r w:rsidRPr="00186ED6">
        <w:rPr>
          <w:rFonts w:ascii="Times New Roman" w:hAnsi="Times New Roman"/>
          <w:sz w:val="26"/>
          <w:szCs w:val="26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 Значение «Да» необходимо выбрать только в тех столбцах (9 – 14), которые соответствуют мероприятиям, остальные заполнять нет необходимости или проставить значение «Нет».</w:t>
      </w:r>
    </w:p>
    <w:p w:rsidR="003324E8" w:rsidRDefault="003324E8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3324E8" w:rsidRDefault="003324E8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5. Деятельность профсоюзных организаций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417"/>
        <w:gridCol w:w="2268"/>
        <w:gridCol w:w="1843"/>
        <w:gridCol w:w="1134"/>
        <w:gridCol w:w="2835"/>
      </w:tblGrid>
      <w:tr w:rsidR="00B93CD6" w:rsidRPr="003324E8" w:rsidTr="003324E8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первичной профсоюзной организации (да/нет)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членов первичной профсоюзной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иного представительного органа работников в организации (да/нет)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уполномоченных (доверенных) лиц по охране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проведенных проверок уполномоченными (доверенными) лицами по охране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выявленных нарушений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3" w:name="RANGE!I5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выданных представлений или предложений об устранении выявленных нарушений требований охраны труда</w:t>
            </w:r>
            <w:bookmarkEnd w:id="3"/>
          </w:p>
        </w:tc>
      </w:tr>
      <w:tr w:rsidR="00B93CD6" w:rsidRPr="003324E8" w:rsidTr="003324E8">
        <w:trPr>
          <w:trHeight w:val="132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 вновь избраны в организации за отчетный период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Обучены по охране труда в обучающих организациях по охране труда, аккредитованных в Минтруде РФ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B93CD6" w:rsidRPr="003324E8" w:rsidTr="003324E8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9</w:t>
            </w:r>
          </w:p>
        </w:tc>
      </w:tr>
      <w:tr w:rsidR="00B93CD6" w:rsidRPr="003324E8" w:rsidTr="003324E8">
        <w:trPr>
          <w:trHeight w:val="255"/>
        </w:trPr>
        <w:tc>
          <w:tcPr>
            <w:tcW w:w="15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4" w:name="RANGE!I8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  <w:bookmarkEnd w:id="4"/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1,3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190625" cy="1628610"/>
            <wp:effectExtent l="0" t="0" r="0" b="0"/>
            <wp:docPr id="6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190625" cy="16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          </w:t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025" cy="1601000"/>
            <wp:effectExtent l="0" t="0" r="0" b="0"/>
            <wp:docPr id="7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343025" cy="16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 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89231E" w:rsidRDefault="004A2839" w:rsidP="0089231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2,4,5,6,7,8,9 данные при наличии в отчетном периоде вносятся цифрами.</w:t>
      </w:r>
    </w:p>
    <w:p w:rsidR="00B93CD6" w:rsidRPr="0089231E" w:rsidRDefault="004A2839" w:rsidP="0089231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информация вносится в количественном эквиваленте. В случае отрицательного значения в столбце 1 данного раздела, столбец 2 не заполняется.</w:t>
      </w:r>
    </w:p>
    <w:p w:rsidR="00B93CD6" w:rsidRPr="0089231E" w:rsidRDefault="004A2839" w:rsidP="0089231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6 указать цифровым значением, сколько уполномоченных (доверенных) лиц по охране труда в организации обучены по охране труда в обучающих организациях по охране труда, аккредитованных в Минтруде Российской Федерации (вне зависимости от отчётного периода, но с действующим удостоверением об обучении).</w:t>
      </w:r>
    </w:p>
    <w:p w:rsidR="00B93CD6" w:rsidRPr="0089231E" w:rsidRDefault="004A2839" w:rsidP="0089231E">
      <w:pPr>
        <w:ind w:firstLine="567"/>
        <w:jc w:val="both"/>
        <w:rPr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</w:t>
      </w:r>
      <w:r w:rsidRPr="00186ED6">
        <w:rPr>
          <w:rFonts w:ascii="Times New Roman" w:hAnsi="Times New Roman"/>
          <w:sz w:val="26"/>
          <w:szCs w:val="26"/>
        </w:rPr>
        <w:t>: Статья 370 ТК РФ «Право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соглашений».</w:t>
      </w:r>
    </w:p>
    <w:p w:rsidR="003324E8" w:rsidRPr="00186ED6" w:rsidRDefault="003324E8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5.1 Комитеты (комиссии) по охране труда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260" w:type="dxa"/>
        <w:tblInd w:w="113" w:type="dxa"/>
        <w:tblLook w:val="04A0" w:firstRow="1" w:lastRow="0" w:firstColumn="1" w:lastColumn="0" w:noHBand="0" w:noVBand="1"/>
      </w:tblPr>
      <w:tblGrid>
        <w:gridCol w:w="4280"/>
        <w:gridCol w:w="2280"/>
        <w:gridCol w:w="2700"/>
        <w:gridCol w:w="2700"/>
        <w:gridCol w:w="3300"/>
      </w:tblGrid>
      <w:tr w:rsidR="00B93CD6" w:rsidRPr="003324E8" w:rsidTr="003324E8">
        <w:trPr>
          <w:trHeight w:val="10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Наличие совместных комитетов (комиссий) по охране труда, созданных в соответствии со ст. </w:t>
            </w:r>
            <w:r w:rsidR="00360D39"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224 ТК</w:t>
            </w: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РФ, (да/нет)</w:t>
            </w:r>
          </w:p>
        </w:tc>
        <w:tc>
          <w:tcPr>
            <w:tcW w:w="228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 созданы за отчетный период, (да/нет)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Номер и дата приказа о создании комитета (комиссии)</w:t>
            </w:r>
          </w:p>
        </w:tc>
        <w:tc>
          <w:tcPr>
            <w:tcW w:w="27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заседаний комитетов (комиссий) по охране труда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5" w:name="RANGE!E5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рассмотренных вопросов на заседаниях комитетов (комиссий) по охране труда</w:t>
            </w:r>
            <w:bookmarkEnd w:id="5"/>
          </w:p>
        </w:tc>
      </w:tr>
      <w:tr w:rsidR="00B93CD6" w:rsidRPr="003324E8" w:rsidTr="003324E8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6" w:name="RANGE!C6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  <w:bookmarkEnd w:id="6"/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7" w:name="RANGE!D6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  <w:bookmarkEnd w:id="7"/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8" w:name="RANGE!E6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  <w:bookmarkEnd w:id="8"/>
          </w:p>
        </w:tc>
      </w:tr>
      <w:tr w:rsidR="00B93CD6" w:rsidRPr="003324E8" w:rsidTr="003324E8">
        <w:trPr>
          <w:trHeight w:val="255"/>
        </w:trPr>
        <w:tc>
          <w:tcPr>
            <w:tcW w:w="428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28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№ 21/05 от 10.01.2013г.</w:t>
            </w:r>
          </w:p>
        </w:tc>
        <w:tc>
          <w:tcPr>
            <w:tcW w:w="27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В столбцах 1,2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  <w:r w:rsidRPr="00186ED6">
        <w:rPr>
          <w:sz w:val="26"/>
          <w:szCs w:val="26"/>
        </w:rPr>
        <w:t xml:space="preserve">  </w:t>
      </w:r>
      <w:r w:rsidRPr="00186ED6">
        <w:rPr>
          <w:rFonts w:ascii="Times New Roman" w:hAnsi="Times New Roman"/>
          <w:sz w:val="26"/>
          <w:szCs w:val="26"/>
        </w:rPr>
        <w:t>В случае отрицательного значения в столбце 1 данного раздела столбцы 2, 3, 4, 5 не заполняются.</w:t>
      </w:r>
    </w:p>
    <w:p w:rsidR="00B93CD6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2828290" cy="1457325"/>
            <wp:effectExtent l="0" t="0" r="0" b="0"/>
            <wp:docPr id="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8282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color w:val="548DD4"/>
          <w:sz w:val="26"/>
          <w:szCs w:val="26"/>
        </w:rPr>
        <w:t xml:space="preserve">              </w:t>
      </w: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2820035" cy="1362075"/>
            <wp:effectExtent l="0" t="0" r="0" b="0"/>
            <wp:docPr id="9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28200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указывается номер и дата приказа о создании комитета (комиссии) (вне зависимости от отчётного периода, но комитет (комиссия) должен быть действующий).</w:t>
      </w:r>
    </w:p>
    <w:p w:rsidR="00B93CD6" w:rsidRPr="00186ED6" w:rsidRDefault="004A2839" w:rsidP="0089231E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4,5 данные при наличии в отчетном периоде вносятся цифрами.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Pr="00186ED6" w:rsidRDefault="00B93CD6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Справочно:</w:t>
      </w:r>
      <w:r w:rsidRPr="00186ED6">
        <w:rPr>
          <w:rFonts w:ascii="Times New Roman" w:hAnsi="Times New Roman"/>
          <w:sz w:val="26"/>
          <w:szCs w:val="26"/>
        </w:rPr>
        <w:t xml:space="preserve"> Статья 224 ТК РФ «Комитеты (комиссии) по охране труда».</w:t>
      </w:r>
    </w:p>
    <w:p w:rsidR="00B93CD6" w:rsidRPr="00186ED6" w:rsidRDefault="004A2839" w:rsidP="008923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6"/>
          <w:szCs w:val="26"/>
        </w:rPr>
      </w:pPr>
      <w:r w:rsidRPr="00186ED6">
        <w:rPr>
          <w:rFonts w:ascii="Times New Roman" w:eastAsia="Times New Roman" w:hAnsi="Times New Roman"/>
          <w:color w:val="000000"/>
          <w:sz w:val="26"/>
          <w:szCs w:val="26"/>
        </w:rPr>
        <w:t xml:space="preserve">По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 Примерное </w:t>
      </w:r>
      <w:hyperlink r:id="rId18" w:tooltip="https://login.consultant.ru/link/?req=doc&amp;base=LAW&amp;n=402031&amp;dst=100011&amp;field=134&amp;date=12.01.2024" w:history="1">
        <w:r w:rsidRPr="00186ED6">
          <w:rPr>
            <w:rStyle w:val="af1"/>
            <w:rFonts w:ascii="Times New Roman" w:eastAsia="Times New Roman" w:hAnsi="Times New Roman"/>
            <w:sz w:val="26"/>
            <w:szCs w:val="26"/>
            <w:u w:val="none"/>
          </w:rPr>
          <w:t>положение</w:t>
        </w:r>
      </w:hyperlink>
      <w:r w:rsidRPr="00186ED6">
        <w:rPr>
          <w:rFonts w:ascii="Times New Roman" w:eastAsia="Times New Roman" w:hAnsi="Times New Roman"/>
          <w:color w:val="000000"/>
          <w:sz w:val="26"/>
          <w:szCs w:val="26"/>
        </w:rPr>
        <w:t xml:space="preserve"> о комитете (комиссии) по охране труда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B93CD6" w:rsidRPr="00186ED6" w:rsidRDefault="004A2839" w:rsidP="008923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5" w:after="0"/>
        <w:ind w:firstLine="567"/>
        <w:jc w:val="both"/>
        <w:rPr>
          <w:sz w:val="26"/>
          <w:szCs w:val="26"/>
        </w:rPr>
      </w:pPr>
      <w:r w:rsidRPr="00186ED6">
        <w:rPr>
          <w:rFonts w:ascii="Times New Roman" w:eastAsia="Times New Roman" w:hAnsi="Times New Roman"/>
          <w:color w:val="000000"/>
          <w:sz w:val="26"/>
          <w:szCs w:val="26"/>
        </w:rPr>
        <w:t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15DBC" w:rsidRPr="00186ED6" w:rsidRDefault="00115DBC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3324E8" w:rsidRDefault="004A2839" w:rsidP="003324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6. Прохождение обязательных медицинских осмотров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lastRenderedPageBreak/>
        <w:t>Образец заполнения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3788"/>
        <w:gridCol w:w="2449"/>
        <w:gridCol w:w="3827"/>
        <w:gridCol w:w="4820"/>
      </w:tblGrid>
      <w:tr w:rsidR="00B93CD6" w:rsidRPr="00186ED6" w:rsidTr="003324E8">
        <w:trPr>
          <w:trHeight w:val="660"/>
        </w:trPr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Наименование медицинского осмотра</w:t>
            </w:r>
          </w:p>
        </w:tc>
        <w:tc>
          <w:tcPr>
            <w:tcW w:w="1109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человек, прошедших обязательные предварительные и периодические медицинские осмотры</w:t>
            </w:r>
          </w:p>
        </w:tc>
      </w:tr>
      <w:tr w:rsidR="00B93CD6" w:rsidRPr="00186ED6" w:rsidTr="003324E8">
        <w:trPr>
          <w:trHeight w:val="435"/>
        </w:trPr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9" w:name="RANGE!B6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Всего:</w:t>
            </w:r>
            <w:bookmarkEnd w:id="9"/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 том числе: женщин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них: лица до 21 года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периодические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0" w:name="RANGE!B9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  <w:bookmarkEnd w:id="10"/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  <w:tr w:rsidR="00B93CD6" w:rsidRPr="00186ED6" w:rsidTr="003324E8">
        <w:trPr>
          <w:trHeight w:val="255"/>
        </w:trPr>
        <w:tc>
          <w:tcPr>
            <w:tcW w:w="37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предварительные</w:t>
            </w:r>
          </w:p>
        </w:tc>
        <w:tc>
          <w:tcPr>
            <w:tcW w:w="24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3324E8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3324E8" w:rsidRDefault="00B93CD6" w:rsidP="003324E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столбцы 2,3,4 данные при наличии в отчетном периоде вносятся цифрами. </w:t>
      </w:r>
    </w:p>
    <w:p w:rsidR="00B93CD6" w:rsidRPr="00186ED6" w:rsidRDefault="004A2839" w:rsidP="0089231E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Предварительные осмотры, проведенные за счет </w:t>
      </w:r>
      <w:r w:rsidR="00360D39" w:rsidRPr="00186ED6">
        <w:rPr>
          <w:rFonts w:ascii="Times New Roman" w:hAnsi="Times New Roman"/>
          <w:sz w:val="26"/>
          <w:szCs w:val="26"/>
        </w:rPr>
        <w:t>личных средств работника,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не указываются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B93CD6" w:rsidP="0089231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Pr="00186ED6" w:rsidRDefault="00B93CD6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3 «В том числе: женщин» не должно превышать значение столбца 2 «Всего:».</w:t>
      </w: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4 «Из них: лица до 21 года» не должно превышать значение столбца 2 «Всего:».</w:t>
      </w:r>
    </w:p>
    <w:p w:rsidR="00B93CD6" w:rsidRPr="00186ED6" w:rsidRDefault="00B93CD6" w:rsidP="0089231E">
      <w:pPr>
        <w:spacing w:after="0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324E8" w:rsidRDefault="003324E8" w:rsidP="00186ED6">
      <w:pPr>
        <w:tabs>
          <w:tab w:val="left" w:pos="4111"/>
        </w:tabs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93CD6" w:rsidRPr="003324E8" w:rsidRDefault="004A2839" w:rsidP="003324E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3324E8">
        <w:rPr>
          <w:rFonts w:ascii="Times New Roman" w:hAnsi="Times New Roman"/>
          <w:b/>
          <w:sz w:val="28"/>
          <w:szCs w:val="26"/>
        </w:rPr>
        <w:t>6.1. Профессиональная заболеваемость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088"/>
        <w:gridCol w:w="3402"/>
        <w:gridCol w:w="4394"/>
      </w:tblGrid>
      <w:tr w:rsidR="00B93CD6" w:rsidRPr="00186ED6" w:rsidTr="003324E8">
        <w:trPr>
          <w:trHeight w:val="315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выявленных случаев профессионального заболевания</w:t>
            </w:r>
          </w:p>
        </w:tc>
      </w:tr>
      <w:tr w:rsidR="00B93CD6" w:rsidRPr="00186ED6" w:rsidTr="003324E8">
        <w:trPr>
          <w:trHeight w:val="330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11" w:name="RANGE!A6"/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выявленных случаев профессионального заболевания, всего:</w:t>
            </w:r>
            <w:bookmarkEnd w:id="11"/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 них: у женщин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 лиц до 21 года</w:t>
            </w:r>
          </w:p>
        </w:tc>
      </w:tr>
      <w:tr w:rsidR="00B93CD6" w:rsidRPr="00186ED6" w:rsidTr="003324E8">
        <w:trPr>
          <w:trHeight w:val="255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B93CD6" w:rsidRPr="00186ED6" w:rsidTr="003324E8">
        <w:trPr>
          <w:trHeight w:val="255"/>
        </w:trPr>
        <w:tc>
          <w:tcPr>
            <w:tcW w:w="708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4A2839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6E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186ED6" w:rsidRDefault="003324E8" w:rsidP="00332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1. Данные при наличии в отчетном периоде вносятся цифрами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(указывать только подтвержденные в установленном порядке).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 xml:space="preserve">Самоконтроль: </w:t>
      </w:r>
    </w:p>
    <w:p w:rsidR="00B93CD6" w:rsidRPr="00186ED6" w:rsidRDefault="004A2839" w:rsidP="0089231E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Значение столбца 2 «из них: у женщин» не должно превышать значение столбца 1 «Количество выявленных случаев профессионального заболевания, всего:».</w:t>
      </w:r>
    </w:p>
    <w:p w:rsidR="00B93CD6" w:rsidRPr="00186ED6" w:rsidRDefault="004A2839" w:rsidP="0089231E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Значение столбца 3 «у лиц до 21 года» не должно превышать значение столбца 1 «Количество выявленных случаев профессионального заболевания, всего:».</w:t>
      </w:r>
    </w:p>
    <w:p w:rsidR="00B93CD6" w:rsidRPr="00186ED6" w:rsidRDefault="00B93CD6" w:rsidP="0089231E">
      <w:pPr>
        <w:spacing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3324E8" w:rsidRDefault="004A2839" w:rsidP="00186ED6">
      <w:pPr>
        <w:ind w:firstLine="567"/>
        <w:jc w:val="center"/>
        <w:rPr>
          <w:sz w:val="28"/>
          <w:szCs w:val="26"/>
        </w:rPr>
      </w:pPr>
      <w:r w:rsidRPr="003324E8">
        <w:rPr>
          <w:rFonts w:ascii="Times New Roman" w:eastAsia="Times New Roman" w:hAnsi="Times New Roman"/>
          <w:b/>
          <w:sz w:val="28"/>
          <w:szCs w:val="26"/>
        </w:rPr>
        <w:t>6.2. Медицинское обеспечение на предприятии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843"/>
        <w:gridCol w:w="3827"/>
        <w:gridCol w:w="851"/>
        <w:gridCol w:w="1701"/>
        <w:gridCol w:w="3827"/>
      </w:tblGrid>
      <w:tr w:rsidR="00B93CD6" w:rsidRPr="002273D7" w:rsidTr="0089231E">
        <w:tc>
          <w:tcPr>
            <w:tcW w:w="2235" w:type="dxa"/>
            <w:vMerge w:val="restart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12899" w:type="dxa"/>
            <w:gridSpan w:val="6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открытых на производствах медицинских подразделений, обеспечивающих динамическое наблюдение за состоянием здоровья работников, </w:t>
            </w:r>
            <w:r w:rsidR="00360D39"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оказание медицинской</w:t>
            </w: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помощи в амбулаторных условиях</w:t>
            </w:r>
          </w:p>
        </w:tc>
      </w:tr>
      <w:tr w:rsidR="00B93CD6" w:rsidRPr="002273D7" w:rsidTr="0089231E">
        <w:tc>
          <w:tcPr>
            <w:tcW w:w="2235" w:type="dxa"/>
            <w:vMerge/>
            <w:shd w:val="clear" w:color="FFFFFF" w:fill="D9D9D9"/>
            <w:noWrap/>
          </w:tcPr>
          <w:p w:rsidR="00B93CD6" w:rsidRPr="002273D7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на 01 января </w:t>
            </w:r>
            <w:r w:rsidR="00360D39"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года,</w:t>
            </w: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следующего за отчетным</w:t>
            </w:r>
          </w:p>
        </w:tc>
        <w:tc>
          <w:tcPr>
            <w:tcW w:w="6379" w:type="dxa"/>
            <w:gridSpan w:val="3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из них открыты в отчетном году</w:t>
            </w:r>
          </w:p>
        </w:tc>
      </w:tr>
      <w:tr w:rsidR="002273D7" w:rsidRPr="002273D7" w:rsidTr="0089231E">
        <w:trPr>
          <w:trHeight w:val="269"/>
        </w:trPr>
        <w:tc>
          <w:tcPr>
            <w:tcW w:w="2235" w:type="dxa"/>
            <w:vMerge/>
            <w:shd w:val="clear" w:color="FFFFFF" w:fill="D9D9D9"/>
            <w:noWrap/>
          </w:tcPr>
          <w:p w:rsidR="00B93CD6" w:rsidRPr="002273D7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FFFFFF" w:fill="D9D9D9"/>
            <w:noWrap/>
          </w:tcPr>
          <w:p w:rsidR="00B93CD6" w:rsidRPr="002273D7" w:rsidRDefault="002273D7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4A2839"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670" w:type="dxa"/>
            <w:gridSpan w:val="2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FFFFFF" w:fill="D9D9D9"/>
            <w:noWrap/>
          </w:tcPr>
          <w:p w:rsidR="00B93CD6" w:rsidRPr="002273D7" w:rsidRDefault="002273D7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4A2839"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5528" w:type="dxa"/>
            <w:gridSpan w:val="2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273D7" w:rsidRPr="002273D7" w:rsidTr="0089231E">
        <w:tc>
          <w:tcPr>
            <w:tcW w:w="2235" w:type="dxa"/>
            <w:vMerge/>
            <w:shd w:val="clear" w:color="FFFFFF" w:fill="D9D9D9"/>
            <w:noWrap/>
          </w:tcPr>
          <w:p w:rsidR="00B93CD6" w:rsidRPr="002273D7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FFFFFF" w:fill="D9D9D9"/>
            <w:noWrap/>
          </w:tcPr>
          <w:p w:rsidR="00B93CD6" w:rsidRPr="002273D7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Врачебные здравпункты</w:t>
            </w:r>
          </w:p>
        </w:tc>
        <w:tc>
          <w:tcPr>
            <w:tcW w:w="3827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  <w:tc>
          <w:tcPr>
            <w:tcW w:w="851" w:type="dxa"/>
            <w:vMerge/>
            <w:shd w:val="clear" w:color="FFFFFF" w:fill="D9D9D9"/>
            <w:noWrap/>
          </w:tcPr>
          <w:p w:rsidR="00B93CD6" w:rsidRPr="002273D7" w:rsidRDefault="00B93CD6" w:rsidP="0089231E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Врачебные здравпункты</w:t>
            </w:r>
          </w:p>
        </w:tc>
        <w:tc>
          <w:tcPr>
            <w:tcW w:w="3827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Иные подразделения (кабинет врача, медицинский кабинет, медицинская часть), оказывающие медицинскую помощь работникам организации</w:t>
            </w:r>
          </w:p>
        </w:tc>
      </w:tr>
      <w:tr w:rsidR="002273D7" w:rsidRPr="002273D7" w:rsidTr="002273D7">
        <w:tc>
          <w:tcPr>
            <w:tcW w:w="2235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FFFFFF" w:fill="D9D9D9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А. Сельское, лесное, хозяйство, охота, рыболовство и рыбоводство</w:t>
            </w:r>
          </w:p>
        </w:tc>
        <w:tc>
          <w:tcPr>
            <w:tcW w:w="850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noWrap/>
          </w:tcPr>
          <w:p w:rsidR="00B93CD6" w:rsidRPr="002273D7" w:rsidRDefault="004A2839" w:rsidP="0089231E">
            <w:pPr>
              <w:spacing w:after="0"/>
              <w:jc w:val="center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В. Добыча полезных ископаемых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С. Обрабатывающие производства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D. Обеспечение электрической энергией, паром; кондиционировани</w:t>
            </w: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 воздуха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F. Строительство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G. 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H. Транспортировка и хранение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I. Деятельность гостиниц и предприятий общественного питания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J. Деятельность в области информации и связи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K. Деятельность финансовая и страховая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 xml:space="preserve">L. Деятельность по операциям с </w:t>
            </w: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недвижимым имуществом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M. Деятельность профессиональная, научная и техническая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№. 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  <w:tr w:rsidR="002273D7" w:rsidRPr="002273D7" w:rsidTr="002273D7">
        <w:tc>
          <w:tcPr>
            <w:tcW w:w="2235" w:type="dxa"/>
            <w:noWrap/>
          </w:tcPr>
          <w:p w:rsidR="00B93CD6" w:rsidRPr="002273D7" w:rsidRDefault="004A2839" w:rsidP="0089231E">
            <w:pPr>
              <w:spacing w:after="0"/>
              <w:rPr>
                <w:sz w:val="24"/>
                <w:szCs w:val="24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4"/>
              </w:rPr>
              <w:t>Другие ВЭД</w:t>
            </w:r>
          </w:p>
        </w:tc>
        <w:tc>
          <w:tcPr>
            <w:tcW w:w="850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:rsidR="00B93CD6" w:rsidRPr="002273D7" w:rsidRDefault="00B93CD6" w:rsidP="0089231E">
            <w:pPr>
              <w:spacing w:after="0"/>
              <w:ind w:firstLine="567"/>
              <w:rPr>
                <w:sz w:val="24"/>
                <w:szCs w:val="24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Каждая организация в столбце 1 «Вид экономической деятельности» находит ОКВЭД, соответствующих виду деятельности организации. И уже в это строке заполняет столбцы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2 –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медицинских пунктов по состоянию на 01 января года, следующего за отчетным;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3 -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врачебных здравпунктов по состоянию на 01 января года, следующего за отчетным;</w:t>
      </w:r>
    </w:p>
    <w:p w:rsidR="00B93CD6" w:rsidRPr="00186ED6" w:rsidRDefault="004A2839" w:rsidP="0089231E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Столбец 4 -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eastAsia="Times New Roman" w:hAnsi="Times New Roman"/>
          <w:sz w:val="26"/>
          <w:szCs w:val="26"/>
        </w:rPr>
        <w:t>иных подразделений (кабинет врача, медицинский кабинет, медицинская часть), оказывающие медицинскую помощь работникам организации</w:t>
      </w:r>
      <w:r w:rsidRPr="00186ED6">
        <w:rPr>
          <w:rFonts w:ascii="Times New Roman" w:hAnsi="Times New Roman"/>
          <w:sz w:val="26"/>
          <w:szCs w:val="26"/>
        </w:rPr>
        <w:t xml:space="preserve"> по состоянию на 01 января года, следующего за отчетным.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Сумма значений в столбце 3 + столбец 4 должна быть равна значению столбца 2.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4. Столбец 5 -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медицинских пунктов только в отчетном году;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5. Столбец 6 -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врачебных здравпунктов только в отчетном году;</w:t>
      </w:r>
    </w:p>
    <w:p w:rsidR="00B93CD6" w:rsidRPr="00186ED6" w:rsidRDefault="004A2839" w:rsidP="0089231E">
      <w:pPr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6. </w:t>
      </w:r>
      <w:r w:rsidR="00360D39" w:rsidRPr="00186ED6">
        <w:rPr>
          <w:rFonts w:ascii="Times New Roman" w:hAnsi="Times New Roman"/>
          <w:sz w:val="26"/>
          <w:szCs w:val="26"/>
        </w:rPr>
        <w:t>Столбец 7</w:t>
      </w:r>
      <w:r w:rsidRPr="00186ED6">
        <w:rPr>
          <w:rFonts w:ascii="Times New Roman" w:hAnsi="Times New Roman"/>
          <w:sz w:val="26"/>
          <w:szCs w:val="26"/>
        </w:rPr>
        <w:t xml:space="preserve"> - указывает цифровое </w:t>
      </w:r>
      <w:r w:rsidR="00360D39" w:rsidRPr="00186ED6">
        <w:rPr>
          <w:rFonts w:ascii="Times New Roman" w:hAnsi="Times New Roman"/>
          <w:sz w:val="26"/>
          <w:szCs w:val="26"/>
        </w:rPr>
        <w:t>значение открытых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eastAsia="Times New Roman" w:hAnsi="Times New Roman"/>
          <w:sz w:val="26"/>
          <w:szCs w:val="26"/>
        </w:rPr>
        <w:t>иных подразделений (кабинет врача, медицинский кабинет, медицинская часть), оказывающие медицинскую помощь работникам организации,</w:t>
      </w:r>
      <w:r w:rsidRPr="00186ED6">
        <w:rPr>
          <w:rFonts w:ascii="Times New Roman" w:hAnsi="Times New Roman"/>
          <w:sz w:val="26"/>
          <w:szCs w:val="26"/>
        </w:rPr>
        <w:t xml:space="preserve"> пунктов только в отчетном году.</w:t>
      </w:r>
    </w:p>
    <w:p w:rsidR="00B93CD6" w:rsidRPr="00186ED6" w:rsidRDefault="00360D39" w:rsidP="0089231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Сумма значений</w:t>
      </w:r>
      <w:r w:rsidR="004A2839" w:rsidRPr="00186ED6">
        <w:rPr>
          <w:rFonts w:ascii="Times New Roman" w:hAnsi="Times New Roman"/>
          <w:sz w:val="26"/>
          <w:szCs w:val="26"/>
        </w:rPr>
        <w:t xml:space="preserve"> в столбце 6 + столбец 7 должна быть равно значению столбца 5</w:t>
      </w:r>
    </w:p>
    <w:p w:rsidR="00B93CD6" w:rsidRPr="00186ED6" w:rsidRDefault="004A2839" w:rsidP="0089231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Значение столбца 5 не может быть больше значения столбца 2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  <w:r w:rsidRPr="00186ED6">
        <w:rPr>
          <w:rFonts w:ascii="Times New Roman" w:hAnsi="Times New Roman"/>
          <w:b/>
          <w:sz w:val="26"/>
          <w:szCs w:val="26"/>
        </w:rPr>
        <w:t>7. Несчастные случаи на производстве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904"/>
        <w:gridCol w:w="2161"/>
        <w:gridCol w:w="2036"/>
        <w:gridCol w:w="2007"/>
        <w:gridCol w:w="2400"/>
        <w:gridCol w:w="1848"/>
        <w:gridCol w:w="2675"/>
      </w:tblGrid>
      <w:tr w:rsidR="00B93CD6" w:rsidRPr="002273D7" w:rsidTr="002273D7">
        <w:trPr>
          <w:trHeight w:val="720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692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</w:p>
        </w:tc>
      </w:tr>
      <w:tr w:rsidR="00B93CD6" w:rsidRPr="002273D7" w:rsidTr="002273D7">
        <w:trPr>
          <w:trHeight w:val="600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Групповых (два и более пострадавших)</w:t>
            </w:r>
          </w:p>
        </w:tc>
        <w:tc>
          <w:tcPr>
            <w:tcW w:w="21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 смертельным исходом (с одним погибшим)</w:t>
            </w:r>
          </w:p>
        </w:tc>
        <w:tc>
          <w:tcPr>
            <w:tcW w:w="20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тяжелым исходом (с одним пострадавшим)</w:t>
            </w:r>
          </w:p>
        </w:tc>
        <w:tc>
          <w:tcPr>
            <w:tcW w:w="20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легким исходом (с одним пострадавшим)</w:t>
            </w:r>
          </w:p>
        </w:tc>
        <w:tc>
          <w:tcPr>
            <w:tcW w:w="2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 смертельным исходом</w:t>
            </w:r>
          </w:p>
        </w:tc>
        <w:tc>
          <w:tcPr>
            <w:tcW w:w="1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тяжелым исходом</w:t>
            </w:r>
          </w:p>
        </w:tc>
        <w:tc>
          <w:tcPr>
            <w:tcW w:w="26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 легким исходом</w:t>
            </w:r>
          </w:p>
        </w:tc>
      </w:tr>
      <w:tr w:rsidR="00B93CD6" w:rsidRPr="002273D7" w:rsidTr="002273D7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</w:p>
        </w:tc>
      </w:tr>
      <w:tr w:rsidR="00B93CD6" w:rsidRPr="002273D7" w:rsidTr="002273D7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1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</w:tr>
    </w:tbl>
    <w:p w:rsidR="00B93CD6" w:rsidRPr="00186ED6" w:rsidRDefault="00B93CD6" w:rsidP="0089231E">
      <w:pPr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разделе: </w:t>
      </w:r>
      <w:r w:rsidRPr="00186ED6">
        <w:rPr>
          <w:rFonts w:ascii="Times New Roman" w:hAnsi="Times New Roman"/>
          <w:b/>
          <w:sz w:val="26"/>
          <w:szCs w:val="26"/>
        </w:rPr>
        <w:t>«Количество несчастных случаев на производстве»</w:t>
      </w:r>
      <w:r w:rsidRPr="00186ED6">
        <w:rPr>
          <w:rFonts w:ascii="Times New Roman" w:hAnsi="Times New Roman"/>
          <w:sz w:val="26"/>
          <w:szCs w:val="26"/>
        </w:rPr>
        <w:t xml:space="preserve"> указываются цифровым значением, </w:t>
      </w:r>
      <w:r w:rsidRPr="00186ED6">
        <w:rPr>
          <w:rFonts w:ascii="Times New Roman" w:hAnsi="Times New Roman"/>
          <w:sz w:val="26"/>
          <w:szCs w:val="26"/>
          <w:u w:val="single"/>
        </w:rPr>
        <w:t>сколько несчастных случаев (единиц)</w:t>
      </w:r>
      <w:r w:rsidRPr="00186ED6">
        <w:rPr>
          <w:rFonts w:ascii="Times New Roman" w:hAnsi="Times New Roman"/>
          <w:sz w:val="26"/>
          <w:szCs w:val="26"/>
        </w:rPr>
        <w:t xml:space="preserve"> на производстве произошло за отчётный период с разделением значения по столбцам 1 - 4 в зависимости от классификации несчастного случая.</w:t>
      </w:r>
    </w:p>
    <w:p w:rsidR="00B93CD6" w:rsidRPr="0089231E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разделе: </w:t>
      </w:r>
      <w:r w:rsidRPr="00186ED6">
        <w:rPr>
          <w:rFonts w:ascii="Times New Roman" w:hAnsi="Times New Roman"/>
          <w:b/>
          <w:sz w:val="26"/>
          <w:szCs w:val="26"/>
        </w:rPr>
        <w:t>«Число пострадавших при несчастном случае на производстве с утратой трудоспособности на 1 рабочий день и более и со смертельным исходом, всего (чел.)»</w:t>
      </w:r>
      <w:r w:rsidRPr="00186ED6">
        <w:rPr>
          <w:rFonts w:ascii="Times New Roman" w:hAnsi="Times New Roman"/>
          <w:sz w:val="26"/>
          <w:szCs w:val="26"/>
        </w:rPr>
        <w:t xml:space="preserve"> указываются цифровым значением, </w:t>
      </w:r>
      <w:r w:rsidRPr="00186ED6">
        <w:rPr>
          <w:rFonts w:ascii="Times New Roman" w:hAnsi="Times New Roman"/>
          <w:sz w:val="26"/>
          <w:szCs w:val="26"/>
          <w:u w:val="single"/>
        </w:rPr>
        <w:t>сколько человек</w:t>
      </w:r>
      <w:r w:rsidRPr="00186ED6">
        <w:rPr>
          <w:rFonts w:ascii="Times New Roman" w:hAnsi="Times New Roman"/>
          <w:sz w:val="26"/>
          <w:szCs w:val="26"/>
        </w:rPr>
        <w:t xml:space="preserve"> пострадало от несчастного случая на производстве, которое произошло за отчётный период. Причём, учитываются несчастные случаи на производстве, если пострадавшие утратили трудоспособность на 1 рабочий день и более, либо со смертельным исходом. В данном разделе произвести разделение значения, а именно, количество пострадавших человек по столбцам 5 - 7 в зависимости от тяжести несчастного случая.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A2645" w:rsidRDefault="007A2645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A2645" w:rsidRDefault="007A2645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273D7" w:rsidRPr="00186ED6" w:rsidRDefault="002273D7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93CD6" w:rsidRPr="002273D7" w:rsidRDefault="004A2839" w:rsidP="008923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lastRenderedPageBreak/>
        <w:t>7.1 Сведения о пострадавших в несчастных случаях на производстве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5"/>
        <w:gridCol w:w="1279"/>
        <w:gridCol w:w="1640"/>
        <w:gridCol w:w="1640"/>
        <w:gridCol w:w="1765"/>
        <w:gridCol w:w="2301"/>
        <w:gridCol w:w="2551"/>
        <w:gridCol w:w="2462"/>
      </w:tblGrid>
      <w:tr w:rsidR="00B93CD6" w:rsidRPr="002273D7" w:rsidTr="002273D7">
        <w:trPr>
          <w:trHeight w:val="102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Дата происшествия несчастного случая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Пол пострадавшего</w:t>
            </w:r>
            <w:r w:rsid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(</w:t>
            </w:r>
            <w:r w:rsidR="00360D39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муж. /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жен.)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Год рождения пострадавшего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Должность (профессия)</w:t>
            </w:r>
            <w:r w:rsidR="002273D7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пострадавшего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Степень тяжести повреждения здоровья</w:t>
            </w:r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Число человеко- дней нетрудоспособности у пострадавших с утратой трудоспособности на 1 рабочий день и более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360D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Причина (</w:t>
            </w:r>
            <w:r w:rsidR="004A2839"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основная) несчастного случая на производстве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ru-RU"/>
              </w:rPr>
              <w:t>Вид (тип) несчастного случая</w:t>
            </w:r>
          </w:p>
        </w:tc>
      </w:tr>
      <w:tr w:rsidR="00B93CD6" w:rsidRPr="002273D7" w:rsidTr="002273D7">
        <w:trPr>
          <w:trHeight w:val="96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4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03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2" w:name="RANGE!B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  <w:bookmarkEnd w:id="12"/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1966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3" w:name="RANGE!D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легкий</w:t>
            </w:r>
            <w:bookmarkEnd w:id="13"/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bookmarkStart w:id="14" w:name="RANGE!E7"/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17</w:t>
            </w:r>
            <w:bookmarkEnd w:id="14"/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06 - </w:t>
            </w:r>
            <w:r w:rsidRPr="002273D7">
              <w:rPr>
                <w:rFonts w:ascii="Arial" w:hAnsi="Arial" w:cs="Arial"/>
                <w:sz w:val="24"/>
                <w:szCs w:val="26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Транспортные происшествия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1987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водитель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легкий</w:t>
            </w:r>
          </w:p>
        </w:tc>
        <w:tc>
          <w:tcPr>
            <w:tcW w:w="23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07 – </w:t>
            </w:r>
            <w:r w:rsidRPr="002273D7">
              <w:rPr>
                <w:rFonts w:ascii="Arial" w:hAnsi="Arial" w:cs="Arial"/>
                <w:sz w:val="24"/>
                <w:szCs w:val="26"/>
              </w:rPr>
              <w:t>нарушение правил дорожного движения</w:t>
            </w:r>
          </w:p>
        </w:tc>
        <w:tc>
          <w:tcPr>
            <w:tcW w:w="246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Транспортные происшествия</w:t>
            </w:r>
          </w:p>
        </w:tc>
      </w:tr>
      <w:tr w:rsidR="00B93CD6" w:rsidRPr="002273D7" w:rsidTr="002273D7">
        <w:trPr>
          <w:trHeight w:val="255"/>
        </w:trPr>
        <w:tc>
          <w:tcPr>
            <w:tcW w:w="144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02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0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4.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201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1991</w:t>
            </w:r>
          </w:p>
        </w:tc>
        <w:tc>
          <w:tcPr>
            <w:tcW w:w="16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машинист экскаватора</w:t>
            </w:r>
          </w:p>
        </w:tc>
        <w:tc>
          <w:tcPr>
            <w:tcW w:w="1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тяжелый</w:t>
            </w:r>
          </w:p>
        </w:tc>
        <w:tc>
          <w:tcPr>
            <w:tcW w:w="23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03 – </w:t>
            </w:r>
            <w:r w:rsidRPr="002273D7">
              <w:rPr>
                <w:rFonts w:ascii="Arial" w:hAnsi="Arial" w:cs="Arial"/>
                <w:sz w:val="24"/>
                <w:szCs w:val="26"/>
              </w:rPr>
              <w:t>эксплуатация неисправных машин, механизмов, оборудования</w:t>
            </w:r>
          </w:p>
        </w:tc>
        <w:tc>
          <w:tcPr>
            <w:tcW w:w="246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B93CD6" w:rsidRPr="002273D7" w:rsidRDefault="004A2839" w:rsidP="002273D7">
            <w:pPr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Падение на ровной поверхности одного уровня</w:t>
            </w:r>
          </w:p>
        </w:tc>
      </w:tr>
    </w:tbl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На каждого из пострадавших </w:t>
      </w:r>
      <w:r w:rsidR="00360D39" w:rsidRPr="00186ED6">
        <w:rPr>
          <w:rFonts w:ascii="Times New Roman" w:hAnsi="Times New Roman"/>
          <w:sz w:val="26"/>
          <w:szCs w:val="26"/>
        </w:rPr>
        <w:t>от</w:t>
      </w:r>
      <w:r w:rsidRPr="00186ED6">
        <w:rPr>
          <w:rFonts w:ascii="Times New Roman" w:hAnsi="Times New Roman"/>
          <w:sz w:val="26"/>
          <w:szCs w:val="26"/>
        </w:rPr>
        <w:t xml:space="preserve"> несчастного случая на производстве заполняется отдельная строка.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Самоконтроль:</w:t>
      </w:r>
      <w:r w:rsidRPr="00186ED6">
        <w:rPr>
          <w:rFonts w:ascii="Times New Roman" w:hAnsi="Times New Roman"/>
          <w:sz w:val="26"/>
          <w:szCs w:val="26"/>
        </w:rPr>
        <w:t xml:space="preserve"> Сумма столбцов 5, 6, 7 Раздела 7 должны соответствовать количеству заполненных строк Раздела 7.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1. В столбце 1 указать дату зарегистрированного несчастного случая на производстве в формате 00.00.0000 (число, месяц, год).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2. В столбце 2 указывается пол пострадавшего (</w:t>
      </w:r>
      <w:r w:rsidR="00360D39" w:rsidRPr="00186ED6">
        <w:rPr>
          <w:rFonts w:ascii="Times New Roman" w:hAnsi="Times New Roman"/>
          <w:b/>
          <w:sz w:val="26"/>
          <w:szCs w:val="26"/>
        </w:rPr>
        <w:t>муж. /</w:t>
      </w:r>
      <w:r w:rsidRPr="00186ED6">
        <w:rPr>
          <w:rFonts w:ascii="Times New Roman" w:hAnsi="Times New Roman"/>
          <w:b/>
          <w:sz w:val="26"/>
          <w:szCs w:val="26"/>
        </w:rPr>
        <w:t>жен</w:t>
      </w:r>
      <w:r w:rsidRPr="00186ED6">
        <w:rPr>
          <w:rFonts w:ascii="Times New Roman" w:hAnsi="Times New Roman"/>
          <w:sz w:val="26"/>
          <w:szCs w:val="26"/>
        </w:rPr>
        <w:t xml:space="preserve">.) </w:t>
      </w:r>
      <w:r w:rsidRPr="00186ED6">
        <w:rPr>
          <w:rFonts w:ascii="Times New Roman" w:hAnsi="Times New Roman"/>
          <w:b/>
          <w:sz w:val="26"/>
          <w:szCs w:val="26"/>
        </w:rPr>
        <w:t>через установленный фильтр</w:t>
      </w:r>
      <w:r w:rsidRPr="00186ED6">
        <w:rPr>
          <w:rFonts w:ascii="Times New Roman" w:hAnsi="Times New Roman"/>
          <w:sz w:val="26"/>
          <w:szCs w:val="26"/>
        </w:rPr>
        <w:t>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447800" cy="1285875"/>
            <wp:effectExtent l="0" t="0" r="0" b="0"/>
            <wp:docPr id="10" name="_x0000_i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указать год рождения пострадавшего в несчастном случае на производстве в формате 0000 (слова год, год рождения и т.п. не писать).</w:t>
      </w:r>
    </w:p>
    <w:p w:rsidR="00B93CD6" w:rsidRPr="002273D7" w:rsidRDefault="004A2839" w:rsidP="0089231E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4 указать полное наименование должности (профессии) пострадавшего в несчастном случае на производстве.</w:t>
      </w:r>
    </w:p>
    <w:p w:rsidR="00B93CD6" w:rsidRPr="00186ED6" w:rsidRDefault="004A2839" w:rsidP="0089231E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5. В столбце 5 нужное значение выбирается </w:t>
      </w:r>
      <w:r w:rsidRPr="00186ED6">
        <w:rPr>
          <w:rFonts w:ascii="Times New Roman" w:hAnsi="Times New Roman"/>
          <w:b/>
          <w:sz w:val="26"/>
          <w:szCs w:val="26"/>
        </w:rPr>
        <w:t>через установленный фильтр</w:t>
      </w:r>
      <w:r w:rsidRPr="00186ED6">
        <w:rPr>
          <w:rFonts w:ascii="Times New Roman" w:hAnsi="Times New Roman"/>
          <w:sz w:val="26"/>
          <w:szCs w:val="26"/>
        </w:rPr>
        <w:t xml:space="preserve">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color w:val="548DD4"/>
          <w:sz w:val="26"/>
          <w:szCs w:val="26"/>
        </w:rPr>
      </w:pPr>
      <w:r w:rsidRPr="00186ED6">
        <w:rPr>
          <w:rFonts w:ascii="Times New Roman" w:hAnsi="Times New Roman"/>
          <w:noProof/>
          <w:color w:val="548DD4"/>
          <w:sz w:val="26"/>
          <w:szCs w:val="26"/>
          <w:lang w:eastAsia="ru-RU"/>
        </w:rPr>
        <w:drawing>
          <wp:inline distT="0" distB="0" distL="0" distR="0">
            <wp:extent cx="1628775" cy="1390650"/>
            <wp:effectExtent l="0" t="0" r="0" b="0"/>
            <wp:docPr id="11" name="_x0000_i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B93CD6" w:rsidP="00186ED6">
      <w:pPr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A2839" w:rsidRPr="00186ED6">
        <w:rPr>
          <w:rFonts w:ascii="Times New Roman" w:hAnsi="Times New Roman"/>
          <w:sz w:val="26"/>
          <w:szCs w:val="26"/>
        </w:rPr>
        <w:t>. В столбце 6 указать цифровым значением, сколько всего дней нетрудоспособности у пострадавшего с утратой трудоспособности на 1 рабочий день и более. Если временная нетрудоспособность в отчетном периоде не закончилась (человек продолжает болеть), и «больничный лист» не закрыт, то указать сколько дней нетрудоспособности фактически зафиксировано на отчётную дату.</w:t>
      </w:r>
    </w:p>
    <w:p w:rsidR="00B93CD6" w:rsidRPr="00186ED6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A2839" w:rsidRPr="00186ED6">
        <w:rPr>
          <w:rFonts w:ascii="Times New Roman" w:hAnsi="Times New Roman"/>
          <w:sz w:val="26"/>
          <w:szCs w:val="26"/>
        </w:rPr>
        <w:t xml:space="preserve">. В столбце 7 указать код (цифровое значение) и расшифровку кода в соответствии с </w:t>
      </w:r>
      <w:r w:rsidR="004A2839" w:rsidRPr="00186ED6">
        <w:rPr>
          <w:rFonts w:ascii="Times New Roman" w:hAnsi="Times New Roman"/>
          <w:sz w:val="26"/>
          <w:szCs w:val="26"/>
          <w:u w:val="single"/>
        </w:rPr>
        <w:t>Актом формы H-1</w:t>
      </w:r>
      <w:r w:rsidR="004A2839" w:rsidRPr="00186ED6">
        <w:rPr>
          <w:rFonts w:ascii="Times New Roman" w:hAnsi="Times New Roman"/>
          <w:sz w:val="26"/>
          <w:szCs w:val="26"/>
        </w:rPr>
        <w:t xml:space="preserve">. Цифровой код причины несчастного случая </w:t>
      </w:r>
      <w:r w:rsidR="00360D39" w:rsidRPr="00186ED6">
        <w:rPr>
          <w:rFonts w:ascii="Times New Roman" w:hAnsi="Times New Roman"/>
          <w:sz w:val="26"/>
          <w:szCs w:val="26"/>
        </w:rPr>
        <w:t>на производстве,</w:t>
      </w:r>
      <w:r w:rsidR="004A2839" w:rsidRPr="00186ED6">
        <w:rPr>
          <w:rFonts w:ascii="Times New Roman" w:hAnsi="Times New Roman"/>
          <w:sz w:val="26"/>
          <w:szCs w:val="26"/>
        </w:rPr>
        <w:t xml:space="preserve"> и его расшифровка должны соответствовать </w:t>
      </w:r>
    </w:p>
    <w:p w:rsidR="00B93CD6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4A2839" w:rsidRPr="00186ED6">
        <w:rPr>
          <w:rFonts w:ascii="Times New Roman" w:hAnsi="Times New Roman"/>
          <w:sz w:val="26"/>
          <w:szCs w:val="26"/>
        </w:rPr>
        <w:t>. В столбце 8 указать вид (тип) несчастного случая из унифицированного списка, который будет установлен через фильтр.</w:t>
      </w:r>
    </w:p>
    <w:p w:rsidR="0089231E" w:rsidRDefault="0089231E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73D7" w:rsidRPr="00186ED6" w:rsidRDefault="002273D7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0" w:type="auto"/>
        <w:tblInd w:w="10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2273D7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b/>
                <w:sz w:val="26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Вид (тип) несчастного случая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Транспортные происшествия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 пострадавшего с высоты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 на ровной поверхности одного уровня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Падение, обрушение, обвалы предметов, материалов, земли и прочего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Попадание инородного тела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Физические перегрузки и перенапряжения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электрического тока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излучений (ионизирующих и неионизирующих)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экстремальных температур и других природных факторов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дыма, огня и пламени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вредных веществ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Утопление и погружение в воду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противоправных действий других лиц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B93CD6" w:rsidRPr="00186ED6" w:rsidTr="002273D7">
        <w:tc>
          <w:tcPr>
            <w:tcW w:w="1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CD6" w:rsidRPr="00186ED6" w:rsidRDefault="004A2839" w:rsidP="008923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6"/>
                <w:szCs w:val="26"/>
              </w:rPr>
            </w:pPr>
            <w:r w:rsidRPr="00186ED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Воздействие других неклассифицированных травмирующих факторов</w:t>
            </w:r>
          </w:p>
        </w:tc>
      </w:tr>
    </w:tbl>
    <w:p w:rsidR="00B93CD6" w:rsidRPr="00186ED6" w:rsidRDefault="004A2839" w:rsidP="0089231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4A2839" w:rsidRDefault="004A2839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273D7" w:rsidRDefault="002273D7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15" w:name="_GoBack"/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231E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bookmarkEnd w:id="15"/>
    <w:p w:rsidR="0089231E" w:rsidRPr="00186ED6" w:rsidRDefault="0089231E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93CD6" w:rsidRPr="002273D7" w:rsidRDefault="004A2839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lastRenderedPageBreak/>
        <w:t>7.2. Ущерб от несчастных случаев на производстве (по оценочным данным организации)</w:t>
      </w:r>
    </w:p>
    <w:p w:rsidR="00B93CD6" w:rsidRPr="0089231E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89231E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314" w:type="dxa"/>
        <w:tblInd w:w="103" w:type="dxa"/>
        <w:tblLook w:val="04A0" w:firstRow="1" w:lastRow="0" w:firstColumn="1" w:lastColumn="0" w:noHBand="0" w:noVBand="1"/>
      </w:tblPr>
      <w:tblGrid>
        <w:gridCol w:w="1706"/>
        <w:gridCol w:w="2410"/>
        <w:gridCol w:w="2977"/>
        <w:gridCol w:w="2551"/>
        <w:gridCol w:w="2835"/>
        <w:gridCol w:w="2835"/>
      </w:tblGrid>
      <w:tr w:rsidR="00B93CD6" w:rsidRPr="002273D7" w:rsidTr="002273D7">
        <w:trPr>
          <w:trHeight w:val="345"/>
        </w:trPr>
        <w:tc>
          <w:tcPr>
            <w:tcW w:w="1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Материальный ущерб от производственного травматизма (тыс. руб. в формате 0,00):</w:t>
            </w:r>
          </w:p>
        </w:tc>
      </w:tr>
      <w:tr w:rsidR="00B93CD6" w:rsidRPr="002273D7" w:rsidTr="002273D7">
        <w:trPr>
          <w:trHeight w:val="136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Всего,</w:t>
            </w:r>
            <w:r w:rsid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</w:t>
            </w: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и потери, связанные с нарушением производственного процесса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Ущерб, нанесенный предприятию, вследствие порчи оборудования, сырья, материалов, готовой продукции, разрушение зданий и сооружений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предприятия на реорганизацию производственного процесса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Затраты на проведение расследования несчастного случая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Компенсационные выплаты за счет организации пострадавшему/семье пострадавшего</w:t>
            </w:r>
          </w:p>
        </w:tc>
      </w:tr>
      <w:tr w:rsidR="00B93CD6" w:rsidRPr="002273D7" w:rsidTr="002273D7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2273D7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</w:tr>
      <w:tr w:rsidR="00B93CD6" w:rsidRPr="002273D7" w:rsidTr="002273D7">
        <w:trPr>
          <w:trHeight w:val="255"/>
        </w:trPr>
        <w:tc>
          <w:tcPr>
            <w:tcW w:w="170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35,70</w:t>
            </w:r>
          </w:p>
        </w:tc>
        <w:tc>
          <w:tcPr>
            <w:tcW w:w="24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15,00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11,05</w:t>
            </w:r>
          </w:p>
        </w:tc>
        <w:tc>
          <w:tcPr>
            <w:tcW w:w="25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4A2839" w:rsidP="00227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2273D7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9,70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2273D7" w:rsidRDefault="00B93CD6" w:rsidP="002273D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B93CD6" w:rsidRPr="00186ED6" w:rsidRDefault="00B93CD6" w:rsidP="0089231E">
      <w:pPr>
        <w:ind w:left="709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Заполняется, если имеются данные в разделе 7 «Несчастные случаи на производстве».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 </w:t>
      </w:r>
      <w:r w:rsidRPr="00186ED6">
        <w:rPr>
          <w:rFonts w:ascii="Times New Roman" w:hAnsi="Times New Roman"/>
          <w:b/>
          <w:sz w:val="26"/>
          <w:szCs w:val="26"/>
        </w:rPr>
        <w:t>«Всего, из них»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ячейка не заполняется, так как разработчиками АИС установлена формула (вносить сведения набором знаков с клавиатуры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), отображается сумма столбцов 2-6 (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в тыс. рублей</w:t>
      </w:r>
      <w:r w:rsidRPr="00186ED6">
        <w:rPr>
          <w:rFonts w:ascii="Times New Roman" w:hAnsi="Times New Roman"/>
          <w:sz w:val="26"/>
          <w:szCs w:val="26"/>
        </w:rPr>
        <w:t>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столбцах 2 – 6 указать при наличии размер материального ущерба от производственного травматизма за отчетный период (по оценочным данным организации) в </w:t>
      </w:r>
      <w:r w:rsidRPr="00186ED6">
        <w:rPr>
          <w:rFonts w:ascii="Times New Roman" w:hAnsi="Times New Roman"/>
          <w:b/>
          <w:sz w:val="26"/>
          <w:szCs w:val="26"/>
          <w:u w:val="single"/>
        </w:rPr>
        <w:t>тыс. рублей в формате 0,00</w:t>
      </w:r>
      <w:r w:rsidRPr="00186ED6">
        <w:rPr>
          <w:rFonts w:ascii="Times New Roman" w:hAnsi="Times New Roman"/>
          <w:sz w:val="26"/>
          <w:szCs w:val="26"/>
        </w:rPr>
        <w:t>. Разделение затрат производить согласно наименованиям столбцов 2 – 6.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</w:t>
      </w:r>
      <w:r w:rsidRPr="00186ED6">
        <w:rPr>
          <w:rFonts w:ascii="Times New Roman" w:hAnsi="Times New Roman"/>
          <w:b/>
          <w:sz w:val="26"/>
          <w:szCs w:val="26"/>
        </w:rPr>
        <w:t>«Затраты и потери, связанные с нарушением производственного процесса»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и потерь, связанных с нарушением производственного процесса (тыс. руб.) в расчёт затрат необходимо включать: заработную плату работников, отвлеченных от работы при возникновении несчастного случая; затраты на восстановление безопасных условий на месте происшествия (уборка, дезинфекция, приобретение новых огнетушителей, медикаментов в аптечку и прочие расходы), упущенная прибыль предприятия (прибыль, которую предприятие не получило из-за отвлечения от работы других работников), прочее.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«Ущерб, нанесенный предприятию вследствие порчи оборудования, сырья, материалов, готовой продукции, разрушения зданий и сооружений» 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ущерба, нанесенного предприятию вследствие порчи оборудования, сырья, материалов, готовой продукции, разрушения зданий и сооружений (тыс. руб.), в расчёт ущерба необходимо включать: ущерб вследствие поломки оборудования, инструментов и прочее (необходимо включать стоимость ремонта либо замены), ущерб вследствие разрушения, порчи используемых материалов, сырья, полуфабрикатов и др.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4 </w:t>
      </w:r>
      <w:r w:rsidRPr="00186ED6">
        <w:rPr>
          <w:rFonts w:ascii="Times New Roman" w:hAnsi="Times New Roman"/>
          <w:b/>
          <w:sz w:val="26"/>
          <w:szCs w:val="26"/>
        </w:rPr>
        <w:t>«Затраты предприятия на реорганизацию производственного процесса» 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предприятия на реорганизацию производственного процесса (тыс. руб.), в расчёт затрат необходимо включать: аренду оборудования, инструментов на время отсутствия собственного (в то время, когда оборудование предприятия ремонтировалось, не использовалось до окончания проведения расследования и по другим причинам), оплата сверхурочных работ работнику предприятия, выполняющему работу пострадавшего в период его временной нетрудоспособности (в случае, если выполнение работы пострадавшего было возложено на другого работника того же предприятия), заработная плата нанятого работника (в случае, если для выполнения работы пострадавшего в период его временной нетрудоспособности был нанят дополнительный работник (со стороны), расходы на организацию надлежащих условий труда нанятого работника (обеспечение нанятого работника средствами индивидуальной защиты, проведение инструктажей и т.п.), прочее.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5 </w:t>
      </w:r>
      <w:r w:rsidRPr="00186ED6">
        <w:rPr>
          <w:rFonts w:ascii="Times New Roman" w:hAnsi="Times New Roman"/>
          <w:b/>
          <w:sz w:val="26"/>
          <w:szCs w:val="26"/>
        </w:rPr>
        <w:t>«Затраты на проведение расследования несчастного случая»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указывается размер затрат предприятия на проведение расследования несчастного случая (тыс. руб.), в расчёт затрат необходимо включать: оплату работы членов комиссии работников предприятия по расследованию несчастного случая на производстве (если при привлечении в комиссию сторонних лиц предприятие несет расходы, оплачивает им проезд, проживание, питание, суточные и т.п., эти расходы также необходимо включать в данную строку), оплату работы экспертов и проведения экспертиз (по требованию комиссии по расследованию несчастного случая предприятие оплачивает выполнение технических расчетов, проведение лабораторных исследований, исследований, испытаний, экспертиз и пр.), прочие затраты.</w:t>
      </w:r>
    </w:p>
    <w:p w:rsidR="00B93CD6" w:rsidRPr="0089231E" w:rsidRDefault="004A2839" w:rsidP="0089231E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6 </w:t>
      </w:r>
      <w:r w:rsidRPr="00186ED6">
        <w:rPr>
          <w:rFonts w:ascii="Times New Roman" w:hAnsi="Times New Roman"/>
          <w:b/>
          <w:sz w:val="26"/>
          <w:szCs w:val="26"/>
        </w:rPr>
        <w:t>«Компенсационные выплаты за счет организации пострадавшему/семье пострадавшего»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 xml:space="preserve">- </w:t>
      </w:r>
      <w:r w:rsidRPr="00186ED6">
        <w:rPr>
          <w:rFonts w:ascii="Times New Roman" w:hAnsi="Times New Roman"/>
          <w:sz w:val="26"/>
          <w:szCs w:val="26"/>
        </w:rPr>
        <w:t>указывается размер компенсационных выплат за счет предприятия пострадавшему либо семье пострадавшего (тыс. руб.) в следствии произошедшего несчастного случая на производстве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>(оплата временной нетрудоспособности в данный раздел не включается).</w:t>
      </w:r>
    </w:p>
    <w:p w:rsidR="00B93CD6" w:rsidRPr="00186ED6" w:rsidRDefault="004A2839" w:rsidP="0089231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Расчет осуществляется в </w:t>
      </w:r>
      <w:r w:rsidRPr="00186ED6">
        <w:rPr>
          <w:rFonts w:ascii="Times New Roman" w:hAnsi="Times New Roman"/>
          <w:b/>
          <w:sz w:val="26"/>
          <w:szCs w:val="26"/>
        </w:rPr>
        <w:t>тыс. рублей</w:t>
      </w:r>
      <w:r w:rsidRPr="00186ED6">
        <w:rPr>
          <w:rFonts w:ascii="Times New Roman" w:hAnsi="Times New Roman"/>
          <w:sz w:val="26"/>
          <w:szCs w:val="26"/>
        </w:rPr>
        <w:t>, значение необходимо округлить до сотых долей (2 знака после запятой).</w:t>
      </w:r>
    </w:p>
    <w:p w:rsidR="00B93CD6" w:rsidRPr="00186ED6" w:rsidRDefault="00B93CD6" w:rsidP="00186ED6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B93CD6" w:rsidRPr="002273D7" w:rsidRDefault="00B93CD6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2273D7" w:rsidRDefault="004A2839" w:rsidP="002273D7">
      <w:pPr>
        <w:ind w:firstLine="567"/>
        <w:jc w:val="center"/>
        <w:rPr>
          <w:sz w:val="28"/>
          <w:szCs w:val="26"/>
        </w:rPr>
      </w:pPr>
      <w:r w:rsidRPr="002273D7">
        <w:rPr>
          <w:rFonts w:ascii="Times New Roman" w:eastAsia="Times New Roman" w:hAnsi="Times New Roman"/>
          <w:b/>
          <w:sz w:val="28"/>
          <w:szCs w:val="26"/>
        </w:rPr>
        <w:t>7.3. Микротравмы</w:t>
      </w:r>
    </w:p>
    <w:p w:rsidR="00B93CD6" w:rsidRPr="00DA4AD6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DA4AD6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4"/>
        <w:gridCol w:w="6852"/>
      </w:tblGrid>
      <w:tr w:rsidR="00B93CD6" w:rsidRPr="002273D7" w:rsidTr="002273D7">
        <w:trPr>
          <w:trHeight w:val="565"/>
        </w:trPr>
        <w:tc>
          <w:tcPr>
            <w:tcW w:w="272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утвержденного порядка учета микроповреждений (микротравм) (да/нет)</w:t>
            </w:r>
          </w:p>
        </w:tc>
        <w:tc>
          <w:tcPr>
            <w:tcW w:w="228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зарегистрированных микроповреждений (микротравм)</w:t>
            </w:r>
          </w:p>
        </w:tc>
      </w:tr>
      <w:tr w:rsidR="00B93CD6" w:rsidRPr="002273D7" w:rsidTr="002273D7">
        <w:tc>
          <w:tcPr>
            <w:tcW w:w="272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1</w:t>
            </w:r>
          </w:p>
        </w:tc>
        <w:tc>
          <w:tcPr>
            <w:tcW w:w="2280" w:type="pct"/>
            <w:shd w:val="clear" w:color="FFFFFF" w:fill="D9D9D9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b/>
                <w:sz w:val="24"/>
                <w:szCs w:val="26"/>
              </w:rPr>
              <w:t>2</w:t>
            </w:r>
          </w:p>
        </w:tc>
      </w:tr>
      <w:tr w:rsidR="00B93CD6" w:rsidRPr="002273D7" w:rsidTr="002273D7">
        <w:tc>
          <w:tcPr>
            <w:tcW w:w="2720" w:type="pct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6"/>
              </w:rPr>
              <w:t>да</w:t>
            </w:r>
          </w:p>
        </w:tc>
        <w:tc>
          <w:tcPr>
            <w:tcW w:w="2280" w:type="pct"/>
          </w:tcPr>
          <w:p w:rsidR="00B93CD6" w:rsidRPr="002273D7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2273D7"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</w:tr>
    </w:tbl>
    <w:p w:rsidR="00B93CD6" w:rsidRPr="00186ED6" w:rsidRDefault="004A2839" w:rsidP="00DA4AD6">
      <w:pPr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>В столбце 1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4A2839" w:rsidP="00DA4AD6">
      <w:pPr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случае, если в первом столбце 1 ответ «да», то во втором столбце цифрой прописывается </w:t>
      </w:r>
      <w:r w:rsidR="00360D39" w:rsidRPr="00186ED6">
        <w:rPr>
          <w:rFonts w:ascii="Times New Roman" w:hAnsi="Times New Roman"/>
          <w:sz w:val="26"/>
          <w:szCs w:val="26"/>
        </w:rPr>
        <w:t>количество</w:t>
      </w:r>
      <w:r w:rsidRPr="00186ED6">
        <w:rPr>
          <w:rFonts w:ascii="Times New Roman" w:hAnsi="Times New Roman"/>
          <w:sz w:val="26"/>
          <w:szCs w:val="26"/>
        </w:rPr>
        <w:t xml:space="preserve"> официально зарегистрированных в журнале микротравм.</w:t>
      </w:r>
    </w:p>
    <w:p w:rsidR="00B93CD6" w:rsidRPr="00186ED6" w:rsidRDefault="00B93CD6" w:rsidP="00186ED6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B93CD6" w:rsidRPr="002273D7" w:rsidRDefault="00B93CD6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</w:p>
    <w:p w:rsidR="00B93CD6" w:rsidRPr="00186ED6" w:rsidRDefault="004A2839" w:rsidP="002273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273D7">
        <w:rPr>
          <w:rFonts w:ascii="Times New Roman" w:hAnsi="Times New Roman"/>
          <w:b/>
          <w:sz w:val="28"/>
          <w:szCs w:val="26"/>
        </w:rPr>
        <w:t>8. Специальная оценка условий труда, проведенная за отчетный период</w:t>
      </w:r>
    </w:p>
    <w:p w:rsidR="00B93CD6" w:rsidRPr="007B1AD1" w:rsidRDefault="004A2839" w:rsidP="00186E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129" w:type="dxa"/>
        <w:tblInd w:w="113" w:type="dxa"/>
        <w:tblLook w:val="04A0" w:firstRow="1" w:lastRow="0" w:firstColumn="1" w:lastColumn="0" w:noHBand="0" w:noVBand="1"/>
      </w:tblPr>
      <w:tblGrid>
        <w:gridCol w:w="1999"/>
        <w:gridCol w:w="1025"/>
        <w:gridCol w:w="1864"/>
        <w:gridCol w:w="886"/>
        <w:gridCol w:w="1013"/>
        <w:gridCol w:w="1283"/>
        <w:gridCol w:w="1279"/>
        <w:gridCol w:w="1278"/>
        <w:gridCol w:w="1407"/>
        <w:gridCol w:w="917"/>
        <w:gridCol w:w="2178"/>
      </w:tblGrid>
      <w:tr w:rsidR="00B93CD6" w:rsidRPr="00DA4AD6" w:rsidTr="007B1AD1">
        <w:trPr>
          <w:trHeight w:val="825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8063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6" w:name="RANGE!K5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 работников на которых подана декларация соответствия условий труда государственным нормативным требованиям охраны труда</w:t>
            </w:r>
            <w:bookmarkEnd w:id="16"/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т.ч., на которых проведена специальная оценка условий труда</w:t>
            </w:r>
          </w:p>
        </w:tc>
        <w:tc>
          <w:tcPr>
            <w:tcW w:w="88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1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17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RANGE!J6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класс</w:t>
            </w:r>
            <w:bookmarkEnd w:id="17"/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525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3.1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3.2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3.3</w:t>
            </w: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3.4</w:t>
            </w:r>
          </w:p>
        </w:tc>
        <w:tc>
          <w:tcPr>
            <w:tcW w:w="917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8" w:name="RANGE!J8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bookmarkEnd w:id="18"/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RANGE!K8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bookmarkEnd w:id="19"/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RANGE!A9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места (ед.)</w:t>
            </w:r>
            <w:bookmarkEnd w:id="20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RANGE!E9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bookmarkEnd w:id="21"/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2" w:name="RANGE!G9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bookmarkEnd w:id="22"/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615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RANGE!A10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Работники, занятые на рабочих местах (чел.)</w:t>
            </w:r>
            <w:bookmarkEnd w:id="23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4" w:name="RANGE!F10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bookmarkEnd w:id="24"/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5" w:name="RANGE!A11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женщин</w:t>
            </w:r>
            <w:bookmarkEnd w:id="25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RANGE!C11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bookmarkEnd w:id="26"/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7" w:name="RANGE!A12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лиц в возрасте до 18 лет</w:t>
            </w:r>
            <w:bookmarkEnd w:id="27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B1AD1" w:rsidRPr="00DA4AD6" w:rsidTr="007B1AD1">
        <w:trPr>
          <w:trHeight w:val="300"/>
        </w:trPr>
        <w:tc>
          <w:tcPr>
            <w:tcW w:w="199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DA4AD6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8" w:name="RANGE!A13"/>
            <w:r w:rsidRPr="00DA4A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инвалидов</w:t>
            </w:r>
            <w:bookmarkEnd w:id="28"/>
          </w:p>
        </w:tc>
        <w:tc>
          <w:tcPr>
            <w:tcW w:w="102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DA4AD6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CD6" w:rsidRPr="00186ED6" w:rsidRDefault="00B93CD6" w:rsidP="007B1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данном разделе отображаются сведения о проведенной специальной оценке условий труда в отчетном периоде, т.е. в прошедшем полугодии (году).</w:t>
      </w:r>
    </w:p>
    <w:p w:rsidR="00B93CD6" w:rsidRPr="00186ED6" w:rsidRDefault="004A2839" w:rsidP="00DA4AD6">
      <w:pPr>
        <w:tabs>
          <w:tab w:val="right" w:pos="567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  <w:u w:val="single"/>
        </w:rPr>
        <w:lastRenderedPageBreak/>
        <w:t>Если специальная оценка условий труда не проводилась, то заполняется только 2 (второй) столбец с общими данными по организации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указывается информация независимо от того проводилась специальная оценка условий труда или нет, т.е. указываются общие фактические данные организации </w:t>
      </w:r>
      <w:r w:rsidRPr="00186ED6">
        <w:rPr>
          <w:rFonts w:ascii="Times New Roman" w:hAnsi="Times New Roman"/>
          <w:b/>
          <w:sz w:val="26"/>
          <w:szCs w:val="26"/>
        </w:rPr>
        <w:t>на отчетную дату</w:t>
      </w:r>
      <w:r w:rsidRPr="00186ED6">
        <w:rPr>
          <w:rFonts w:ascii="Times New Roman" w:hAnsi="Times New Roman"/>
          <w:sz w:val="26"/>
          <w:szCs w:val="26"/>
        </w:rPr>
        <w:t xml:space="preserve"> (дату заполнения).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Все данные вносятся </w:t>
      </w:r>
      <w:r w:rsidRPr="00186ED6">
        <w:rPr>
          <w:rFonts w:ascii="Times New Roman" w:hAnsi="Times New Roman"/>
          <w:b/>
          <w:sz w:val="26"/>
          <w:szCs w:val="26"/>
        </w:rPr>
        <w:t>за отчетный период</w:t>
      </w:r>
      <w:r w:rsidRPr="00186ED6">
        <w:rPr>
          <w:rFonts w:ascii="Times New Roman" w:hAnsi="Times New Roman"/>
          <w:sz w:val="26"/>
          <w:szCs w:val="26"/>
        </w:rPr>
        <w:t xml:space="preserve"> при наличии, цифровым значением, посредством клавиатуры, информация указывается из </w:t>
      </w:r>
      <w:r w:rsidRPr="00186ED6">
        <w:rPr>
          <w:rFonts w:ascii="Times New Roman" w:hAnsi="Times New Roman"/>
          <w:b/>
          <w:sz w:val="26"/>
          <w:szCs w:val="26"/>
        </w:rPr>
        <w:t>сводной ведомости результатов проведения специальной оценки условий труда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3 указываются сведения о количестве рабочих мест/работников,</w:t>
      </w:r>
      <w:r w:rsidRPr="00186ED6">
        <w:rPr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занятых </w:t>
      </w:r>
      <w:r w:rsidR="00360D39" w:rsidRPr="00186ED6">
        <w:rPr>
          <w:rFonts w:ascii="Times New Roman" w:hAnsi="Times New Roman"/>
          <w:sz w:val="26"/>
          <w:szCs w:val="26"/>
        </w:rPr>
        <w:t>на этих рабочих местах,</w:t>
      </w:r>
      <w:r w:rsidRPr="00186ED6">
        <w:rPr>
          <w:rFonts w:ascii="Times New Roman" w:hAnsi="Times New Roman"/>
          <w:sz w:val="26"/>
          <w:szCs w:val="26"/>
        </w:rPr>
        <w:t xml:space="preserve"> на которых проведена специальная оценка условий труда в отчетном периоде. В столбце 3 должно быть отражено суммарное значение значений столбцов </w:t>
      </w:r>
      <w:r w:rsidRPr="00186ED6">
        <w:rPr>
          <w:rFonts w:ascii="Times New Roman" w:hAnsi="Times New Roman"/>
          <w:sz w:val="26"/>
          <w:szCs w:val="26"/>
          <w:highlight w:val="yellow"/>
        </w:rPr>
        <w:t>4,5,6,7,8,9,10.</w:t>
      </w:r>
    </w:p>
    <w:p w:rsidR="00B93CD6" w:rsidRPr="007B1AD1" w:rsidRDefault="004A2839" w:rsidP="00DA4AD6">
      <w:pPr>
        <w:numPr>
          <w:ilvl w:val="0"/>
          <w:numId w:val="16"/>
        </w:numPr>
        <w:tabs>
          <w:tab w:val="righ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11 указываются сведения о количестве рабочих мест и работающих на рабочих местах, на которые подана </w:t>
      </w:r>
      <w:r w:rsidRPr="00186ED6">
        <w:rPr>
          <w:rFonts w:ascii="Times New Roman" w:hAnsi="Times New Roman"/>
          <w:b/>
          <w:sz w:val="26"/>
          <w:szCs w:val="26"/>
        </w:rPr>
        <w:t>декларации соответствия условий труда государственным нормативным требованиям охраны труда</w:t>
      </w:r>
      <w:r w:rsidRPr="00186ED6">
        <w:rPr>
          <w:rFonts w:ascii="Times New Roman" w:hAnsi="Times New Roman"/>
          <w:sz w:val="26"/>
          <w:szCs w:val="26"/>
        </w:rPr>
        <w:t xml:space="preserve"> в отчетном периоде (прошедшем году).</w:t>
      </w:r>
    </w:p>
    <w:p w:rsidR="00B93CD6" w:rsidRPr="00186ED6" w:rsidRDefault="004A2839" w:rsidP="00DA4AD6">
      <w:pPr>
        <w:tabs>
          <w:tab w:val="righ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360D39" w:rsidRDefault="00360D39" w:rsidP="007B1AD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B1AD1" w:rsidRPr="00186ED6" w:rsidRDefault="007B1AD1" w:rsidP="007B1AD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93CD6" w:rsidRPr="007B1AD1" w:rsidRDefault="004A2839" w:rsidP="007B1AD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8.1 Специальная оценка условий труда и аттестация рабочих мест по условиям труда по состоянию на отчетную дату за период не позднее пяти лет</w:t>
      </w:r>
    </w:p>
    <w:p w:rsidR="00B93CD6" w:rsidRPr="007B1AD1" w:rsidRDefault="004A2839" w:rsidP="007A2645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04"/>
        <w:gridCol w:w="1730"/>
        <w:gridCol w:w="1902"/>
        <w:gridCol w:w="893"/>
        <w:gridCol w:w="1009"/>
        <w:gridCol w:w="1038"/>
        <w:gridCol w:w="1037"/>
        <w:gridCol w:w="1038"/>
        <w:gridCol w:w="1037"/>
        <w:gridCol w:w="1026"/>
        <w:gridCol w:w="1569"/>
      </w:tblGrid>
      <w:tr w:rsidR="00B93CD6" w:rsidRPr="007B1AD1" w:rsidTr="007B1AD1">
        <w:trPr>
          <w:trHeight w:val="8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мест/работников, занятых на этих рабочих местах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RANGE!L5"/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рабочих мест и работников с </w:t>
            </w:r>
            <w:r w:rsidR="00360D39"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 опасными</w:t>
            </w: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условиями труда по результатам аттестации (3 класс)</w:t>
            </w:r>
            <w:bookmarkEnd w:id="29"/>
          </w:p>
        </w:tc>
      </w:tr>
      <w:tr w:rsidR="00B93CD6" w:rsidRPr="007B1AD1" w:rsidTr="00DA4AD6">
        <w:trPr>
          <w:trHeight w:val="55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т.ч., на которых проведена специальная оценка условий труда и (или) аттестация</w:t>
            </w:r>
          </w:p>
        </w:tc>
        <w:tc>
          <w:tcPr>
            <w:tcW w:w="1902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т.ч., на которых проведена экспертиза качества специальной оценки условий труда и (или) качества </w:t>
            </w: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аттестации рабочих мест</w:t>
            </w:r>
          </w:p>
        </w:tc>
        <w:tc>
          <w:tcPr>
            <w:tcW w:w="89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  <w:tc>
          <w:tcPr>
            <w:tcW w:w="1009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2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0" w:name="RANGE!K6"/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класс</w:t>
            </w:r>
            <w:bookmarkEnd w:id="30"/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CD6" w:rsidRPr="007B1AD1" w:rsidTr="00DA4AD6">
        <w:trPr>
          <w:trHeight w:val="4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3.1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3.2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3.3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подкласс 3.4</w:t>
            </w:r>
          </w:p>
        </w:tc>
        <w:tc>
          <w:tcPr>
            <w:tcW w:w="102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CD6" w:rsidRPr="007B1AD1" w:rsidTr="007B1AD1">
        <w:trPr>
          <w:trHeight w:val="3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93CD6" w:rsidRPr="007B1AD1" w:rsidTr="007B1AD1">
        <w:trPr>
          <w:trHeight w:val="3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3CD6" w:rsidRPr="007B1AD1" w:rsidTr="007B1AD1">
        <w:trPr>
          <w:trHeight w:val="6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93CD6" w:rsidRPr="007B1AD1" w:rsidTr="007B1AD1">
        <w:trPr>
          <w:trHeight w:val="3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CD6" w:rsidRPr="007B1AD1" w:rsidTr="007B1AD1">
        <w:trPr>
          <w:trHeight w:val="3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CD6" w:rsidRPr="007B1AD1" w:rsidTr="007B1AD1">
        <w:trPr>
          <w:trHeight w:val="300"/>
        </w:trPr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7B1AD1" w:rsidRDefault="004A2839" w:rsidP="007B1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1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9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7B1AD1" w:rsidRDefault="00B93CD6" w:rsidP="007B1AD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CD6" w:rsidRPr="00186ED6" w:rsidRDefault="00B93C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данном разделе отображаются сведения о проведенной аттестации рабочих мест и специальной оценке условий труда» за период не позднее пяти лет (сведения, отраженные в разделе 8 включаются в раздел 8.1).</w:t>
      </w:r>
      <w:r w:rsidRPr="00186ED6">
        <w:rPr>
          <w:sz w:val="26"/>
          <w:szCs w:val="26"/>
        </w:rPr>
        <w:t xml:space="preserve"> </w:t>
      </w:r>
    </w:p>
    <w:p w:rsidR="00B93CD6" w:rsidRPr="00186ED6" w:rsidRDefault="004A2839" w:rsidP="00DA4AD6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  <w:u w:val="single"/>
        </w:rPr>
        <w:t>Если специальная оценка условий труда и (или) аттестация рабочих мест не проводилась, то заполняется только     2 (второй) столбец с общими данными по организации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4A2839" w:rsidP="00DA4AD6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2 указывается информация независимо от того проводились специальная оценка условий труда и аттестация рабочих мест по условиям труда или нет, т.е. указываются общие фактические данные организации     </w:t>
      </w:r>
      <w:r w:rsidRPr="00186ED6">
        <w:rPr>
          <w:rFonts w:ascii="Times New Roman" w:hAnsi="Times New Roman"/>
          <w:b/>
          <w:sz w:val="26"/>
          <w:szCs w:val="26"/>
        </w:rPr>
        <w:t>на отчетную дату</w:t>
      </w:r>
      <w:r w:rsidRPr="00186ED6">
        <w:rPr>
          <w:rFonts w:ascii="Times New Roman" w:hAnsi="Times New Roman"/>
          <w:sz w:val="26"/>
          <w:szCs w:val="26"/>
        </w:rPr>
        <w:t xml:space="preserve"> (дату заполнения).</w:t>
      </w:r>
    </w:p>
    <w:p w:rsidR="00B93CD6" w:rsidRPr="00186ED6" w:rsidRDefault="004A2839" w:rsidP="00DA4AD6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86ED6">
        <w:rPr>
          <w:rFonts w:ascii="Times New Roman" w:hAnsi="Times New Roman"/>
          <w:sz w:val="26"/>
          <w:szCs w:val="26"/>
          <w:u w:val="single"/>
        </w:rPr>
        <w:t xml:space="preserve">Информация столбца 2 Раздела 8.1 должна соответствовать информации столбца </w:t>
      </w:r>
      <w:r w:rsidR="00360D39" w:rsidRPr="00186ED6">
        <w:rPr>
          <w:rFonts w:ascii="Times New Roman" w:hAnsi="Times New Roman"/>
          <w:sz w:val="26"/>
          <w:szCs w:val="26"/>
          <w:u w:val="single"/>
        </w:rPr>
        <w:t>2 Раздела</w:t>
      </w:r>
      <w:r w:rsidRPr="00186ED6">
        <w:rPr>
          <w:rFonts w:ascii="Times New Roman" w:hAnsi="Times New Roman"/>
          <w:sz w:val="26"/>
          <w:szCs w:val="26"/>
          <w:u w:val="single"/>
        </w:rPr>
        <w:t xml:space="preserve"> 8.</w:t>
      </w:r>
    </w:p>
    <w:p w:rsidR="00B93CD6" w:rsidRPr="00186ED6" w:rsidRDefault="004A2839" w:rsidP="00DA4AD6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Все данные вносятся </w:t>
      </w:r>
      <w:r w:rsidRPr="00186ED6">
        <w:rPr>
          <w:rFonts w:ascii="Times New Roman" w:hAnsi="Times New Roman"/>
          <w:b/>
          <w:sz w:val="26"/>
          <w:szCs w:val="26"/>
        </w:rPr>
        <w:t xml:space="preserve">за действующий период </w:t>
      </w:r>
      <w:r w:rsidRPr="00186ED6">
        <w:rPr>
          <w:rFonts w:ascii="Times New Roman" w:hAnsi="Times New Roman"/>
          <w:sz w:val="26"/>
          <w:szCs w:val="26"/>
        </w:rPr>
        <w:t>(отображаются сведения о проведенной специальной оценке условий труда и аттестации рабочих мест по условиям труда за период не позднее пяти лет)</w:t>
      </w:r>
      <w:r w:rsidRPr="00186ED6">
        <w:rPr>
          <w:rFonts w:ascii="Times New Roman" w:hAnsi="Times New Roman"/>
          <w:b/>
          <w:sz w:val="26"/>
          <w:szCs w:val="26"/>
        </w:rPr>
        <w:t xml:space="preserve"> </w:t>
      </w:r>
      <w:r w:rsidRPr="00186ED6">
        <w:rPr>
          <w:rFonts w:ascii="Times New Roman" w:hAnsi="Times New Roman"/>
          <w:sz w:val="26"/>
          <w:szCs w:val="26"/>
        </w:rPr>
        <w:t xml:space="preserve">при наличии, цифровым значением, посредством клавиатуры, </w:t>
      </w:r>
      <w:r w:rsidRPr="00186ED6">
        <w:rPr>
          <w:rFonts w:ascii="Times New Roman" w:hAnsi="Times New Roman"/>
          <w:b/>
          <w:sz w:val="26"/>
          <w:szCs w:val="26"/>
        </w:rPr>
        <w:t>согласно данным сводной ведомости</w:t>
      </w:r>
      <w:r w:rsidRPr="00186ED6">
        <w:rPr>
          <w:rFonts w:ascii="Times New Roman" w:hAnsi="Times New Roman"/>
          <w:sz w:val="26"/>
          <w:szCs w:val="26"/>
        </w:rPr>
        <w:t xml:space="preserve">. </w:t>
      </w:r>
    </w:p>
    <w:p w:rsidR="00B93CD6" w:rsidRPr="00186ED6" w:rsidRDefault="004A2839" w:rsidP="00DA4AD6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86ED6">
        <w:rPr>
          <w:rFonts w:ascii="Times New Roman" w:hAnsi="Times New Roman"/>
          <w:sz w:val="26"/>
          <w:szCs w:val="26"/>
        </w:rPr>
        <w:t xml:space="preserve">Данные </w:t>
      </w:r>
      <w:r w:rsidRPr="00186ED6">
        <w:rPr>
          <w:rFonts w:ascii="Times New Roman" w:hAnsi="Times New Roman"/>
          <w:sz w:val="26"/>
          <w:szCs w:val="26"/>
          <w:u w:val="single"/>
        </w:rPr>
        <w:t xml:space="preserve">сводной ведомости аттестации рабочих мест </w:t>
      </w:r>
      <w:r w:rsidRPr="00186ED6">
        <w:rPr>
          <w:rFonts w:ascii="Times New Roman" w:hAnsi="Times New Roman"/>
          <w:sz w:val="26"/>
          <w:szCs w:val="26"/>
        </w:rPr>
        <w:t xml:space="preserve">отличаются от </w:t>
      </w:r>
      <w:r w:rsidRPr="00186ED6">
        <w:rPr>
          <w:rFonts w:ascii="Times New Roman" w:hAnsi="Times New Roman"/>
          <w:sz w:val="26"/>
          <w:szCs w:val="26"/>
          <w:u w:val="single"/>
        </w:rPr>
        <w:t>сводной ведомости специальной оценки условий труда</w:t>
      </w:r>
      <w:r w:rsidRPr="00186ED6">
        <w:rPr>
          <w:rFonts w:ascii="Times New Roman" w:hAnsi="Times New Roman"/>
          <w:sz w:val="26"/>
          <w:szCs w:val="26"/>
        </w:rPr>
        <w:t xml:space="preserve">. При отсутствии в </w:t>
      </w:r>
      <w:r w:rsidRPr="00186ED6">
        <w:rPr>
          <w:rFonts w:ascii="Times New Roman" w:hAnsi="Times New Roman"/>
          <w:sz w:val="26"/>
          <w:szCs w:val="26"/>
          <w:u w:val="single"/>
        </w:rPr>
        <w:t>сводной ведомости аттестации рабочих мест</w:t>
      </w:r>
      <w:r w:rsidRPr="00186ED6">
        <w:rPr>
          <w:rFonts w:ascii="Times New Roman" w:hAnsi="Times New Roman"/>
          <w:sz w:val="26"/>
          <w:szCs w:val="26"/>
        </w:rPr>
        <w:t xml:space="preserve"> данных для столбцов 7,8,9,10,11 они рассчитываются из </w:t>
      </w:r>
      <w:r w:rsidRPr="00186ED6">
        <w:rPr>
          <w:rFonts w:ascii="Times New Roman" w:hAnsi="Times New Roman"/>
          <w:sz w:val="26"/>
          <w:szCs w:val="26"/>
          <w:u w:val="single"/>
        </w:rPr>
        <w:t>сводной таблицы классов условий труда, установленных по результатам аттестации рабочих мест по условиям труда.</w:t>
      </w:r>
    </w:p>
    <w:p w:rsidR="00B93CD6" w:rsidRPr="00DA4AD6" w:rsidRDefault="004A2839" w:rsidP="00DA4AD6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lastRenderedPageBreak/>
        <w:t xml:space="preserve">В столбце 3 указываются сведения о действующих в организации рабочих местах (и занятых на них работниках) на которых проведена оценка условий труда (АРМ и (или) СОУТ) в количественном эквиваленте в отчетном периоде (не позднее пяти лет). В столбце 3 должно быть отражено суммарное значение значений </w:t>
      </w:r>
      <w:r w:rsidR="00360D39" w:rsidRPr="00186ED6">
        <w:rPr>
          <w:rFonts w:ascii="Times New Roman" w:hAnsi="Times New Roman"/>
          <w:sz w:val="26"/>
          <w:szCs w:val="26"/>
        </w:rPr>
        <w:t>столбцов 5</w:t>
      </w:r>
      <w:r w:rsidRPr="00186ED6">
        <w:rPr>
          <w:rFonts w:ascii="Times New Roman" w:hAnsi="Times New Roman"/>
          <w:sz w:val="26"/>
          <w:szCs w:val="26"/>
        </w:rPr>
        <w:t>,6,7,8,9,10,11.</w:t>
      </w:r>
    </w:p>
    <w:p w:rsidR="00B93CD6" w:rsidRPr="00DA4AD6" w:rsidRDefault="004A2839" w:rsidP="00DA4AD6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4 отражаются сведения о количестве рабочих мест (и занятых на них работниках) на которых проведена экспертиза качества оценки условий труда в отчетном периоде (не позднее пяти лет). Столбец заполняется в случае </w:t>
      </w:r>
      <w:r w:rsidRPr="00186ED6">
        <w:rPr>
          <w:rFonts w:ascii="Times New Roman" w:hAnsi="Times New Roman"/>
          <w:sz w:val="26"/>
          <w:szCs w:val="26"/>
          <w:u w:val="single"/>
        </w:rPr>
        <w:t>проведения экспертизы качества специальной оценки условий труда и (или) качества аттестации рабочих мест</w:t>
      </w:r>
      <w:r w:rsidRPr="00186ED6">
        <w:rPr>
          <w:rFonts w:ascii="Times New Roman" w:hAnsi="Times New Roman"/>
          <w:sz w:val="26"/>
          <w:szCs w:val="26"/>
        </w:rPr>
        <w:t>, данные для заполнения используются из заключения государственной экспертизы условий труда.</w:t>
      </w:r>
    </w:p>
    <w:p w:rsidR="00B93CD6" w:rsidRPr="00DA4AD6" w:rsidRDefault="004A2839" w:rsidP="00DA4AD6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5,6,7,8,9,10,11 указываются сведения о количестве рабочих мест (и занятых на них работниках) соответственно классу (подклассу) в отчетном периоде (не позднее пяти лет).</w:t>
      </w:r>
    </w:p>
    <w:p w:rsidR="00B93CD6" w:rsidRPr="00DA4AD6" w:rsidRDefault="00360D39" w:rsidP="00DA4AD6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Столбец</w:t>
      </w:r>
      <w:r w:rsidR="004A2839" w:rsidRPr="00186ED6">
        <w:rPr>
          <w:rFonts w:ascii="Times New Roman" w:hAnsi="Times New Roman"/>
          <w:sz w:val="26"/>
          <w:szCs w:val="26"/>
        </w:rPr>
        <w:t xml:space="preserve"> 12 раздела заполняется по результатам аттестации рабочих мест за период не позднее пяти лет (указываются данные из сводной ведомости аттестации рабочих мест).</w:t>
      </w:r>
    </w:p>
    <w:p w:rsidR="00B93CD6" w:rsidRPr="00186ED6" w:rsidRDefault="004A2839" w:rsidP="007B1AD1">
      <w:pPr>
        <w:tabs>
          <w:tab w:val="righ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</w:p>
    <w:p w:rsidR="00B93CD6" w:rsidRPr="00186ED6" w:rsidRDefault="00B93CD6" w:rsidP="00186ED6">
      <w:pPr>
        <w:tabs>
          <w:tab w:val="right" w:pos="567"/>
        </w:tabs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186ED6">
      <w:pPr>
        <w:tabs>
          <w:tab w:val="righ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Справочно:</w:t>
      </w:r>
      <w:r w:rsidRPr="00186ED6">
        <w:rPr>
          <w:rFonts w:ascii="Times New Roman" w:hAnsi="Times New Roman"/>
          <w:sz w:val="26"/>
          <w:szCs w:val="26"/>
        </w:rPr>
        <w:t xml:space="preserve"> Порядок проведения государственной экспертизы условий труда установлен Приказом Министерства труда и социальной защиты </w:t>
      </w:r>
      <w:r w:rsidR="00360D39" w:rsidRPr="00186ED6">
        <w:rPr>
          <w:rFonts w:ascii="Times New Roman" w:hAnsi="Times New Roman"/>
          <w:sz w:val="26"/>
          <w:szCs w:val="26"/>
        </w:rPr>
        <w:t>РФ от</w:t>
      </w:r>
      <w:r w:rsidRPr="00186ED6">
        <w:rPr>
          <w:rFonts w:ascii="Times New Roman" w:hAnsi="Times New Roman"/>
          <w:sz w:val="26"/>
          <w:szCs w:val="26"/>
        </w:rPr>
        <w:t xml:space="preserve"> 29.10.2021 №775н «Об утверждении Порядка проведения государственной экспертизы условий труда».</w:t>
      </w:r>
    </w:p>
    <w:p w:rsidR="00B93CD6" w:rsidRPr="00186ED6" w:rsidRDefault="00B93CD6" w:rsidP="00186ED6">
      <w:pPr>
        <w:tabs>
          <w:tab w:val="righ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B1AD1" w:rsidRPr="00186ED6" w:rsidRDefault="007B1AD1" w:rsidP="00DA4AD6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7B1AD1" w:rsidRDefault="004A2839" w:rsidP="00186ED6">
      <w:pPr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8.2 Обеспечение работников средствами индивидуальной защиты и смывающими средствами</w:t>
      </w:r>
    </w:p>
    <w:p w:rsidR="00B93CD6" w:rsidRPr="00DA4AD6" w:rsidRDefault="00DA4AD6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5"/>
        <w:gridCol w:w="6489"/>
        <w:gridCol w:w="3918"/>
      </w:tblGrid>
      <w:tr w:rsidR="00B93CD6" w:rsidRPr="007B1AD1" w:rsidTr="007B1AD1">
        <w:trPr>
          <w:trHeight w:val="565"/>
        </w:trPr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утвержденных норм бесплатной выдачи средств индивидуальной защиты и смывающих средств (да/нет)</w:t>
            </w:r>
          </w:p>
        </w:tc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Наличие локального нормативного акта, устанавливающего порядок обеспечения работников средств индивидуальной защиты и смывающими средствами (да/нет)</w:t>
            </w:r>
          </w:p>
        </w:tc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Ведение личных карточек учета выдачи средств индивидуальной защиты (да/нет)</w:t>
            </w:r>
          </w:p>
        </w:tc>
      </w:tr>
      <w:tr w:rsidR="00B93CD6" w:rsidRPr="007B1AD1" w:rsidTr="007B1AD1"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1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2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3</w:t>
            </w:r>
          </w:p>
        </w:tc>
      </w:tr>
      <w:tr w:rsidR="00B93CD6" w:rsidRPr="007B1AD1" w:rsidTr="007B1AD1"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</w:tbl>
    <w:p w:rsidR="00B93CD6" w:rsidRPr="00186ED6" w:rsidRDefault="00B93CD6" w:rsidP="00DA4AD6">
      <w:pPr>
        <w:tabs>
          <w:tab w:val="righ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1,2,3 выбрать соответствующее значение (</w:t>
      </w:r>
      <w:r w:rsidRPr="00186ED6">
        <w:rPr>
          <w:rFonts w:ascii="Times New Roman" w:hAnsi="Times New Roman"/>
          <w:b/>
          <w:sz w:val="26"/>
          <w:szCs w:val="26"/>
        </w:rPr>
        <w:t>да/нет</w:t>
      </w:r>
      <w:r w:rsidRPr="00186ED6">
        <w:rPr>
          <w:rFonts w:ascii="Times New Roman" w:hAnsi="Times New Roman"/>
          <w:sz w:val="26"/>
          <w:szCs w:val="26"/>
        </w:rPr>
        <w:t xml:space="preserve">) через установленный фильтр.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недопустимо.</w:t>
      </w:r>
    </w:p>
    <w:p w:rsidR="00B93CD6" w:rsidRPr="00186ED6" w:rsidRDefault="00B93CD6" w:rsidP="00186ED6">
      <w:pPr>
        <w:tabs>
          <w:tab w:val="righ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93CD6" w:rsidRPr="00186ED6" w:rsidRDefault="004A2839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sz w:val="26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lastRenderedPageBreak/>
        <w:t>9. Обучение и инструктаж по охране труда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694"/>
        <w:gridCol w:w="1134"/>
        <w:gridCol w:w="992"/>
        <w:gridCol w:w="992"/>
        <w:gridCol w:w="1134"/>
        <w:gridCol w:w="851"/>
        <w:gridCol w:w="992"/>
      </w:tblGrid>
      <w:tr w:rsidR="00B93CD6" w:rsidRPr="007B1AD1" w:rsidTr="007B1AD1">
        <w:tc>
          <w:tcPr>
            <w:tcW w:w="3227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обученных по оказанию первой помощи пострадавшим в обучающих организациях, аккредитованных в Минтруде Российской Федерации (чел.), (за отчетный период)</w:t>
            </w:r>
          </w:p>
        </w:tc>
        <w:tc>
          <w:tcPr>
            <w:tcW w:w="3118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Количество обученных </w:t>
            </w:r>
            <w:r w:rsidR="00360D39"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 использованию</w:t>
            </w: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 (применению) СИЗ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2694" w:type="dxa"/>
            <w:vMerge w:val="restart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обученных требованиям охраны труда в обучающих организациях, аккредитованных в Минтруде Российской Федерации (чел.) (за отчетный период)</w:t>
            </w:r>
          </w:p>
        </w:tc>
        <w:tc>
          <w:tcPr>
            <w:tcW w:w="6095" w:type="dxa"/>
            <w:gridSpan w:val="6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проведенных инструктажей по охране труда с работниками в организации (ед.), (за отчетный период)</w:t>
            </w:r>
          </w:p>
        </w:tc>
      </w:tr>
      <w:tr w:rsidR="00B93CD6" w:rsidRPr="007B1AD1" w:rsidTr="007B1AD1">
        <w:tc>
          <w:tcPr>
            <w:tcW w:w="3227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3118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2694" w:type="dxa"/>
            <w:vMerge/>
            <w:shd w:val="clear" w:color="FFFFFF" w:fill="D9D9D9"/>
            <w:noWrap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всего, из них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водный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7B1AD1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первичный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внеплановый</w:t>
            </w:r>
          </w:p>
        </w:tc>
        <w:tc>
          <w:tcPr>
            <w:tcW w:w="851" w:type="dxa"/>
            <w:shd w:val="clear" w:color="FFFFFF" w:fill="D9D9D9"/>
            <w:noWrap/>
          </w:tcPr>
          <w:p w:rsidR="00B93CD6" w:rsidRPr="007B1AD1" w:rsidRDefault="007B1AD1" w:rsidP="00DA4AD6">
            <w:pPr>
              <w:spacing w:after="0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6"/>
              </w:rPr>
              <w:t>ц</w:t>
            </w:r>
            <w:r w:rsidR="004A2839"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елевой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повторный</w:t>
            </w:r>
          </w:p>
        </w:tc>
      </w:tr>
      <w:tr w:rsidR="00B93CD6" w:rsidRPr="007B1AD1" w:rsidTr="007B1AD1">
        <w:tc>
          <w:tcPr>
            <w:tcW w:w="3227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1</w:t>
            </w:r>
          </w:p>
        </w:tc>
        <w:tc>
          <w:tcPr>
            <w:tcW w:w="3118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2</w:t>
            </w:r>
          </w:p>
        </w:tc>
        <w:tc>
          <w:tcPr>
            <w:tcW w:w="269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3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4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5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6</w:t>
            </w:r>
          </w:p>
        </w:tc>
        <w:tc>
          <w:tcPr>
            <w:tcW w:w="1134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7</w:t>
            </w:r>
          </w:p>
        </w:tc>
        <w:tc>
          <w:tcPr>
            <w:tcW w:w="851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8</w:t>
            </w:r>
          </w:p>
        </w:tc>
        <w:tc>
          <w:tcPr>
            <w:tcW w:w="992" w:type="dxa"/>
            <w:shd w:val="clear" w:color="FFFFFF" w:fill="D9D9D9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9</w:t>
            </w:r>
          </w:p>
        </w:tc>
      </w:tr>
      <w:tr w:rsidR="00B93CD6" w:rsidRPr="007B1AD1" w:rsidTr="007B1AD1">
        <w:trPr>
          <w:trHeight w:val="413"/>
        </w:trPr>
        <w:tc>
          <w:tcPr>
            <w:tcW w:w="3227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3118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269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13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214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7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134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3</w:t>
            </w:r>
          </w:p>
        </w:tc>
        <w:tc>
          <w:tcPr>
            <w:tcW w:w="851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noWrap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160</w:t>
            </w:r>
          </w:p>
        </w:tc>
      </w:tr>
    </w:tbl>
    <w:p w:rsidR="00B93CD6" w:rsidRPr="00186ED6" w:rsidRDefault="00B93CD6" w:rsidP="007B1AD1">
      <w:pPr>
        <w:spacing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7B1AD1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столбцах  1,2,3 - указать цифровым значением, информацию о всех руководителях и специалистах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учреждений, члены комиссий по проверке знаний охраны труда и т.д.), прошедших обучение в учебных центрах, аккредитованных в Минтруде Российской Федерации в соответствии с 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7B1AD1" w:rsidRDefault="004A2839" w:rsidP="007B1AD1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sz w:val="26"/>
          <w:szCs w:val="26"/>
        </w:rPr>
        <w:t>«Всего, из них»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ячейка не заполняется, так как разработчиками автоматизированной информационной системы установлена формула (вносить сведения набором знаков с клавиатуры недопустимо).</w:t>
      </w:r>
    </w:p>
    <w:p w:rsidR="00B93CD6" w:rsidRPr="00DA4AD6" w:rsidRDefault="004A2839" w:rsidP="00DA4AD6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В столбцах 4 - 8 радела </w:t>
      </w:r>
      <w:r w:rsidRPr="00186ED6">
        <w:rPr>
          <w:rFonts w:ascii="Times New Roman" w:hAnsi="Times New Roman"/>
          <w:b/>
          <w:sz w:val="26"/>
          <w:szCs w:val="26"/>
        </w:rPr>
        <w:t>«Количество проведенных инструктажей по охране труда с работниками в организации (ед.), (за отчетный период)»</w:t>
      </w:r>
      <w:r w:rsidRPr="00186ED6">
        <w:rPr>
          <w:rFonts w:ascii="Times New Roman" w:hAnsi="Times New Roman"/>
          <w:sz w:val="26"/>
          <w:szCs w:val="26"/>
        </w:rPr>
        <w:t xml:space="preserve"> </w:t>
      </w:r>
      <w:r w:rsidRPr="00186ED6">
        <w:rPr>
          <w:rFonts w:ascii="Times New Roman" w:hAnsi="Times New Roman"/>
          <w:b/>
          <w:sz w:val="26"/>
          <w:szCs w:val="26"/>
        </w:rPr>
        <w:t>-</w:t>
      </w:r>
      <w:r w:rsidRPr="00186ED6">
        <w:rPr>
          <w:rFonts w:ascii="Times New Roman" w:hAnsi="Times New Roman"/>
          <w:sz w:val="26"/>
          <w:szCs w:val="26"/>
        </w:rPr>
        <w:t xml:space="preserve"> указать цифровым значением, сколько раз были проведены соответствующие инструктажи работникам организации в отчётном периоде. Необходимо указывать количество проведенных инструктажей, даже если в отчетном периоде с одним и тем же работником один и тот же вид инструктажа проводился не единожды.</w:t>
      </w:r>
    </w:p>
    <w:p w:rsidR="00B93CD6" w:rsidRPr="00186ED6" w:rsidRDefault="004A2839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i/>
          <w:sz w:val="26"/>
          <w:szCs w:val="26"/>
        </w:rPr>
        <w:t>Примечание</w:t>
      </w:r>
      <w:r w:rsidRPr="00186ED6">
        <w:rPr>
          <w:rFonts w:ascii="Times New Roman" w:hAnsi="Times New Roman"/>
          <w:sz w:val="26"/>
          <w:szCs w:val="26"/>
        </w:rPr>
        <w:t>: ячейки, не требующие заполнений, не заполняются (значения «0» и «-» не допустимы).</w:t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93CD6" w:rsidRDefault="00B93C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4AD6" w:rsidRDefault="00DA4A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4AD6" w:rsidRDefault="00DA4A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4AD6" w:rsidRPr="00186ED6" w:rsidRDefault="00DA4AD6" w:rsidP="007B1A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1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186ED6">
        <w:rPr>
          <w:rFonts w:ascii="Times New Roman" w:hAnsi="Times New Roman"/>
          <w:b/>
          <w:sz w:val="26"/>
          <w:szCs w:val="26"/>
        </w:rPr>
        <w:lastRenderedPageBreak/>
        <w:t>Организация обучения требованиям охраны труда в обучающих организациях по охране труда, аккредитованных в Минтруде России (за период не позднее трех лет)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Style w:val="af0"/>
        <w:tblW w:w="0" w:type="auto"/>
        <w:tblInd w:w="1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5"/>
        <w:gridCol w:w="7459"/>
      </w:tblGrid>
      <w:tr w:rsidR="00B93CD6" w:rsidRPr="007B1AD1" w:rsidTr="00DA4AD6">
        <w:trPr>
          <w:trHeight w:val="72"/>
        </w:trPr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B93CD6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Количество обученных человек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567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2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общим вопросам охраны труда и функционирования системы управления охраной труда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  <w:tr w:rsidR="00B93CD6" w:rsidRPr="007B1AD1" w:rsidTr="007B1AD1"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7B1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3CD6" w:rsidRPr="007B1AD1" w:rsidRDefault="004A2839" w:rsidP="00186E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ind w:firstLine="567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> </w:t>
            </w:r>
          </w:p>
        </w:tc>
      </w:tr>
    </w:tbl>
    <w:p w:rsidR="00B93CD6" w:rsidRPr="00186ED6" w:rsidRDefault="004A2839" w:rsidP="00DA4AD6">
      <w:pPr>
        <w:pStyle w:val="a3"/>
        <w:numPr>
          <w:ilvl w:val="0"/>
          <w:numId w:val="22"/>
        </w:numPr>
        <w:tabs>
          <w:tab w:val="left" w:pos="993"/>
        </w:tabs>
        <w:spacing w:before="100" w:beforeAutospacing="1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указывается цифровое значение, отражающее количество обученных руководителей и специалистов (руководители, заместители руководителей, специалисты, инженерно-технические работники, члены комитетов, педагогические работники образовательных учреждений, члены комиссий по проверке знаний охраны труда и т.д.) по соответствующим программам, в соответствии с 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186E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CD6" w:rsidRPr="00186ED6" w:rsidRDefault="00B93CD6" w:rsidP="00186ED6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3CD6" w:rsidRPr="007B1AD1" w:rsidRDefault="004A2839" w:rsidP="007B1A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7B1AD1">
        <w:rPr>
          <w:rFonts w:ascii="Times New Roman" w:hAnsi="Times New Roman"/>
          <w:b/>
          <w:sz w:val="28"/>
          <w:szCs w:val="26"/>
        </w:rPr>
        <w:t>9.2.  Обучение по охране труда за период не позднее трех лет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3267"/>
        <w:gridCol w:w="3489"/>
        <w:gridCol w:w="3384"/>
        <w:gridCol w:w="2735"/>
      </w:tblGrid>
      <w:tr w:rsidR="00B93CD6" w:rsidRPr="007B1AD1" w:rsidTr="007B1AD1">
        <w:tc>
          <w:tcPr>
            <w:tcW w:w="716" w:type="pct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Наименование программы обучения</w:t>
            </w:r>
          </w:p>
        </w:tc>
        <w:tc>
          <w:tcPr>
            <w:tcW w:w="0" w:type="auto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руководителей и специалистов в организации, подлежащих обучению по охране труда в установленном порядке (чел.)</w:t>
            </w:r>
          </w:p>
        </w:tc>
        <w:tc>
          <w:tcPr>
            <w:tcW w:w="3198" w:type="pct"/>
            <w:gridSpan w:val="3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Из них:</w:t>
            </w:r>
          </w:p>
        </w:tc>
      </w:tr>
      <w:tr w:rsidR="00B93CD6" w:rsidRPr="007B1AD1" w:rsidTr="007B1AD1">
        <w:trPr>
          <w:trHeight w:val="269"/>
        </w:trPr>
        <w:tc>
          <w:tcPr>
            <w:tcW w:w="71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gridSpan w:val="2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количество работников, прошедших обучение по охране труда</w:t>
            </w:r>
          </w:p>
        </w:tc>
        <w:tc>
          <w:tcPr>
            <w:tcW w:w="910" w:type="pct"/>
            <w:vMerge w:val="restar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Подлежат обучению по охране труда, но не проходили обучения в установленном порядке (чел.)</w:t>
            </w:r>
          </w:p>
        </w:tc>
      </w:tr>
      <w:tr w:rsidR="00B93CD6" w:rsidRPr="007B1AD1" w:rsidTr="007B1AD1">
        <w:trPr>
          <w:trHeight w:val="1919"/>
        </w:trPr>
        <w:tc>
          <w:tcPr>
            <w:tcW w:w="716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 организации или у индивидуального предпринимателя, оказывающих услуги по проведению обучения по охране труда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в организации работодателя, осуществляющего деятельность по обучению своих работников вопросам охраны труда</w:t>
            </w:r>
          </w:p>
        </w:tc>
        <w:tc>
          <w:tcPr>
            <w:tcW w:w="910" w:type="pct"/>
            <w:vMerge/>
            <w:shd w:val="clear" w:color="FFFFFF" w:fill="D9D9D9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7B1AD1">
        <w:tc>
          <w:tcPr>
            <w:tcW w:w="716" w:type="pc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lastRenderedPageBreak/>
              <w:t>1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2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3</w:t>
            </w:r>
          </w:p>
        </w:tc>
        <w:tc>
          <w:tcPr>
            <w:tcW w:w="0" w:type="auto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4</w:t>
            </w:r>
          </w:p>
        </w:tc>
        <w:tc>
          <w:tcPr>
            <w:tcW w:w="910" w:type="pct"/>
            <w:shd w:val="clear" w:color="FFFFFF" w:fill="D9D9D9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b/>
                <w:sz w:val="24"/>
                <w:szCs w:val="26"/>
              </w:rPr>
              <w:t>5</w:t>
            </w:r>
          </w:p>
        </w:tc>
      </w:tr>
      <w:tr w:rsidR="00B93CD6" w:rsidRPr="007B1AD1" w:rsidTr="007B1AD1">
        <w:tc>
          <w:tcPr>
            <w:tcW w:w="71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по оказанию первой помощи пострадавшим</w:t>
            </w: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7B1AD1">
        <w:tc>
          <w:tcPr>
            <w:tcW w:w="71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по использованию (применению) СИЗ</w:t>
            </w: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  <w:tr w:rsidR="00B93CD6" w:rsidRPr="007B1AD1" w:rsidTr="007B1AD1">
        <w:tc>
          <w:tcPr>
            <w:tcW w:w="716" w:type="pct"/>
          </w:tcPr>
          <w:p w:rsidR="00B93CD6" w:rsidRPr="007B1AD1" w:rsidRDefault="004A2839" w:rsidP="00DA4AD6">
            <w:pPr>
              <w:spacing w:after="0"/>
              <w:jc w:val="center"/>
              <w:rPr>
                <w:sz w:val="24"/>
                <w:szCs w:val="26"/>
              </w:rPr>
            </w:pPr>
            <w:r w:rsidRPr="007B1AD1">
              <w:rPr>
                <w:rFonts w:ascii="Times New Roman" w:eastAsia="Times New Roman" w:hAnsi="Times New Roman"/>
                <w:sz w:val="24"/>
                <w:szCs w:val="26"/>
              </w:rPr>
              <w:t>Обучение требованиям охраны труда</w:t>
            </w: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  <w:tc>
          <w:tcPr>
            <w:tcW w:w="910" w:type="pct"/>
          </w:tcPr>
          <w:p w:rsidR="00B93CD6" w:rsidRPr="007B1AD1" w:rsidRDefault="00B93CD6" w:rsidP="00DA4AD6">
            <w:pPr>
              <w:spacing w:after="0"/>
              <w:ind w:firstLine="567"/>
              <w:jc w:val="center"/>
              <w:rPr>
                <w:sz w:val="24"/>
                <w:szCs w:val="26"/>
              </w:rPr>
            </w:pPr>
          </w:p>
        </w:tc>
      </w:tr>
    </w:tbl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>В столбце 2 указывается к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оличество руководителей и специалистов в организации, подлежащих обучению по охране труда в соответствии с </w:t>
      </w:r>
      <w:r w:rsidRPr="00186ED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труда.</w:t>
      </w:r>
    </w:p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t xml:space="preserve">В столбце 3 </w:t>
      </w:r>
      <w:r w:rsidRPr="00186ED6">
        <w:rPr>
          <w:rFonts w:ascii="Times New Roman" w:hAnsi="Times New Roman"/>
          <w:b/>
          <w:bCs/>
          <w:sz w:val="26"/>
          <w:szCs w:val="26"/>
        </w:rPr>
        <w:t>-</w:t>
      </w:r>
      <w:r w:rsidRPr="00186ED6">
        <w:rPr>
          <w:rFonts w:ascii="Times New Roman" w:hAnsi="Times New Roman"/>
          <w:bCs/>
          <w:sz w:val="26"/>
          <w:szCs w:val="26"/>
        </w:rPr>
        <w:t xml:space="preserve"> указать цифровым значением, количество обученных руководителей и специалистов организации в специализированных, аккредитованных учебных центрах </w:t>
      </w:r>
    </w:p>
    <w:p w:rsidR="00B93CD6" w:rsidRPr="00186ED6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t>В столбце 4 - указать цифровым значением, количество обученных руководителей и специалистов организации внутри организации, где работает сотрудник. (в данном случае работодатель должен был уведомить Минтруд РФ о решении самостоятельно обучать сотрудников)</w:t>
      </w:r>
    </w:p>
    <w:p w:rsidR="00B93CD6" w:rsidRPr="007B1AD1" w:rsidRDefault="004A2839" w:rsidP="00DA4AD6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bCs/>
          <w:sz w:val="26"/>
          <w:szCs w:val="26"/>
        </w:rPr>
        <w:t xml:space="preserve">В столбце 5 – указать цифровым значением </w:t>
      </w:r>
      <w:r w:rsidRPr="00186ED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руководителей и специалистов в организации, подлежащих обучению по охране труда в соответствии с </w:t>
      </w:r>
      <w:r w:rsidRPr="00186ED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 w:rsidRPr="00186ED6">
        <w:rPr>
          <w:rFonts w:ascii="Times New Roman" w:hAnsi="Times New Roman"/>
          <w:bCs/>
          <w:sz w:val="26"/>
          <w:szCs w:val="26"/>
        </w:rPr>
        <w:t>, но не проходили обучение</w:t>
      </w:r>
    </w:p>
    <w:p w:rsidR="00B93CD6" w:rsidRPr="00186ED6" w:rsidRDefault="004A2839" w:rsidP="00DA4AD6">
      <w:pPr>
        <w:spacing w:line="240" w:lineRule="auto"/>
        <w:ind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186ED6">
        <w:rPr>
          <w:rFonts w:ascii="Times New Roman" w:hAnsi="Times New Roman"/>
          <w:bCs/>
          <w:i/>
          <w:sz w:val="26"/>
          <w:szCs w:val="26"/>
        </w:rPr>
        <w:t>Примечание:</w:t>
      </w:r>
      <w:r w:rsidRPr="00186ED6">
        <w:rPr>
          <w:rFonts w:ascii="Times New Roman" w:hAnsi="Times New Roman"/>
          <w:bCs/>
          <w:sz w:val="26"/>
          <w:szCs w:val="26"/>
        </w:rPr>
        <w:t xml:space="preserve"> ячейки, не требующие заполнений, не заполняются (значения «0» и «-» не допустимы).</w:t>
      </w:r>
    </w:p>
    <w:p w:rsidR="00B93CD6" w:rsidRDefault="00B93C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4AD6" w:rsidRDefault="00DA4A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4AD6" w:rsidRDefault="00DA4A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4AD6" w:rsidRDefault="00DA4A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4AD6" w:rsidRDefault="00DA4A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4AD6" w:rsidRPr="00186ED6" w:rsidRDefault="00DA4AD6" w:rsidP="00186ED6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CD6" w:rsidRPr="00186ED6" w:rsidRDefault="00B93CD6" w:rsidP="00186ED6">
      <w:pPr>
        <w:spacing w:after="0" w:line="240" w:lineRule="auto"/>
        <w:ind w:left="72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CD6" w:rsidRPr="007B1AD1" w:rsidRDefault="004A2839" w:rsidP="007B1AD1">
      <w:pPr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7B1AD1"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>Система управления охраной труда</w:t>
      </w:r>
    </w:p>
    <w:p w:rsidR="00B93CD6" w:rsidRPr="007B1AD1" w:rsidRDefault="004A2839" w:rsidP="00DA4AD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6"/>
        </w:rPr>
      </w:pPr>
      <w:r w:rsidRPr="007B1AD1">
        <w:rPr>
          <w:rFonts w:ascii="Times New Roman" w:hAnsi="Times New Roman"/>
          <w:i/>
          <w:sz w:val="24"/>
          <w:szCs w:val="26"/>
        </w:rPr>
        <w:t>Образец заполнения</w:t>
      </w:r>
    </w:p>
    <w:tbl>
      <w:tblPr>
        <w:tblW w:w="15037" w:type="dxa"/>
        <w:tblInd w:w="103" w:type="dxa"/>
        <w:tblLook w:val="04A0" w:firstRow="1" w:lastRow="0" w:firstColumn="1" w:lastColumn="0" w:noHBand="0" w:noVBand="1"/>
      </w:tblPr>
      <w:tblGrid>
        <w:gridCol w:w="1904"/>
        <w:gridCol w:w="2848"/>
        <w:gridCol w:w="3006"/>
        <w:gridCol w:w="2373"/>
        <w:gridCol w:w="1583"/>
        <w:gridCol w:w="1582"/>
        <w:gridCol w:w="1741"/>
      </w:tblGrid>
      <w:tr w:rsidR="00B93CD6" w:rsidRPr="000333A1" w:rsidTr="000333A1">
        <w:trPr>
          <w:trHeight w:val="765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Наличие положения о системе управления охраной труда (да/нет)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Если нет, </w:t>
            </w:r>
            <w:r w:rsidR="00360D39"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указать,</w:t>
            </w: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когда планируется внедрить систему управления охраной труда (год)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Соответствие системы управления охраной труда ГОСТ 12.0.230-2007 "Система стандартов безопасности труда</w:t>
            </w:r>
            <w:r w:rsidR="00360D39"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» (</w:t>
            </w: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да/нет)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Проведена сертификация работ по охране труда (да/нет)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Если проведена сертификация работ по охране труда, указать по какой системе</w:t>
            </w:r>
          </w:p>
        </w:tc>
      </w:tr>
      <w:tr w:rsidR="00B93CD6" w:rsidRPr="000333A1" w:rsidTr="000333A1">
        <w:trPr>
          <w:trHeight w:val="915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ДССОТ</w:t>
            </w: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OHSAS 18001</w:t>
            </w: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другие</w:t>
            </w:r>
          </w:p>
        </w:tc>
      </w:tr>
      <w:tr w:rsidR="00B93CD6" w:rsidRPr="000333A1" w:rsidTr="000333A1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</w:t>
            </w:r>
          </w:p>
        </w:tc>
      </w:tr>
      <w:tr w:rsidR="00B93CD6" w:rsidRPr="000333A1" w:rsidTr="000333A1">
        <w:trPr>
          <w:trHeight w:val="255"/>
        </w:trPr>
        <w:tc>
          <w:tcPr>
            <w:tcW w:w="190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да</w:t>
            </w:r>
          </w:p>
        </w:tc>
        <w:tc>
          <w:tcPr>
            <w:tcW w:w="23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4A2839" w:rsidP="00033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0333A1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нет</w:t>
            </w:r>
          </w:p>
        </w:tc>
        <w:tc>
          <w:tcPr>
            <w:tcW w:w="15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7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B93CD6" w:rsidRPr="000333A1" w:rsidRDefault="00B93CD6" w:rsidP="000333A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B93CD6" w:rsidRPr="00186ED6" w:rsidRDefault="00B93CD6" w:rsidP="00186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CD6" w:rsidRPr="00186ED6" w:rsidRDefault="004A2839" w:rsidP="00DA4AD6">
      <w:pPr>
        <w:numPr>
          <w:ilvl w:val="0"/>
          <w:numId w:val="19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В столбцах 1,3,4 данные заполняются через установленный фильтр, выбрав нужное значение. Заполнение клавиатурой </w:t>
      </w:r>
      <w:r w:rsidRPr="00186ED6">
        <w:rPr>
          <w:rFonts w:ascii="Times New Roman" w:hAnsi="Times New Roman"/>
          <w:b/>
          <w:sz w:val="26"/>
          <w:szCs w:val="26"/>
        </w:rPr>
        <w:t>недопустимо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186ED6" w:rsidRDefault="004A2839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600200" cy="1381709"/>
            <wp:effectExtent l="0" t="0" r="0" b="0"/>
            <wp:docPr id="12" name="_x0000_i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1600200" cy="13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       </w:t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020403" cy="1333195"/>
            <wp:effectExtent l="0" t="0" r="0" b="0"/>
            <wp:docPr id="13" name="_x0000_i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3020403" cy="13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         </w:t>
      </w:r>
      <w:r w:rsidRPr="00186ED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562100" cy="1332903"/>
            <wp:effectExtent l="0" t="0" r="0" b="0"/>
            <wp:docPr id="14" name="_x0000_i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1562100" cy="133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ED6">
        <w:rPr>
          <w:rFonts w:ascii="Times New Roman" w:hAnsi="Times New Roman"/>
          <w:sz w:val="26"/>
          <w:szCs w:val="26"/>
        </w:rPr>
        <w:t xml:space="preserve">         </w:t>
      </w:r>
    </w:p>
    <w:p w:rsidR="00B93CD6" w:rsidRPr="00186ED6" w:rsidRDefault="00B93CD6" w:rsidP="00186ED6">
      <w:pPr>
        <w:spacing w:after="0" w:line="240" w:lineRule="auto"/>
        <w:ind w:left="644" w:firstLine="567"/>
        <w:jc w:val="both"/>
        <w:rPr>
          <w:rFonts w:ascii="Times New Roman" w:hAnsi="Times New Roman"/>
          <w:sz w:val="26"/>
          <w:szCs w:val="26"/>
        </w:rPr>
      </w:pPr>
    </w:p>
    <w:p w:rsidR="00B93CD6" w:rsidRPr="00186ED6" w:rsidRDefault="004A2839" w:rsidP="00DA4AD6">
      <w:pPr>
        <w:numPr>
          <w:ilvl w:val="0"/>
          <w:numId w:val="19"/>
        </w:num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Если в 1 столбце указано </w:t>
      </w:r>
      <w:r w:rsidR="00360D39" w:rsidRPr="00186ED6">
        <w:rPr>
          <w:rFonts w:ascii="Times New Roman" w:hAnsi="Times New Roman"/>
          <w:sz w:val="26"/>
          <w:szCs w:val="26"/>
        </w:rPr>
        <w:t>отрицательное значение</w:t>
      </w:r>
      <w:r w:rsidRPr="00186ED6">
        <w:rPr>
          <w:rFonts w:ascii="Times New Roman" w:hAnsi="Times New Roman"/>
          <w:sz w:val="26"/>
          <w:szCs w:val="26"/>
        </w:rPr>
        <w:t xml:space="preserve"> «нет», то в столбце 2 необходимо указать </w:t>
      </w:r>
      <w:r w:rsidRPr="00186ED6">
        <w:rPr>
          <w:rFonts w:ascii="Times New Roman" w:hAnsi="Times New Roman"/>
          <w:b/>
          <w:sz w:val="26"/>
          <w:szCs w:val="26"/>
        </w:rPr>
        <w:t>год</w:t>
      </w:r>
      <w:r w:rsidRPr="00186ED6">
        <w:rPr>
          <w:rFonts w:ascii="Times New Roman" w:hAnsi="Times New Roman"/>
          <w:sz w:val="26"/>
          <w:szCs w:val="26"/>
        </w:rPr>
        <w:t xml:space="preserve"> (</w:t>
      </w:r>
      <w:r w:rsidR="00360D39" w:rsidRPr="00186ED6">
        <w:rPr>
          <w:rFonts w:ascii="Times New Roman" w:hAnsi="Times New Roman"/>
          <w:i/>
          <w:sz w:val="26"/>
          <w:szCs w:val="26"/>
        </w:rPr>
        <w:t>например,</w:t>
      </w:r>
      <w:r w:rsidRPr="00186ED6">
        <w:rPr>
          <w:rFonts w:ascii="Times New Roman" w:hAnsi="Times New Roman"/>
          <w:sz w:val="26"/>
          <w:szCs w:val="26"/>
        </w:rPr>
        <w:t>: 2015, слово «год» не писать) планируемого внедрения системы управления охраной труда.</w:t>
      </w:r>
    </w:p>
    <w:p w:rsidR="00B93CD6" w:rsidRPr="00186ED6" w:rsidRDefault="004A2839" w:rsidP="00DA4AD6">
      <w:p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Если в 1 столбце указано </w:t>
      </w:r>
      <w:r w:rsidR="00360D39" w:rsidRPr="00186ED6">
        <w:rPr>
          <w:rFonts w:ascii="Times New Roman" w:hAnsi="Times New Roman"/>
          <w:sz w:val="26"/>
          <w:szCs w:val="26"/>
        </w:rPr>
        <w:t>положительное значение</w:t>
      </w:r>
      <w:r w:rsidRPr="00186ED6">
        <w:rPr>
          <w:rFonts w:ascii="Times New Roman" w:hAnsi="Times New Roman"/>
          <w:sz w:val="26"/>
          <w:szCs w:val="26"/>
        </w:rPr>
        <w:t xml:space="preserve"> «да», то столбец 2 необходимо </w:t>
      </w:r>
      <w:r w:rsidRPr="00186ED6">
        <w:rPr>
          <w:rFonts w:ascii="Times New Roman" w:hAnsi="Times New Roman"/>
          <w:sz w:val="26"/>
          <w:szCs w:val="26"/>
          <w:u w:val="single"/>
        </w:rPr>
        <w:t>оставить пустым</w:t>
      </w:r>
      <w:r w:rsidRPr="00186ED6">
        <w:rPr>
          <w:rFonts w:ascii="Times New Roman" w:hAnsi="Times New Roman"/>
          <w:sz w:val="26"/>
          <w:szCs w:val="26"/>
        </w:rPr>
        <w:t>.</w:t>
      </w:r>
    </w:p>
    <w:p w:rsidR="00B93CD6" w:rsidRPr="00DA4AD6" w:rsidRDefault="004A2839" w:rsidP="00DA4AD6">
      <w:pPr>
        <w:numPr>
          <w:ilvl w:val="0"/>
          <w:numId w:val="19"/>
        </w:numPr>
        <w:tabs>
          <w:tab w:val="left" w:pos="851"/>
          <w:tab w:val="left" w:pos="993"/>
        </w:tabs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rFonts w:ascii="Times New Roman" w:hAnsi="Times New Roman"/>
          <w:sz w:val="26"/>
          <w:szCs w:val="26"/>
        </w:rPr>
        <w:t xml:space="preserve"> В столбцах 5,6,7 подраздела «Если проведена сертификация работ по охране труда, указать по какой системе:» информация заполняется в одном из столбцов, посредством </w:t>
      </w:r>
      <w:r w:rsidR="00360D39" w:rsidRPr="00186ED6">
        <w:rPr>
          <w:rFonts w:ascii="Times New Roman" w:hAnsi="Times New Roman"/>
          <w:sz w:val="26"/>
          <w:szCs w:val="26"/>
        </w:rPr>
        <w:t>выбора нужного</w:t>
      </w:r>
      <w:r w:rsidRPr="00186ED6">
        <w:rPr>
          <w:rFonts w:ascii="Times New Roman" w:hAnsi="Times New Roman"/>
          <w:sz w:val="26"/>
          <w:szCs w:val="26"/>
        </w:rPr>
        <w:t xml:space="preserve"> значения через установленный фильтр. В случае отрицательного значения в </w:t>
      </w:r>
      <w:r w:rsidR="00360D39" w:rsidRPr="00186ED6">
        <w:rPr>
          <w:rFonts w:ascii="Times New Roman" w:hAnsi="Times New Roman"/>
          <w:sz w:val="26"/>
          <w:szCs w:val="26"/>
        </w:rPr>
        <w:t>столбце 4</w:t>
      </w:r>
      <w:r w:rsidRPr="00186ED6">
        <w:rPr>
          <w:rFonts w:ascii="Times New Roman" w:hAnsi="Times New Roman"/>
          <w:sz w:val="26"/>
          <w:szCs w:val="26"/>
        </w:rPr>
        <w:t xml:space="preserve"> данного раздела, значения столбцов 5, 6, 7 не заполняются. </w:t>
      </w:r>
    </w:p>
    <w:p w:rsidR="00B93CD6" w:rsidRPr="00186ED6" w:rsidRDefault="004A2839" w:rsidP="00186ED6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86ED6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514090" cy="1437691"/>
            <wp:effectExtent l="0" t="0" r="0" b="0"/>
            <wp:docPr id="15" name="_x0000_i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3514090" cy="14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D6" w:rsidRPr="00186ED6" w:rsidRDefault="00B93CD6" w:rsidP="00186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93CD6" w:rsidRPr="00DA4AD6" w:rsidRDefault="004A2839" w:rsidP="00DA4AD6">
      <w:pPr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86ED6">
        <w:rPr>
          <w:rFonts w:ascii="Times New Roman" w:eastAsia="Times New Roman" w:hAnsi="Times New Roman"/>
          <w:b/>
          <w:bCs/>
          <w:i/>
          <w:sz w:val="26"/>
          <w:szCs w:val="26"/>
          <w:highlight w:val="yellow"/>
          <w:u w:val="single"/>
          <w:lang w:eastAsia="ru-RU"/>
        </w:rPr>
        <w:t>ВАЖНО:</w:t>
      </w:r>
      <w:r w:rsidRPr="00186ED6">
        <w:rPr>
          <w:rFonts w:ascii="Times New Roman" w:eastAsia="Times New Roman" w:hAnsi="Times New Roman"/>
          <w:bCs/>
          <w:sz w:val="26"/>
          <w:szCs w:val="26"/>
          <w:highlight w:val="yellow"/>
          <w:lang w:eastAsia="ru-RU"/>
        </w:rPr>
        <w:t xml:space="preserve"> 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</w:p>
    <w:sectPr w:rsidR="00B93CD6" w:rsidRPr="00DA4AD6" w:rsidSect="00186ED6">
      <w:pgSz w:w="16838" w:h="11906" w:orient="landscape"/>
      <w:pgMar w:top="567" w:right="678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D1" w:rsidRDefault="007B1AD1">
      <w:pPr>
        <w:spacing w:after="0" w:line="240" w:lineRule="auto"/>
      </w:pPr>
      <w:r>
        <w:separator/>
      </w:r>
    </w:p>
  </w:endnote>
  <w:endnote w:type="continuationSeparator" w:id="0">
    <w:p w:rsidR="007B1AD1" w:rsidRDefault="007B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D1" w:rsidRDefault="007B1AD1">
      <w:pPr>
        <w:spacing w:after="0" w:line="240" w:lineRule="auto"/>
      </w:pPr>
      <w:r>
        <w:separator/>
      </w:r>
    </w:p>
  </w:footnote>
  <w:footnote w:type="continuationSeparator" w:id="0">
    <w:p w:rsidR="007B1AD1" w:rsidRDefault="007B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8BB"/>
    <w:multiLevelType w:val="multilevel"/>
    <w:tmpl w:val="CFAC94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46" w:hanging="555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09" w:hanging="720"/>
      </w:pPr>
    </w:lvl>
    <w:lvl w:ilvl="4">
      <w:start w:val="1"/>
      <w:numFmt w:val="decimal"/>
      <w:lvlText w:val="%1.%2.%3.%4.%5."/>
      <w:lvlJc w:val="left"/>
      <w:pPr>
        <w:ind w:left="2618" w:hanging="1080"/>
      </w:pPr>
    </w:lvl>
    <w:lvl w:ilvl="5">
      <w:start w:val="1"/>
      <w:numFmt w:val="decimal"/>
      <w:lvlText w:val="%1.%2.%3.%4.%5.%6."/>
      <w:lvlJc w:val="left"/>
      <w:pPr>
        <w:ind w:left="2967" w:hanging="1080"/>
      </w:pPr>
    </w:lvl>
    <w:lvl w:ilvl="6">
      <w:start w:val="1"/>
      <w:numFmt w:val="decimal"/>
      <w:lvlText w:val="%1.%2.%3.%4.%5.%6.%7."/>
      <w:lvlJc w:val="left"/>
      <w:pPr>
        <w:ind w:left="3676" w:hanging="1440"/>
      </w:pPr>
    </w:lvl>
    <w:lvl w:ilvl="7">
      <w:start w:val="1"/>
      <w:numFmt w:val="decimal"/>
      <w:lvlText w:val="%1.%2.%3.%4.%5.%6.%7.%8."/>
      <w:lvlJc w:val="left"/>
      <w:pPr>
        <w:ind w:left="4025" w:hanging="1440"/>
      </w:pPr>
    </w:lvl>
    <w:lvl w:ilvl="8">
      <w:start w:val="1"/>
      <w:numFmt w:val="decimal"/>
      <w:lvlText w:val="%1.%2.%3.%4.%5.%6.%7.%8.%9."/>
      <w:lvlJc w:val="left"/>
      <w:pPr>
        <w:ind w:left="4734" w:hanging="1800"/>
      </w:pPr>
    </w:lvl>
  </w:abstractNum>
  <w:abstractNum w:abstractNumId="1" w15:restartNumberingAfterBreak="0">
    <w:nsid w:val="08880A85"/>
    <w:multiLevelType w:val="hybridMultilevel"/>
    <w:tmpl w:val="65249DE8"/>
    <w:lvl w:ilvl="0" w:tplc="5316E7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EF981FF6">
      <w:start w:val="1"/>
      <w:numFmt w:val="lowerLetter"/>
      <w:lvlText w:val="%2."/>
      <w:lvlJc w:val="left"/>
      <w:pPr>
        <w:ind w:left="1080" w:hanging="360"/>
      </w:pPr>
    </w:lvl>
    <w:lvl w:ilvl="2" w:tplc="8CF61CD0">
      <w:start w:val="1"/>
      <w:numFmt w:val="lowerRoman"/>
      <w:lvlText w:val="%3."/>
      <w:lvlJc w:val="right"/>
      <w:pPr>
        <w:ind w:left="1800" w:hanging="180"/>
      </w:pPr>
    </w:lvl>
    <w:lvl w:ilvl="3" w:tplc="A2CACF22">
      <w:start w:val="1"/>
      <w:numFmt w:val="decimal"/>
      <w:lvlText w:val="%4."/>
      <w:lvlJc w:val="left"/>
      <w:pPr>
        <w:ind w:left="2520" w:hanging="360"/>
      </w:pPr>
    </w:lvl>
    <w:lvl w:ilvl="4" w:tplc="D0D882D6">
      <w:start w:val="1"/>
      <w:numFmt w:val="lowerLetter"/>
      <w:lvlText w:val="%5."/>
      <w:lvlJc w:val="left"/>
      <w:pPr>
        <w:ind w:left="3240" w:hanging="360"/>
      </w:pPr>
    </w:lvl>
    <w:lvl w:ilvl="5" w:tplc="C9045CE6">
      <w:start w:val="1"/>
      <w:numFmt w:val="lowerRoman"/>
      <w:lvlText w:val="%6."/>
      <w:lvlJc w:val="right"/>
      <w:pPr>
        <w:ind w:left="3960" w:hanging="180"/>
      </w:pPr>
    </w:lvl>
    <w:lvl w:ilvl="6" w:tplc="3E5A8C92">
      <w:start w:val="1"/>
      <w:numFmt w:val="decimal"/>
      <w:lvlText w:val="%7."/>
      <w:lvlJc w:val="left"/>
      <w:pPr>
        <w:ind w:left="4680" w:hanging="360"/>
      </w:pPr>
    </w:lvl>
    <w:lvl w:ilvl="7" w:tplc="515EF458">
      <w:start w:val="1"/>
      <w:numFmt w:val="lowerLetter"/>
      <w:lvlText w:val="%8."/>
      <w:lvlJc w:val="left"/>
      <w:pPr>
        <w:ind w:left="5400" w:hanging="360"/>
      </w:pPr>
    </w:lvl>
    <w:lvl w:ilvl="8" w:tplc="6E1A4F9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4807"/>
    <w:multiLevelType w:val="hybridMultilevel"/>
    <w:tmpl w:val="10F6060C"/>
    <w:lvl w:ilvl="0" w:tplc="3D22ACF4">
      <w:start w:val="1"/>
      <w:numFmt w:val="decimal"/>
      <w:lvlText w:val="%1."/>
      <w:lvlJc w:val="left"/>
      <w:pPr>
        <w:ind w:left="720" w:hanging="360"/>
      </w:pPr>
    </w:lvl>
    <w:lvl w:ilvl="1" w:tplc="BD16AE3E">
      <w:start w:val="1"/>
      <w:numFmt w:val="lowerLetter"/>
      <w:lvlText w:val="%2."/>
      <w:lvlJc w:val="left"/>
      <w:pPr>
        <w:ind w:left="1440" w:hanging="360"/>
      </w:pPr>
    </w:lvl>
    <w:lvl w:ilvl="2" w:tplc="EC645786">
      <w:start w:val="1"/>
      <w:numFmt w:val="lowerRoman"/>
      <w:lvlText w:val="%3."/>
      <w:lvlJc w:val="right"/>
      <w:pPr>
        <w:ind w:left="2160" w:hanging="180"/>
      </w:pPr>
    </w:lvl>
    <w:lvl w:ilvl="3" w:tplc="24FC6236">
      <w:start w:val="1"/>
      <w:numFmt w:val="decimal"/>
      <w:lvlText w:val="%4."/>
      <w:lvlJc w:val="left"/>
      <w:pPr>
        <w:ind w:left="2880" w:hanging="360"/>
      </w:pPr>
    </w:lvl>
    <w:lvl w:ilvl="4" w:tplc="2D68715A">
      <w:start w:val="1"/>
      <w:numFmt w:val="lowerLetter"/>
      <w:lvlText w:val="%5."/>
      <w:lvlJc w:val="left"/>
      <w:pPr>
        <w:ind w:left="3600" w:hanging="360"/>
      </w:pPr>
    </w:lvl>
    <w:lvl w:ilvl="5" w:tplc="20CC7C6E">
      <w:start w:val="1"/>
      <w:numFmt w:val="lowerRoman"/>
      <w:lvlText w:val="%6."/>
      <w:lvlJc w:val="right"/>
      <w:pPr>
        <w:ind w:left="4320" w:hanging="180"/>
      </w:pPr>
    </w:lvl>
    <w:lvl w:ilvl="6" w:tplc="1A22D6C2">
      <w:start w:val="1"/>
      <w:numFmt w:val="decimal"/>
      <w:lvlText w:val="%7."/>
      <w:lvlJc w:val="left"/>
      <w:pPr>
        <w:ind w:left="5040" w:hanging="360"/>
      </w:pPr>
    </w:lvl>
    <w:lvl w:ilvl="7" w:tplc="53C6320C">
      <w:start w:val="1"/>
      <w:numFmt w:val="lowerLetter"/>
      <w:lvlText w:val="%8."/>
      <w:lvlJc w:val="left"/>
      <w:pPr>
        <w:ind w:left="5760" w:hanging="360"/>
      </w:pPr>
    </w:lvl>
    <w:lvl w:ilvl="8" w:tplc="5CD851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6994"/>
    <w:multiLevelType w:val="multilevel"/>
    <w:tmpl w:val="10340C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4" w15:restartNumberingAfterBreak="0">
    <w:nsid w:val="1D2141A8"/>
    <w:multiLevelType w:val="hybridMultilevel"/>
    <w:tmpl w:val="0C86D920"/>
    <w:lvl w:ilvl="0" w:tplc="49E2BC60">
      <w:start w:val="1"/>
      <w:numFmt w:val="decimal"/>
      <w:lvlText w:val="%1."/>
      <w:lvlJc w:val="left"/>
      <w:pPr>
        <w:ind w:left="644" w:hanging="360"/>
      </w:pPr>
    </w:lvl>
    <w:lvl w:ilvl="1" w:tplc="33A83018">
      <w:start w:val="1"/>
      <w:numFmt w:val="lowerLetter"/>
      <w:lvlText w:val="%2."/>
      <w:lvlJc w:val="left"/>
      <w:pPr>
        <w:ind w:left="1364" w:hanging="360"/>
      </w:pPr>
    </w:lvl>
    <w:lvl w:ilvl="2" w:tplc="71D80F0A">
      <w:start w:val="1"/>
      <w:numFmt w:val="lowerRoman"/>
      <w:lvlText w:val="%3."/>
      <w:lvlJc w:val="right"/>
      <w:pPr>
        <w:ind w:left="2084" w:hanging="180"/>
      </w:pPr>
    </w:lvl>
    <w:lvl w:ilvl="3" w:tplc="52EA5F2C">
      <w:start w:val="1"/>
      <w:numFmt w:val="decimal"/>
      <w:lvlText w:val="%4."/>
      <w:lvlJc w:val="left"/>
      <w:pPr>
        <w:ind w:left="2804" w:hanging="360"/>
      </w:pPr>
    </w:lvl>
    <w:lvl w:ilvl="4" w:tplc="90FED236">
      <w:start w:val="1"/>
      <w:numFmt w:val="lowerLetter"/>
      <w:lvlText w:val="%5."/>
      <w:lvlJc w:val="left"/>
      <w:pPr>
        <w:ind w:left="3524" w:hanging="360"/>
      </w:pPr>
    </w:lvl>
    <w:lvl w:ilvl="5" w:tplc="E4701EA6">
      <w:start w:val="1"/>
      <w:numFmt w:val="lowerRoman"/>
      <w:lvlText w:val="%6."/>
      <w:lvlJc w:val="right"/>
      <w:pPr>
        <w:ind w:left="4244" w:hanging="180"/>
      </w:pPr>
    </w:lvl>
    <w:lvl w:ilvl="6" w:tplc="36805A30">
      <w:start w:val="1"/>
      <w:numFmt w:val="decimal"/>
      <w:lvlText w:val="%7."/>
      <w:lvlJc w:val="left"/>
      <w:pPr>
        <w:ind w:left="4964" w:hanging="360"/>
      </w:pPr>
    </w:lvl>
    <w:lvl w:ilvl="7" w:tplc="5DEA7514">
      <w:start w:val="1"/>
      <w:numFmt w:val="lowerLetter"/>
      <w:lvlText w:val="%8."/>
      <w:lvlJc w:val="left"/>
      <w:pPr>
        <w:ind w:left="5684" w:hanging="360"/>
      </w:pPr>
    </w:lvl>
    <w:lvl w:ilvl="8" w:tplc="FDBE0120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0825B9"/>
    <w:multiLevelType w:val="hybridMultilevel"/>
    <w:tmpl w:val="BC2A221E"/>
    <w:lvl w:ilvl="0" w:tplc="3F66AB1A">
      <w:start w:val="1"/>
      <w:numFmt w:val="decimal"/>
      <w:lvlText w:val="%1."/>
      <w:lvlJc w:val="left"/>
      <w:pPr>
        <w:ind w:left="644" w:hanging="360"/>
      </w:pPr>
    </w:lvl>
    <w:lvl w:ilvl="1" w:tplc="785E38EE">
      <w:start w:val="1"/>
      <w:numFmt w:val="lowerLetter"/>
      <w:lvlText w:val="%2."/>
      <w:lvlJc w:val="left"/>
      <w:pPr>
        <w:ind w:left="1364" w:hanging="360"/>
      </w:pPr>
    </w:lvl>
    <w:lvl w:ilvl="2" w:tplc="87BA6ED2">
      <w:start w:val="1"/>
      <w:numFmt w:val="lowerRoman"/>
      <w:lvlText w:val="%3."/>
      <w:lvlJc w:val="right"/>
      <w:pPr>
        <w:ind w:left="2084" w:hanging="180"/>
      </w:pPr>
    </w:lvl>
    <w:lvl w:ilvl="3" w:tplc="01EE5A84">
      <w:start w:val="1"/>
      <w:numFmt w:val="decimal"/>
      <w:lvlText w:val="%4."/>
      <w:lvlJc w:val="left"/>
      <w:pPr>
        <w:ind w:left="2804" w:hanging="360"/>
      </w:pPr>
    </w:lvl>
    <w:lvl w:ilvl="4" w:tplc="0F883E66">
      <w:start w:val="1"/>
      <w:numFmt w:val="lowerLetter"/>
      <w:lvlText w:val="%5."/>
      <w:lvlJc w:val="left"/>
      <w:pPr>
        <w:ind w:left="3524" w:hanging="360"/>
      </w:pPr>
    </w:lvl>
    <w:lvl w:ilvl="5" w:tplc="29BA243C">
      <w:start w:val="1"/>
      <w:numFmt w:val="lowerRoman"/>
      <w:lvlText w:val="%6."/>
      <w:lvlJc w:val="right"/>
      <w:pPr>
        <w:ind w:left="4244" w:hanging="180"/>
      </w:pPr>
    </w:lvl>
    <w:lvl w:ilvl="6" w:tplc="6CD2148E">
      <w:start w:val="1"/>
      <w:numFmt w:val="decimal"/>
      <w:lvlText w:val="%7."/>
      <w:lvlJc w:val="left"/>
      <w:pPr>
        <w:ind w:left="4964" w:hanging="360"/>
      </w:pPr>
    </w:lvl>
    <w:lvl w:ilvl="7" w:tplc="121405F8">
      <w:start w:val="1"/>
      <w:numFmt w:val="lowerLetter"/>
      <w:lvlText w:val="%8."/>
      <w:lvlJc w:val="left"/>
      <w:pPr>
        <w:ind w:left="5684" w:hanging="360"/>
      </w:pPr>
    </w:lvl>
    <w:lvl w:ilvl="8" w:tplc="63A89FCA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442B1B"/>
    <w:multiLevelType w:val="multilevel"/>
    <w:tmpl w:val="C88C1756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7" w15:restartNumberingAfterBreak="0">
    <w:nsid w:val="23442471"/>
    <w:multiLevelType w:val="hybridMultilevel"/>
    <w:tmpl w:val="65D64AC0"/>
    <w:lvl w:ilvl="0" w:tplc="FFB203B4">
      <w:start w:val="1"/>
      <w:numFmt w:val="decimal"/>
      <w:lvlText w:val="%1."/>
      <w:lvlJc w:val="left"/>
      <w:pPr>
        <w:ind w:left="720" w:hanging="360"/>
      </w:pPr>
    </w:lvl>
    <w:lvl w:ilvl="1" w:tplc="47E2FECE">
      <w:start w:val="1"/>
      <w:numFmt w:val="lowerLetter"/>
      <w:lvlText w:val="%2."/>
      <w:lvlJc w:val="left"/>
      <w:pPr>
        <w:ind w:left="1440" w:hanging="360"/>
      </w:pPr>
    </w:lvl>
    <w:lvl w:ilvl="2" w:tplc="DB68E3F0">
      <w:start w:val="1"/>
      <w:numFmt w:val="lowerRoman"/>
      <w:lvlText w:val="%3."/>
      <w:lvlJc w:val="right"/>
      <w:pPr>
        <w:ind w:left="2160" w:hanging="180"/>
      </w:pPr>
    </w:lvl>
    <w:lvl w:ilvl="3" w:tplc="21EEE922">
      <w:start w:val="1"/>
      <w:numFmt w:val="decimal"/>
      <w:lvlText w:val="%4."/>
      <w:lvlJc w:val="left"/>
      <w:pPr>
        <w:ind w:left="2880" w:hanging="360"/>
      </w:pPr>
    </w:lvl>
    <w:lvl w:ilvl="4" w:tplc="84EA6C52">
      <w:start w:val="1"/>
      <w:numFmt w:val="lowerLetter"/>
      <w:lvlText w:val="%5."/>
      <w:lvlJc w:val="left"/>
      <w:pPr>
        <w:ind w:left="3600" w:hanging="360"/>
      </w:pPr>
    </w:lvl>
    <w:lvl w:ilvl="5" w:tplc="2182C3FC">
      <w:start w:val="1"/>
      <w:numFmt w:val="lowerRoman"/>
      <w:lvlText w:val="%6."/>
      <w:lvlJc w:val="right"/>
      <w:pPr>
        <w:ind w:left="4320" w:hanging="180"/>
      </w:pPr>
    </w:lvl>
    <w:lvl w:ilvl="6" w:tplc="5554F41E">
      <w:start w:val="1"/>
      <w:numFmt w:val="decimal"/>
      <w:lvlText w:val="%7."/>
      <w:lvlJc w:val="left"/>
      <w:pPr>
        <w:ind w:left="5040" w:hanging="360"/>
      </w:pPr>
    </w:lvl>
    <w:lvl w:ilvl="7" w:tplc="E4E01508">
      <w:start w:val="1"/>
      <w:numFmt w:val="lowerLetter"/>
      <w:lvlText w:val="%8."/>
      <w:lvlJc w:val="left"/>
      <w:pPr>
        <w:ind w:left="5760" w:hanging="360"/>
      </w:pPr>
    </w:lvl>
    <w:lvl w:ilvl="8" w:tplc="46242F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465B"/>
    <w:multiLevelType w:val="hybridMultilevel"/>
    <w:tmpl w:val="C6E4B798"/>
    <w:lvl w:ilvl="0" w:tplc="E64CAC64">
      <w:start w:val="1"/>
      <w:numFmt w:val="decimal"/>
      <w:lvlText w:val="%1."/>
      <w:lvlJc w:val="left"/>
      <w:pPr>
        <w:ind w:left="644" w:hanging="360"/>
      </w:pPr>
    </w:lvl>
    <w:lvl w:ilvl="1" w:tplc="07F6C668">
      <w:start w:val="1"/>
      <w:numFmt w:val="lowerLetter"/>
      <w:lvlText w:val="%2."/>
      <w:lvlJc w:val="left"/>
      <w:pPr>
        <w:ind w:left="1364" w:hanging="360"/>
      </w:pPr>
    </w:lvl>
    <w:lvl w:ilvl="2" w:tplc="F7DEAD10">
      <w:start w:val="1"/>
      <w:numFmt w:val="lowerRoman"/>
      <w:lvlText w:val="%3."/>
      <w:lvlJc w:val="right"/>
      <w:pPr>
        <w:ind w:left="2084" w:hanging="180"/>
      </w:pPr>
    </w:lvl>
    <w:lvl w:ilvl="3" w:tplc="F21A8D6C">
      <w:start w:val="1"/>
      <w:numFmt w:val="decimal"/>
      <w:lvlText w:val="%4."/>
      <w:lvlJc w:val="left"/>
      <w:pPr>
        <w:ind w:left="2804" w:hanging="360"/>
      </w:pPr>
    </w:lvl>
    <w:lvl w:ilvl="4" w:tplc="D4984E98">
      <w:start w:val="1"/>
      <w:numFmt w:val="lowerLetter"/>
      <w:lvlText w:val="%5."/>
      <w:lvlJc w:val="left"/>
      <w:pPr>
        <w:ind w:left="3524" w:hanging="360"/>
      </w:pPr>
    </w:lvl>
    <w:lvl w:ilvl="5" w:tplc="93884934">
      <w:start w:val="1"/>
      <w:numFmt w:val="lowerRoman"/>
      <w:lvlText w:val="%6."/>
      <w:lvlJc w:val="right"/>
      <w:pPr>
        <w:ind w:left="4244" w:hanging="180"/>
      </w:pPr>
    </w:lvl>
    <w:lvl w:ilvl="6" w:tplc="BDC2640A">
      <w:start w:val="1"/>
      <w:numFmt w:val="decimal"/>
      <w:lvlText w:val="%7."/>
      <w:lvlJc w:val="left"/>
      <w:pPr>
        <w:ind w:left="4964" w:hanging="360"/>
      </w:pPr>
    </w:lvl>
    <w:lvl w:ilvl="7" w:tplc="73DC31DE">
      <w:start w:val="1"/>
      <w:numFmt w:val="lowerLetter"/>
      <w:lvlText w:val="%8."/>
      <w:lvlJc w:val="left"/>
      <w:pPr>
        <w:ind w:left="5684" w:hanging="360"/>
      </w:pPr>
    </w:lvl>
    <w:lvl w:ilvl="8" w:tplc="73C27E8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32471D"/>
    <w:multiLevelType w:val="multilevel"/>
    <w:tmpl w:val="93722AB2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10" w15:restartNumberingAfterBreak="0">
    <w:nsid w:val="317477B7"/>
    <w:multiLevelType w:val="hybridMultilevel"/>
    <w:tmpl w:val="F5D6AE9A"/>
    <w:lvl w:ilvl="0" w:tplc="DCA2B12A">
      <w:start w:val="1"/>
      <w:numFmt w:val="decimal"/>
      <w:lvlText w:val="%1."/>
      <w:lvlJc w:val="left"/>
      <w:pPr>
        <w:ind w:left="720" w:hanging="360"/>
      </w:pPr>
    </w:lvl>
    <w:lvl w:ilvl="1" w:tplc="2BCA54F0">
      <w:start w:val="1"/>
      <w:numFmt w:val="lowerLetter"/>
      <w:lvlText w:val="%2."/>
      <w:lvlJc w:val="left"/>
      <w:pPr>
        <w:ind w:left="1440" w:hanging="360"/>
      </w:pPr>
    </w:lvl>
    <w:lvl w:ilvl="2" w:tplc="E0D62FBA">
      <w:start w:val="1"/>
      <w:numFmt w:val="lowerRoman"/>
      <w:lvlText w:val="%3."/>
      <w:lvlJc w:val="right"/>
      <w:pPr>
        <w:ind w:left="2160" w:hanging="180"/>
      </w:pPr>
    </w:lvl>
    <w:lvl w:ilvl="3" w:tplc="4740C392">
      <w:start w:val="1"/>
      <w:numFmt w:val="decimal"/>
      <w:lvlText w:val="%4."/>
      <w:lvlJc w:val="left"/>
      <w:pPr>
        <w:ind w:left="2880" w:hanging="360"/>
      </w:pPr>
    </w:lvl>
    <w:lvl w:ilvl="4" w:tplc="4222A014">
      <w:start w:val="1"/>
      <w:numFmt w:val="lowerLetter"/>
      <w:lvlText w:val="%5."/>
      <w:lvlJc w:val="left"/>
      <w:pPr>
        <w:ind w:left="3600" w:hanging="360"/>
      </w:pPr>
    </w:lvl>
    <w:lvl w:ilvl="5" w:tplc="B2A616C8">
      <w:start w:val="1"/>
      <w:numFmt w:val="lowerRoman"/>
      <w:lvlText w:val="%6."/>
      <w:lvlJc w:val="right"/>
      <w:pPr>
        <w:ind w:left="4320" w:hanging="180"/>
      </w:pPr>
    </w:lvl>
    <w:lvl w:ilvl="6" w:tplc="6908C9AA">
      <w:start w:val="1"/>
      <w:numFmt w:val="decimal"/>
      <w:lvlText w:val="%7."/>
      <w:lvlJc w:val="left"/>
      <w:pPr>
        <w:ind w:left="5040" w:hanging="360"/>
      </w:pPr>
    </w:lvl>
    <w:lvl w:ilvl="7" w:tplc="256603CC">
      <w:start w:val="1"/>
      <w:numFmt w:val="lowerLetter"/>
      <w:lvlText w:val="%8."/>
      <w:lvlJc w:val="left"/>
      <w:pPr>
        <w:ind w:left="5760" w:hanging="360"/>
      </w:pPr>
    </w:lvl>
    <w:lvl w:ilvl="8" w:tplc="EF320B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005A1"/>
    <w:multiLevelType w:val="hybridMultilevel"/>
    <w:tmpl w:val="43C8E418"/>
    <w:lvl w:ilvl="0" w:tplc="FEE42EF6">
      <w:start w:val="1"/>
      <w:numFmt w:val="decimal"/>
      <w:lvlText w:val="%1."/>
      <w:lvlJc w:val="left"/>
      <w:pPr>
        <w:ind w:left="644" w:hanging="360"/>
      </w:pPr>
    </w:lvl>
    <w:lvl w:ilvl="1" w:tplc="EBDA918C">
      <w:start w:val="1"/>
      <w:numFmt w:val="lowerLetter"/>
      <w:lvlText w:val="%2."/>
      <w:lvlJc w:val="left"/>
      <w:pPr>
        <w:ind w:left="1364" w:hanging="360"/>
      </w:pPr>
    </w:lvl>
    <w:lvl w:ilvl="2" w:tplc="4BA215AA">
      <w:start w:val="1"/>
      <w:numFmt w:val="lowerRoman"/>
      <w:lvlText w:val="%3."/>
      <w:lvlJc w:val="right"/>
      <w:pPr>
        <w:ind w:left="2084" w:hanging="180"/>
      </w:pPr>
    </w:lvl>
    <w:lvl w:ilvl="3" w:tplc="7CC645EC">
      <w:start w:val="1"/>
      <w:numFmt w:val="decimal"/>
      <w:lvlText w:val="%4."/>
      <w:lvlJc w:val="left"/>
      <w:pPr>
        <w:ind w:left="2804" w:hanging="360"/>
      </w:pPr>
    </w:lvl>
    <w:lvl w:ilvl="4" w:tplc="F69C50E8">
      <w:start w:val="1"/>
      <w:numFmt w:val="lowerLetter"/>
      <w:lvlText w:val="%5."/>
      <w:lvlJc w:val="left"/>
      <w:pPr>
        <w:ind w:left="3524" w:hanging="360"/>
      </w:pPr>
    </w:lvl>
    <w:lvl w:ilvl="5" w:tplc="345E60AC">
      <w:start w:val="1"/>
      <w:numFmt w:val="lowerRoman"/>
      <w:lvlText w:val="%6."/>
      <w:lvlJc w:val="right"/>
      <w:pPr>
        <w:ind w:left="4244" w:hanging="180"/>
      </w:pPr>
    </w:lvl>
    <w:lvl w:ilvl="6" w:tplc="04D81142">
      <w:start w:val="1"/>
      <w:numFmt w:val="decimal"/>
      <w:lvlText w:val="%7."/>
      <w:lvlJc w:val="left"/>
      <w:pPr>
        <w:ind w:left="4964" w:hanging="360"/>
      </w:pPr>
    </w:lvl>
    <w:lvl w:ilvl="7" w:tplc="7624CF46">
      <w:start w:val="1"/>
      <w:numFmt w:val="lowerLetter"/>
      <w:lvlText w:val="%8."/>
      <w:lvlJc w:val="left"/>
      <w:pPr>
        <w:ind w:left="5684" w:hanging="360"/>
      </w:pPr>
    </w:lvl>
    <w:lvl w:ilvl="8" w:tplc="4FA4B01C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DD6AAF"/>
    <w:multiLevelType w:val="multilevel"/>
    <w:tmpl w:val="3F620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40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312" w:hanging="2160"/>
      </w:pPr>
    </w:lvl>
  </w:abstractNum>
  <w:abstractNum w:abstractNumId="13" w15:restartNumberingAfterBreak="0">
    <w:nsid w:val="3FDA46C2"/>
    <w:multiLevelType w:val="hybridMultilevel"/>
    <w:tmpl w:val="7C7649B8"/>
    <w:lvl w:ilvl="0" w:tplc="74381A20">
      <w:start w:val="1"/>
      <w:numFmt w:val="decimal"/>
      <w:lvlText w:val="%1."/>
      <w:lvlJc w:val="left"/>
      <w:pPr>
        <w:ind w:left="644" w:hanging="360"/>
      </w:pPr>
    </w:lvl>
    <w:lvl w:ilvl="1" w:tplc="88C69D36">
      <w:start w:val="1"/>
      <w:numFmt w:val="lowerLetter"/>
      <w:lvlText w:val="%2."/>
      <w:lvlJc w:val="left"/>
      <w:pPr>
        <w:ind w:left="1364" w:hanging="360"/>
      </w:pPr>
    </w:lvl>
    <w:lvl w:ilvl="2" w:tplc="A622082E">
      <w:start w:val="1"/>
      <w:numFmt w:val="lowerRoman"/>
      <w:lvlText w:val="%3."/>
      <w:lvlJc w:val="right"/>
      <w:pPr>
        <w:ind w:left="2084" w:hanging="180"/>
      </w:pPr>
    </w:lvl>
    <w:lvl w:ilvl="3" w:tplc="1B863160">
      <w:start w:val="1"/>
      <w:numFmt w:val="decimal"/>
      <w:lvlText w:val="%4."/>
      <w:lvlJc w:val="left"/>
      <w:pPr>
        <w:ind w:left="2804" w:hanging="360"/>
      </w:pPr>
    </w:lvl>
    <w:lvl w:ilvl="4" w:tplc="836C57FA">
      <w:start w:val="1"/>
      <w:numFmt w:val="lowerLetter"/>
      <w:lvlText w:val="%5."/>
      <w:lvlJc w:val="left"/>
      <w:pPr>
        <w:ind w:left="3524" w:hanging="360"/>
      </w:pPr>
    </w:lvl>
    <w:lvl w:ilvl="5" w:tplc="79C8758C">
      <w:start w:val="1"/>
      <w:numFmt w:val="lowerRoman"/>
      <w:lvlText w:val="%6."/>
      <w:lvlJc w:val="right"/>
      <w:pPr>
        <w:ind w:left="4244" w:hanging="180"/>
      </w:pPr>
    </w:lvl>
    <w:lvl w:ilvl="6" w:tplc="DFAA1D78">
      <w:start w:val="1"/>
      <w:numFmt w:val="decimal"/>
      <w:lvlText w:val="%7."/>
      <w:lvlJc w:val="left"/>
      <w:pPr>
        <w:ind w:left="4964" w:hanging="360"/>
      </w:pPr>
    </w:lvl>
    <w:lvl w:ilvl="7" w:tplc="08B6AB42">
      <w:start w:val="1"/>
      <w:numFmt w:val="lowerLetter"/>
      <w:lvlText w:val="%8."/>
      <w:lvlJc w:val="left"/>
      <w:pPr>
        <w:ind w:left="5684" w:hanging="360"/>
      </w:pPr>
    </w:lvl>
    <w:lvl w:ilvl="8" w:tplc="70BC5FE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AB7DD1"/>
    <w:multiLevelType w:val="multilevel"/>
    <w:tmpl w:val="00E2388E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lvlText w:val="%1.%2"/>
      <w:lvlJc w:val="left"/>
      <w:pPr>
        <w:ind w:left="1794" w:hanging="720"/>
      </w:pPr>
    </w:lvl>
    <w:lvl w:ilvl="2">
      <w:start w:val="1"/>
      <w:numFmt w:val="decimal"/>
      <w:lvlText w:val="%1.%2.%3"/>
      <w:lvlJc w:val="left"/>
      <w:pPr>
        <w:ind w:left="1794" w:hanging="720"/>
      </w:pPr>
    </w:lvl>
    <w:lvl w:ilvl="3">
      <w:start w:val="1"/>
      <w:numFmt w:val="decimal"/>
      <w:lvlText w:val="%1.%2.%3.%4"/>
      <w:lvlJc w:val="left"/>
      <w:pPr>
        <w:ind w:left="2154" w:hanging="1080"/>
      </w:pPr>
    </w:lvl>
    <w:lvl w:ilvl="4">
      <w:start w:val="1"/>
      <w:numFmt w:val="decimal"/>
      <w:lvlText w:val="%1.%2.%3.%4.%5"/>
      <w:lvlJc w:val="left"/>
      <w:pPr>
        <w:ind w:left="2514" w:hanging="1440"/>
      </w:pPr>
    </w:lvl>
    <w:lvl w:ilvl="5">
      <w:start w:val="1"/>
      <w:numFmt w:val="decimal"/>
      <w:lvlText w:val="%1.%2.%3.%4.%5.%6"/>
      <w:lvlJc w:val="left"/>
      <w:pPr>
        <w:ind w:left="2514" w:hanging="1440"/>
      </w:pPr>
    </w:lvl>
    <w:lvl w:ilvl="6">
      <w:start w:val="1"/>
      <w:numFmt w:val="decimal"/>
      <w:lvlText w:val="%1.%2.%3.%4.%5.%6.%7"/>
      <w:lvlJc w:val="left"/>
      <w:pPr>
        <w:ind w:left="2874" w:hanging="1800"/>
      </w:pPr>
    </w:lvl>
    <w:lvl w:ilvl="7">
      <w:start w:val="1"/>
      <w:numFmt w:val="decimal"/>
      <w:lvlText w:val="%1.%2.%3.%4.%5.%6.%7.%8"/>
      <w:lvlJc w:val="left"/>
      <w:pPr>
        <w:ind w:left="3234" w:hanging="2160"/>
      </w:pPr>
    </w:lvl>
    <w:lvl w:ilvl="8">
      <w:start w:val="1"/>
      <w:numFmt w:val="decimal"/>
      <w:lvlText w:val="%1.%2.%3.%4.%5.%6.%7.%8.%9"/>
      <w:lvlJc w:val="left"/>
      <w:pPr>
        <w:ind w:left="3234" w:hanging="2160"/>
      </w:pPr>
    </w:lvl>
  </w:abstractNum>
  <w:abstractNum w:abstractNumId="15" w15:restartNumberingAfterBreak="0">
    <w:nsid w:val="4B6229FD"/>
    <w:multiLevelType w:val="hybridMultilevel"/>
    <w:tmpl w:val="14E29A58"/>
    <w:lvl w:ilvl="0" w:tplc="D2BA9F22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59160FFA">
      <w:start w:val="1"/>
      <w:numFmt w:val="lowerLetter"/>
      <w:lvlText w:val="%2."/>
      <w:lvlJc w:val="left"/>
      <w:pPr>
        <w:ind w:left="1440" w:hanging="360"/>
      </w:pPr>
    </w:lvl>
    <w:lvl w:ilvl="2" w:tplc="377C0830">
      <w:start w:val="1"/>
      <w:numFmt w:val="lowerRoman"/>
      <w:lvlText w:val="%3."/>
      <w:lvlJc w:val="right"/>
      <w:pPr>
        <w:ind w:left="2160" w:hanging="180"/>
      </w:pPr>
    </w:lvl>
    <w:lvl w:ilvl="3" w:tplc="949C920E">
      <w:start w:val="1"/>
      <w:numFmt w:val="decimal"/>
      <w:lvlText w:val="%4."/>
      <w:lvlJc w:val="left"/>
      <w:pPr>
        <w:ind w:left="2880" w:hanging="360"/>
      </w:pPr>
    </w:lvl>
    <w:lvl w:ilvl="4" w:tplc="A3929E6E">
      <w:start w:val="1"/>
      <w:numFmt w:val="lowerLetter"/>
      <w:lvlText w:val="%5."/>
      <w:lvlJc w:val="left"/>
      <w:pPr>
        <w:ind w:left="3600" w:hanging="360"/>
      </w:pPr>
    </w:lvl>
    <w:lvl w:ilvl="5" w:tplc="899EF58E">
      <w:start w:val="1"/>
      <w:numFmt w:val="lowerRoman"/>
      <w:lvlText w:val="%6."/>
      <w:lvlJc w:val="right"/>
      <w:pPr>
        <w:ind w:left="4320" w:hanging="180"/>
      </w:pPr>
    </w:lvl>
    <w:lvl w:ilvl="6" w:tplc="D7DED818">
      <w:start w:val="1"/>
      <w:numFmt w:val="decimal"/>
      <w:lvlText w:val="%7."/>
      <w:lvlJc w:val="left"/>
      <w:pPr>
        <w:ind w:left="5040" w:hanging="360"/>
      </w:pPr>
    </w:lvl>
    <w:lvl w:ilvl="7" w:tplc="A76419EC">
      <w:start w:val="1"/>
      <w:numFmt w:val="lowerLetter"/>
      <w:lvlText w:val="%8."/>
      <w:lvlJc w:val="left"/>
      <w:pPr>
        <w:ind w:left="5760" w:hanging="360"/>
      </w:pPr>
    </w:lvl>
    <w:lvl w:ilvl="8" w:tplc="BA0862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3D7"/>
    <w:multiLevelType w:val="multilevel"/>
    <w:tmpl w:val="873C70F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94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736" w:hanging="144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678" w:hanging="216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7" w15:restartNumberingAfterBreak="0">
    <w:nsid w:val="57FA5775"/>
    <w:multiLevelType w:val="hybridMultilevel"/>
    <w:tmpl w:val="F3DE22D2"/>
    <w:lvl w:ilvl="0" w:tplc="47A273F0">
      <w:start w:val="1"/>
      <w:numFmt w:val="decimal"/>
      <w:lvlText w:val="%1."/>
      <w:lvlJc w:val="left"/>
      <w:pPr>
        <w:ind w:left="1440" w:hanging="360"/>
      </w:pPr>
    </w:lvl>
    <w:lvl w:ilvl="1" w:tplc="295299EA">
      <w:start w:val="1"/>
      <w:numFmt w:val="lowerLetter"/>
      <w:lvlText w:val="%2."/>
      <w:lvlJc w:val="left"/>
      <w:pPr>
        <w:ind w:left="2160" w:hanging="360"/>
      </w:pPr>
    </w:lvl>
    <w:lvl w:ilvl="2" w:tplc="318E831C">
      <w:start w:val="1"/>
      <w:numFmt w:val="lowerRoman"/>
      <w:lvlText w:val="%3."/>
      <w:lvlJc w:val="right"/>
      <w:pPr>
        <w:ind w:left="2880" w:hanging="180"/>
      </w:pPr>
    </w:lvl>
    <w:lvl w:ilvl="3" w:tplc="2FD2E852">
      <w:start w:val="1"/>
      <w:numFmt w:val="decimal"/>
      <w:lvlText w:val="%4."/>
      <w:lvlJc w:val="left"/>
      <w:pPr>
        <w:ind w:left="3600" w:hanging="360"/>
      </w:pPr>
    </w:lvl>
    <w:lvl w:ilvl="4" w:tplc="46A237D2">
      <w:start w:val="1"/>
      <w:numFmt w:val="lowerLetter"/>
      <w:lvlText w:val="%5."/>
      <w:lvlJc w:val="left"/>
      <w:pPr>
        <w:ind w:left="4320" w:hanging="360"/>
      </w:pPr>
    </w:lvl>
    <w:lvl w:ilvl="5" w:tplc="FADA104E">
      <w:start w:val="1"/>
      <w:numFmt w:val="lowerRoman"/>
      <w:lvlText w:val="%6."/>
      <w:lvlJc w:val="right"/>
      <w:pPr>
        <w:ind w:left="5040" w:hanging="180"/>
      </w:pPr>
    </w:lvl>
    <w:lvl w:ilvl="6" w:tplc="EB8C11EE">
      <w:start w:val="1"/>
      <w:numFmt w:val="decimal"/>
      <w:lvlText w:val="%7."/>
      <w:lvlJc w:val="left"/>
      <w:pPr>
        <w:ind w:left="5760" w:hanging="360"/>
      </w:pPr>
    </w:lvl>
    <w:lvl w:ilvl="7" w:tplc="17009A1C">
      <w:start w:val="1"/>
      <w:numFmt w:val="lowerLetter"/>
      <w:lvlText w:val="%8."/>
      <w:lvlJc w:val="left"/>
      <w:pPr>
        <w:ind w:left="6480" w:hanging="360"/>
      </w:pPr>
    </w:lvl>
    <w:lvl w:ilvl="8" w:tplc="9FEA5E64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C0464"/>
    <w:multiLevelType w:val="hybridMultilevel"/>
    <w:tmpl w:val="21B45BF8"/>
    <w:lvl w:ilvl="0" w:tplc="D2F236BA">
      <w:start w:val="1"/>
      <w:numFmt w:val="decimal"/>
      <w:lvlText w:val="%1."/>
      <w:lvlJc w:val="left"/>
      <w:pPr>
        <w:ind w:left="644" w:hanging="360"/>
      </w:pPr>
    </w:lvl>
    <w:lvl w:ilvl="1" w:tplc="0BD4276A">
      <w:start w:val="1"/>
      <w:numFmt w:val="lowerLetter"/>
      <w:lvlText w:val="%2."/>
      <w:lvlJc w:val="left"/>
      <w:pPr>
        <w:ind w:left="1364" w:hanging="360"/>
      </w:pPr>
    </w:lvl>
    <w:lvl w:ilvl="2" w:tplc="83DE790A">
      <w:start w:val="1"/>
      <w:numFmt w:val="lowerRoman"/>
      <w:lvlText w:val="%3."/>
      <w:lvlJc w:val="right"/>
      <w:pPr>
        <w:ind w:left="2084" w:hanging="180"/>
      </w:pPr>
    </w:lvl>
    <w:lvl w:ilvl="3" w:tplc="FF54E87E">
      <w:start w:val="1"/>
      <w:numFmt w:val="decimal"/>
      <w:lvlText w:val="%4."/>
      <w:lvlJc w:val="left"/>
      <w:pPr>
        <w:ind w:left="2804" w:hanging="360"/>
      </w:pPr>
    </w:lvl>
    <w:lvl w:ilvl="4" w:tplc="E1A04136">
      <w:start w:val="1"/>
      <w:numFmt w:val="lowerLetter"/>
      <w:lvlText w:val="%5."/>
      <w:lvlJc w:val="left"/>
      <w:pPr>
        <w:ind w:left="3524" w:hanging="360"/>
      </w:pPr>
    </w:lvl>
    <w:lvl w:ilvl="5" w:tplc="2F46F630">
      <w:start w:val="1"/>
      <w:numFmt w:val="lowerRoman"/>
      <w:lvlText w:val="%6."/>
      <w:lvlJc w:val="right"/>
      <w:pPr>
        <w:ind w:left="4244" w:hanging="180"/>
      </w:pPr>
    </w:lvl>
    <w:lvl w:ilvl="6" w:tplc="3362A20C">
      <w:start w:val="1"/>
      <w:numFmt w:val="decimal"/>
      <w:lvlText w:val="%7."/>
      <w:lvlJc w:val="left"/>
      <w:pPr>
        <w:ind w:left="4964" w:hanging="360"/>
      </w:pPr>
    </w:lvl>
    <w:lvl w:ilvl="7" w:tplc="36244C50">
      <w:start w:val="1"/>
      <w:numFmt w:val="lowerLetter"/>
      <w:lvlText w:val="%8."/>
      <w:lvlJc w:val="left"/>
      <w:pPr>
        <w:ind w:left="5684" w:hanging="360"/>
      </w:pPr>
    </w:lvl>
    <w:lvl w:ilvl="8" w:tplc="10EC9750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FB0151"/>
    <w:multiLevelType w:val="hybridMultilevel"/>
    <w:tmpl w:val="5E06A916"/>
    <w:lvl w:ilvl="0" w:tplc="4E7AEE18">
      <w:start w:val="1"/>
      <w:numFmt w:val="decimal"/>
      <w:lvlText w:val="%1."/>
      <w:lvlJc w:val="left"/>
      <w:pPr>
        <w:ind w:left="644" w:hanging="360"/>
      </w:pPr>
    </w:lvl>
    <w:lvl w:ilvl="1" w:tplc="CB368700">
      <w:start w:val="1"/>
      <w:numFmt w:val="lowerLetter"/>
      <w:lvlText w:val="%2."/>
      <w:lvlJc w:val="left"/>
      <w:pPr>
        <w:ind w:left="1364" w:hanging="360"/>
      </w:pPr>
    </w:lvl>
    <w:lvl w:ilvl="2" w:tplc="90F4532E">
      <w:start w:val="1"/>
      <w:numFmt w:val="lowerRoman"/>
      <w:lvlText w:val="%3."/>
      <w:lvlJc w:val="right"/>
      <w:pPr>
        <w:ind w:left="2084" w:hanging="180"/>
      </w:pPr>
    </w:lvl>
    <w:lvl w:ilvl="3" w:tplc="79D2F42C">
      <w:start w:val="1"/>
      <w:numFmt w:val="decimal"/>
      <w:lvlText w:val="%4."/>
      <w:lvlJc w:val="left"/>
      <w:pPr>
        <w:ind w:left="2804" w:hanging="360"/>
      </w:pPr>
    </w:lvl>
    <w:lvl w:ilvl="4" w:tplc="F91C52F0">
      <w:start w:val="1"/>
      <w:numFmt w:val="lowerLetter"/>
      <w:lvlText w:val="%5."/>
      <w:lvlJc w:val="left"/>
      <w:pPr>
        <w:ind w:left="3524" w:hanging="360"/>
      </w:pPr>
    </w:lvl>
    <w:lvl w:ilvl="5" w:tplc="413AE2DC">
      <w:start w:val="1"/>
      <w:numFmt w:val="lowerRoman"/>
      <w:lvlText w:val="%6."/>
      <w:lvlJc w:val="right"/>
      <w:pPr>
        <w:ind w:left="4244" w:hanging="180"/>
      </w:pPr>
    </w:lvl>
    <w:lvl w:ilvl="6" w:tplc="C79AF920">
      <w:start w:val="1"/>
      <w:numFmt w:val="decimal"/>
      <w:lvlText w:val="%7."/>
      <w:lvlJc w:val="left"/>
      <w:pPr>
        <w:ind w:left="4964" w:hanging="360"/>
      </w:pPr>
    </w:lvl>
    <w:lvl w:ilvl="7" w:tplc="F21A58F8">
      <w:start w:val="1"/>
      <w:numFmt w:val="lowerLetter"/>
      <w:lvlText w:val="%8."/>
      <w:lvlJc w:val="left"/>
      <w:pPr>
        <w:ind w:left="5684" w:hanging="360"/>
      </w:pPr>
    </w:lvl>
    <w:lvl w:ilvl="8" w:tplc="8D5EE44A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EB6305"/>
    <w:multiLevelType w:val="hybridMultilevel"/>
    <w:tmpl w:val="FF34205A"/>
    <w:lvl w:ilvl="0" w:tplc="6E94911A">
      <w:start w:val="1"/>
      <w:numFmt w:val="decimal"/>
      <w:lvlText w:val="%1."/>
      <w:lvlJc w:val="left"/>
      <w:pPr>
        <w:ind w:left="993" w:hanging="360"/>
      </w:pPr>
    </w:lvl>
    <w:lvl w:ilvl="1" w:tplc="00A03EC2">
      <w:start w:val="1"/>
      <w:numFmt w:val="lowerLetter"/>
      <w:lvlText w:val="%2."/>
      <w:lvlJc w:val="left"/>
      <w:pPr>
        <w:ind w:left="1713" w:hanging="360"/>
      </w:pPr>
    </w:lvl>
    <w:lvl w:ilvl="2" w:tplc="0F241C50">
      <w:start w:val="1"/>
      <w:numFmt w:val="lowerRoman"/>
      <w:lvlText w:val="%3."/>
      <w:lvlJc w:val="right"/>
      <w:pPr>
        <w:ind w:left="2433" w:hanging="180"/>
      </w:pPr>
    </w:lvl>
    <w:lvl w:ilvl="3" w:tplc="707CC998">
      <w:start w:val="1"/>
      <w:numFmt w:val="decimal"/>
      <w:lvlText w:val="%4."/>
      <w:lvlJc w:val="left"/>
      <w:pPr>
        <w:ind w:left="3153" w:hanging="360"/>
      </w:pPr>
    </w:lvl>
    <w:lvl w:ilvl="4" w:tplc="7A7EBB9C">
      <w:start w:val="1"/>
      <w:numFmt w:val="lowerLetter"/>
      <w:lvlText w:val="%5."/>
      <w:lvlJc w:val="left"/>
      <w:pPr>
        <w:ind w:left="3873" w:hanging="360"/>
      </w:pPr>
    </w:lvl>
    <w:lvl w:ilvl="5" w:tplc="F9EEB65C">
      <w:start w:val="1"/>
      <w:numFmt w:val="lowerRoman"/>
      <w:lvlText w:val="%6."/>
      <w:lvlJc w:val="right"/>
      <w:pPr>
        <w:ind w:left="4593" w:hanging="180"/>
      </w:pPr>
    </w:lvl>
    <w:lvl w:ilvl="6" w:tplc="70E8F966">
      <w:start w:val="1"/>
      <w:numFmt w:val="decimal"/>
      <w:lvlText w:val="%7."/>
      <w:lvlJc w:val="left"/>
      <w:pPr>
        <w:ind w:left="5313" w:hanging="360"/>
      </w:pPr>
    </w:lvl>
    <w:lvl w:ilvl="7" w:tplc="7D4417AC">
      <w:start w:val="1"/>
      <w:numFmt w:val="lowerLetter"/>
      <w:lvlText w:val="%8."/>
      <w:lvlJc w:val="left"/>
      <w:pPr>
        <w:ind w:left="6033" w:hanging="360"/>
      </w:pPr>
    </w:lvl>
    <w:lvl w:ilvl="8" w:tplc="A67EBE9E">
      <w:start w:val="1"/>
      <w:numFmt w:val="lowerRoman"/>
      <w:lvlText w:val="%9."/>
      <w:lvlJc w:val="right"/>
      <w:pPr>
        <w:ind w:left="6753" w:hanging="180"/>
      </w:pPr>
    </w:lvl>
  </w:abstractNum>
  <w:abstractNum w:abstractNumId="21" w15:restartNumberingAfterBreak="0">
    <w:nsid w:val="74E54C30"/>
    <w:multiLevelType w:val="hybridMultilevel"/>
    <w:tmpl w:val="2CAE792C"/>
    <w:lvl w:ilvl="0" w:tplc="3356B7CC">
      <w:start w:val="1"/>
      <w:numFmt w:val="decimal"/>
      <w:lvlText w:val="%1."/>
      <w:lvlJc w:val="left"/>
      <w:pPr>
        <w:ind w:left="993" w:hanging="360"/>
      </w:pPr>
    </w:lvl>
    <w:lvl w:ilvl="1" w:tplc="B518C86E">
      <w:start w:val="1"/>
      <w:numFmt w:val="lowerLetter"/>
      <w:lvlText w:val="%2."/>
      <w:lvlJc w:val="left"/>
      <w:pPr>
        <w:ind w:left="1713" w:hanging="360"/>
      </w:pPr>
    </w:lvl>
    <w:lvl w:ilvl="2" w:tplc="E0BE53DE">
      <w:start w:val="1"/>
      <w:numFmt w:val="lowerRoman"/>
      <w:lvlText w:val="%3."/>
      <w:lvlJc w:val="right"/>
      <w:pPr>
        <w:ind w:left="2433" w:hanging="180"/>
      </w:pPr>
    </w:lvl>
    <w:lvl w:ilvl="3" w:tplc="D2521F46">
      <w:start w:val="1"/>
      <w:numFmt w:val="decimal"/>
      <w:lvlText w:val="%4."/>
      <w:lvlJc w:val="left"/>
      <w:pPr>
        <w:ind w:left="3153" w:hanging="360"/>
      </w:pPr>
    </w:lvl>
    <w:lvl w:ilvl="4" w:tplc="2AA2182C">
      <w:start w:val="1"/>
      <w:numFmt w:val="lowerLetter"/>
      <w:lvlText w:val="%5."/>
      <w:lvlJc w:val="left"/>
      <w:pPr>
        <w:ind w:left="3873" w:hanging="360"/>
      </w:pPr>
    </w:lvl>
    <w:lvl w:ilvl="5" w:tplc="94E487C2">
      <w:start w:val="1"/>
      <w:numFmt w:val="lowerRoman"/>
      <w:lvlText w:val="%6."/>
      <w:lvlJc w:val="right"/>
      <w:pPr>
        <w:ind w:left="4593" w:hanging="180"/>
      </w:pPr>
    </w:lvl>
    <w:lvl w:ilvl="6" w:tplc="83CA772C">
      <w:start w:val="1"/>
      <w:numFmt w:val="decimal"/>
      <w:lvlText w:val="%7."/>
      <w:lvlJc w:val="left"/>
      <w:pPr>
        <w:ind w:left="5313" w:hanging="360"/>
      </w:pPr>
    </w:lvl>
    <w:lvl w:ilvl="7" w:tplc="5452371E">
      <w:start w:val="1"/>
      <w:numFmt w:val="lowerLetter"/>
      <w:lvlText w:val="%8."/>
      <w:lvlJc w:val="left"/>
      <w:pPr>
        <w:ind w:left="6033" w:hanging="360"/>
      </w:pPr>
    </w:lvl>
    <w:lvl w:ilvl="8" w:tplc="DFFC60EC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793E1CC0"/>
    <w:multiLevelType w:val="hybridMultilevel"/>
    <w:tmpl w:val="6F80DB90"/>
    <w:lvl w:ilvl="0" w:tplc="CB5C04F6">
      <w:start w:val="1"/>
      <w:numFmt w:val="decimal"/>
      <w:lvlText w:val="%1."/>
      <w:lvlJc w:val="left"/>
      <w:pPr>
        <w:ind w:left="502" w:hanging="360"/>
      </w:pPr>
    </w:lvl>
    <w:lvl w:ilvl="1" w:tplc="91F85DF6">
      <w:start w:val="1"/>
      <w:numFmt w:val="lowerLetter"/>
      <w:lvlText w:val="%2."/>
      <w:lvlJc w:val="left"/>
      <w:pPr>
        <w:ind w:left="2160" w:hanging="360"/>
      </w:pPr>
    </w:lvl>
    <w:lvl w:ilvl="2" w:tplc="2410E9A4">
      <w:start w:val="1"/>
      <w:numFmt w:val="lowerRoman"/>
      <w:lvlText w:val="%3."/>
      <w:lvlJc w:val="right"/>
      <w:pPr>
        <w:ind w:left="2880" w:hanging="180"/>
      </w:pPr>
    </w:lvl>
    <w:lvl w:ilvl="3" w:tplc="E50EEF12">
      <w:start w:val="1"/>
      <w:numFmt w:val="decimal"/>
      <w:lvlText w:val="%4."/>
      <w:lvlJc w:val="left"/>
      <w:pPr>
        <w:ind w:left="3600" w:hanging="360"/>
      </w:pPr>
    </w:lvl>
    <w:lvl w:ilvl="4" w:tplc="489E4FCC">
      <w:start w:val="1"/>
      <w:numFmt w:val="lowerLetter"/>
      <w:lvlText w:val="%5."/>
      <w:lvlJc w:val="left"/>
      <w:pPr>
        <w:ind w:left="4320" w:hanging="360"/>
      </w:pPr>
    </w:lvl>
    <w:lvl w:ilvl="5" w:tplc="A0E4FCC0">
      <w:start w:val="1"/>
      <w:numFmt w:val="lowerRoman"/>
      <w:lvlText w:val="%6."/>
      <w:lvlJc w:val="right"/>
      <w:pPr>
        <w:ind w:left="5040" w:hanging="180"/>
      </w:pPr>
    </w:lvl>
    <w:lvl w:ilvl="6" w:tplc="F928F76E">
      <w:start w:val="1"/>
      <w:numFmt w:val="decimal"/>
      <w:lvlText w:val="%7."/>
      <w:lvlJc w:val="left"/>
      <w:pPr>
        <w:ind w:left="5760" w:hanging="360"/>
      </w:pPr>
    </w:lvl>
    <w:lvl w:ilvl="7" w:tplc="E9EC9FDC">
      <w:start w:val="1"/>
      <w:numFmt w:val="lowerLetter"/>
      <w:lvlText w:val="%8."/>
      <w:lvlJc w:val="left"/>
      <w:pPr>
        <w:ind w:left="6480" w:hanging="360"/>
      </w:pPr>
    </w:lvl>
    <w:lvl w:ilvl="8" w:tplc="39049B0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2"/>
  </w:num>
  <w:num w:numId="5">
    <w:abstractNumId w:val="17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18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8"/>
  </w:num>
  <w:num w:numId="16">
    <w:abstractNumId w:val="19"/>
  </w:num>
  <w:num w:numId="17">
    <w:abstractNumId w:val="11"/>
  </w:num>
  <w:num w:numId="18">
    <w:abstractNumId w:val="16"/>
  </w:num>
  <w:num w:numId="19">
    <w:abstractNumId w:val="7"/>
  </w:num>
  <w:num w:numId="20">
    <w:abstractNumId w:val="6"/>
  </w:num>
  <w:num w:numId="21">
    <w:abstractNumId w:val="9"/>
  </w:num>
  <w:num w:numId="22">
    <w:abstractNumId w:val="2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D6"/>
    <w:rsid w:val="000333A1"/>
    <w:rsid w:val="00115DBC"/>
    <w:rsid w:val="00186ED6"/>
    <w:rsid w:val="002273D7"/>
    <w:rsid w:val="002B3302"/>
    <w:rsid w:val="003324E8"/>
    <w:rsid w:val="00360D39"/>
    <w:rsid w:val="004A2839"/>
    <w:rsid w:val="007A2645"/>
    <w:rsid w:val="007B1AD1"/>
    <w:rsid w:val="0089231E"/>
    <w:rsid w:val="00B93CD6"/>
    <w:rsid w:val="00DA4AD6"/>
    <w:rsid w:val="00E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2844-9EF8-4A3A-93A4-D89E2176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Гипертекстовая ссылка"/>
    <w:uiPriority w:val="99"/>
    <w:rPr>
      <w:color w:val="106BBE"/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kom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ogin.consultant.ru/link/?req=doc&amp;base=LAW&amp;n=402031&amp;dst=100011&amp;field=134&amp;date=12.01.20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jilkom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33</Pages>
  <Words>7691</Words>
  <Characters>43843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ShupikovaSV</dc:creator>
  <cp:lastModifiedBy>Качан Ольга Дмитриевна</cp:lastModifiedBy>
  <cp:revision>15</cp:revision>
  <dcterms:created xsi:type="dcterms:W3CDTF">2014-01-14T10:45:00Z</dcterms:created>
  <dcterms:modified xsi:type="dcterms:W3CDTF">2024-01-15T11:31:00Z</dcterms:modified>
  <cp:version>917504</cp:version>
</cp:coreProperties>
</file>