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6E" w:rsidRDefault="0019436E" w:rsidP="00194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3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Информация по вопросу 1 «</w:t>
      </w:r>
      <w:r w:rsidRPr="0019436E">
        <w:rPr>
          <w:rFonts w:ascii="Times New Roman" w:hAnsi="Times New Roman" w:cs="Times New Roman"/>
          <w:b/>
          <w:sz w:val="28"/>
          <w:szCs w:val="28"/>
        </w:rPr>
        <w:t xml:space="preserve">О результатах предоставления муниципальных услуг в АУ «Многофункциональный центр </w:t>
      </w:r>
    </w:p>
    <w:p w:rsidR="0019436E" w:rsidRPr="0019436E" w:rsidRDefault="0019436E" w:rsidP="001943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436E">
        <w:rPr>
          <w:rFonts w:ascii="Times New Roman" w:hAnsi="Times New Roman" w:cs="Times New Roman"/>
          <w:b/>
          <w:sz w:val="28"/>
          <w:szCs w:val="28"/>
        </w:rPr>
        <w:t>Югры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6E">
        <w:rPr>
          <w:rFonts w:ascii="Times New Roman" w:hAnsi="Times New Roman" w:cs="Times New Roman"/>
          <w:b/>
          <w:sz w:val="28"/>
          <w:szCs w:val="28"/>
        </w:rPr>
        <w:t>за 2020 год»</w:t>
      </w:r>
    </w:p>
    <w:p w:rsidR="001E3D1D" w:rsidRDefault="001E3D1D" w:rsidP="0019436E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436E" w:rsidRPr="0019436E" w:rsidRDefault="0019436E" w:rsidP="0019436E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9436E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Соглашением о взаимодействии между Автономным учреждением Ханты-Мансийского автономного округа – Югры «Многофункциональный центр предоставления государственных</w:t>
      </w:r>
      <w:r w:rsidRPr="0019436E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муниципальных услуг Югры» (далее – МФЦ) и Администрацией города Ханты-Мансийска в МФЦ Югры организовано предоставление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9436E">
        <w:rPr>
          <w:rFonts w:ascii="Times New Roman" w:eastAsia="Calibri" w:hAnsi="Times New Roman" w:cs="Times New Roman"/>
          <w:color w:val="000000"/>
          <w:sz w:val="28"/>
          <w:szCs w:val="28"/>
        </w:rPr>
        <w:t>52 государственных и муниципальных услуг (далее – муниципальные услуги).</w:t>
      </w:r>
    </w:p>
    <w:p w:rsidR="0019436E" w:rsidRPr="0019436E" w:rsidRDefault="0019436E" w:rsidP="001943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36E">
        <w:rPr>
          <w:rFonts w:ascii="Times New Roman" w:eastAsia="Calibri" w:hAnsi="Times New Roman" w:cs="Times New Roman"/>
          <w:sz w:val="28"/>
          <w:szCs w:val="28"/>
        </w:rPr>
        <w:t xml:space="preserve">За 11 месяцев 2020 года в МФЦ Югры было принято более </w:t>
      </w:r>
      <w:proofErr w:type="gramStart"/>
      <w:r w:rsidRPr="0019436E">
        <w:rPr>
          <w:rFonts w:ascii="Times New Roman" w:eastAsia="Calibri" w:hAnsi="Times New Roman" w:cs="Times New Roman"/>
          <w:sz w:val="28"/>
          <w:szCs w:val="28"/>
        </w:rPr>
        <w:t>900  заявлений</w:t>
      </w:r>
      <w:proofErr w:type="gramEnd"/>
      <w:r w:rsidRPr="0019436E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муниц</w:t>
      </w:r>
      <w:bookmarkStart w:id="0" w:name="_GoBack"/>
      <w:bookmarkEnd w:id="0"/>
      <w:r w:rsidRPr="0019436E">
        <w:rPr>
          <w:rFonts w:ascii="Times New Roman" w:eastAsia="Calibri" w:hAnsi="Times New Roman" w:cs="Times New Roman"/>
          <w:sz w:val="28"/>
          <w:szCs w:val="28"/>
        </w:rPr>
        <w:t>ипальных услуг (за аналогичный период 2019 года - 1500 заявлений).</w:t>
      </w:r>
    </w:p>
    <w:p w:rsidR="0019436E" w:rsidRPr="0019436E" w:rsidRDefault="0019436E" w:rsidP="001943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36E">
        <w:rPr>
          <w:rFonts w:ascii="Times New Roman" w:eastAsia="Calibri" w:hAnsi="Times New Roman" w:cs="Times New Roman"/>
          <w:sz w:val="28"/>
          <w:szCs w:val="28"/>
        </w:rPr>
        <w:t>Наиболее востребованные услуги:</w:t>
      </w:r>
    </w:p>
    <w:p w:rsidR="0019436E" w:rsidRPr="0019436E" w:rsidRDefault="0019436E" w:rsidP="00194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36E">
        <w:rPr>
          <w:rFonts w:ascii="Times New Roman" w:eastAsia="Calibri" w:hAnsi="Times New Roman" w:cs="Times New Roman"/>
          <w:sz w:val="28"/>
          <w:szCs w:val="28"/>
        </w:rPr>
        <w:tab/>
        <w:t>- Прием заявлений, постановка на учет детей в образовательные организации, реализующие основную общеобразовательную программу дошкольного образования (детские сады) (279 заявлений, 31% от общего количества);</w:t>
      </w:r>
    </w:p>
    <w:p w:rsidR="0019436E" w:rsidRPr="0019436E" w:rsidRDefault="0019436E" w:rsidP="00194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36E">
        <w:rPr>
          <w:rFonts w:ascii="Times New Roman" w:eastAsia="Calibri" w:hAnsi="Times New Roman" w:cs="Times New Roman"/>
          <w:sz w:val="28"/>
          <w:szCs w:val="28"/>
        </w:rPr>
        <w:tab/>
        <w:t>- Постановка граждан на учет для бесплатного предоставления земельного участка для строительства индивидуального жилого дома (106 заявлений, 12% от общего количества);</w:t>
      </w:r>
    </w:p>
    <w:p w:rsidR="0019436E" w:rsidRPr="0019436E" w:rsidRDefault="0019436E" w:rsidP="00194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36E">
        <w:rPr>
          <w:rFonts w:ascii="Times New Roman" w:eastAsia="Calibri" w:hAnsi="Times New Roman" w:cs="Times New Roman"/>
          <w:sz w:val="28"/>
          <w:szCs w:val="28"/>
        </w:rPr>
        <w:tab/>
        <w:t>- Предоставление архивных справок, архивных выписок, копий архивных документов (93 заявления, 10% от общего количества)</w:t>
      </w:r>
    </w:p>
    <w:p w:rsidR="0019436E" w:rsidRPr="0019436E" w:rsidRDefault="0019436E" w:rsidP="00194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36E">
        <w:rPr>
          <w:rFonts w:ascii="Times New Roman" w:eastAsia="Calibri" w:hAnsi="Times New Roman" w:cs="Times New Roman"/>
          <w:sz w:val="28"/>
          <w:szCs w:val="28"/>
        </w:rPr>
        <w:tab/>
        <w:t>- Выдача 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Ханты-Мансийского автономного округа - Югры городской округ город Ханты-Мансийск (за исключением случаев, предусмотренных Градостроительным кодексом Российской Федерации, иными федеральными законами) (58 заявлений, 6% от общего кол-ва).</w:t>
      </w:r>
    </w:p>
    <w:p w:rsidR="00C36AEC" w:rsidRDefault="00C36AEC" w:rsidP="0019436E">
      <w:pPr>
        <w:spacing w:after="0" w:line="240" w:lineRule="auto"/>
      </w:pPr>
    </w:p>
    <w:sectPr w:rsidR="00C3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39"/>
    <w:rsid w:val="0019436E"/>
    <w:rsid w:val="001E3D1D"/>
    <w:rsid w:val="00C36AEC"/>
    <w:rsid w:val="00F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989D5-7254-44CA-A017-020C306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Нежданова Ольга Викторовна</dc:creator>
  <cp:keywords/>
  <dc:description/>
  <cp:lastModifiedBy>Нежданова Ольга Викторовна</cp:lastModifiedBy>
  <cp:revision>4</cp:revision>
  <cp:lastPrinted>2020-12-18T09:35:00Z</cp:lastPrinted>
  <dcterms:created xsi:type="dcterms:W3CDTF">2020-12-18T06:57:00Z</dcterms:created>
  <dcterms:modified xsi:type="dcterms:W3CDTF">2020-12-18T09:44:00Z</dcterms:modified>
</cp:coreProperties>
</file>