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CB" w:rsidRDefault="00F857CB" w:rsidP="00F857CB">
      <w:pPr>
        <w:pStyle w:val="ConsPlusNormal"/>
        <w:ind w:firstLine="540"/>
        <w:jc w:val="both"/>
      </w:pPr>
    </w:p>
    <w:p w:rsidR="00F857CB" w:rsidRDefault="00F857CB" w:rsidP="00F857CB">
      <w:pPr>
        <w:pStyle w:val="a6"/>
      </w:pPr>
      <w:r>
        <w:rPr>
          <w:noProof/>
        </w:rPr>
        <w:drawing>
          <wp:inline distT="0" distB="0" distL="0" distR="0">
            <wp:extent cx="584200" cy="635000"/>
            <wp:effectExtent l="19050" t="0" r="635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CB" w:rsidRDefault="00F857CB" w:rsidP="00F857CB">
      <w:pPr>
        <w:pStyle w:val="a4"/>
        <w:rPr>
          <w:b w:val="0"/>
        </w:rPr>
      </w:pPr>
      <w:r>
        <w:rPr>
          <w:b w:val="0"/>
        </w:rPr>
        <w:t xml:space="preserve">Муниципальное образование  </w:t>
      </w:r>
    </w:p>
    <w:p w:rsidR="00F857CB" w:rsidRDefault="00F857CB" w:rsidP="00F857CB">
      <w:pPr>
        <w:pStyle w:val="a6"/>
        <w:rPr>
          <w:b w:val="0"/>
        </w:rPr>
      </w:pPr>
      <w:r>
        <w:rPr>
          <w:b w:val="0"/>
        </w:rPr>
        <w:t xml:space="preserve">Ханты-Мансийского автономного округа – </w:t>
      </w:r>
      <w:proofErr w:type="spellStart"/>
      <w:r>
        <w:rPr>
          <w:b w:val="0"/>
        </w:rPr>
        <w:t>Югры</w:t>
      </w:r>
      <w:proofErr w:type="spellEnd"/>
      <w:r>
        <w:rPr>
          <w:b w:val="0"/>
        </w:rPr>
        <w:t xml:space="preserve"> </w:t>
      </w:r>
    </w:p>
    <w:p w:rsidR="00F857CB" w:rsidRDefault="00F857CB" w:rsidP="00F857CB">
      <w:pPr>
        <w:pStyle w:val="a6"/>
        <w:rPr>
          <w:b w:val="0"/>
        </w:rPr>
      </w:pPr>
      <w:r>
        <w:rPr>
          <w:b w:val="0"/>
        </w:rPr>
        <w:t>городской округ город  Ханты-Мансийск</w:t>
      </w:r>
    </w:p>
    <w:p w:rsidR="00F857CB" w:rsidRDefault="00F857CB" w:rsidP="00F857CB">
      <w:pPr>
        <w:pStyle w:val="a6"/>
        <w:rPr>
          <w:b w:val="0"/>
          <w:u w:val="double"/>
        </w:rPr>
      </w:pPr>
    </w:p>
    <w:p w:rsidR="00F857CB" w:rsidRPr="002C45F4" w:rsidRDefault="00F857CB" w:rsidP="00F857CB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F857CB" w:rsidRPr="002C45F4" w:rsidRDefault="00F857CB" w:rsidP="00F857CB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АДМИНИСТРАЦИИ   ГОРОДА  ХАНТЫ-МАНСИЙСКА </w:t>
      </w:r>
    </w:p>
    <w:p w:rsidR="005D0F62" w:rsidRDefault="005D0F62" w:rsidP="00F8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7CB" w:rsidRPr="00F92D50" w:rsidRDefault="00F857CB" w:rsidP="00F8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№</w:t>
      </w:r>
      <w:r w:rsidR="005D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109</w:t>
      </w:r>
      <w:r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D0F62" w:rsidRDefault="005D0F62" w:rsidP="00F85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57CB" w:rsidRPr="002C45F4" w:rsidRDefault="005D0F62" w:rsidP="00F857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 31</w:t>
      </w:r>
      <w:r w:rsidR="00F857CB" w:rsidRPr="00F9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</w:t>
      </w:r>
      <w:r w:rsidR="00F8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8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5D0F62" w:rsidRDefault="005D0F62" w:rsidP="00F857CB">
      <w:pPr>
        <w:spacing w:after="0" w:line="240" w:lineRule="auto"/>
        <w:ind w:right="38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57CB" w:rsidRDefault="00F857CB" w:rsidP="00F857CB">
      <w:pPr>
        <w:spacing w:after="0" w:line="240" w:lineRule="auto"/>
        <w:ind w:right="38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2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Перечня целей (направлений расходования</w:t>
      </w:r>
      <w:r w:rsidR="009F7011" w:rsidRP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9F7011" w:rsidRPr="009F7011">
        <w:rPr>
          <w:rFonts w:ascii="Times New Roman" w:hAnsi="Times New Roman" w:cs="Times New Roman"/>
          <w:sz w:val="28"/>
          <w:szCs w:val="28"/>
        </w:rPr>
        <w:t>субсидий из бюджета города Ханты-Мансийска муниципальным бюджетным и автономным учреждениям на иные цели, не связанные с финансовым обеспечением выполнения муниципального задания</w:t>
      </w:r>
    </w:p>
    <w:p w:rsidR="009F7011" w:rsidRDefault="009F7011" w:rsidP="009F701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857CB" w:rsidRPr="007E076B" w:rsidRDefault="00F857CB" w:rsidP="00F857CB">
      <w:pPr>
        <w:spacing w:after="0" w:line="240" w:lineRule="auto"/>
        <w:ind w:right="38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57CB" w:rsidRPr="009F7011" w:rsidRDefault="009F7011" w:rsidP="009F70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 постановлением Администрации города Ханты-Мансийска от 11.03.2012 №270 «Об утверждении Порядка определения объема и условий предоставления субсидий муниципальным бюджетным учреждениям и автономным учреждениям на иные цели» </w:t>
      </w:r>
      <w:r w:rsidR="00F857CB">
        <w:rPr>
          <w:rFonts w:ascii="Times New Roman" w:hAnsi="Times New Roman" w:cs="Times New Roman"/>
          <w:bCs/>
          <w:iCs/>
          <w:sz w:val="28"/>
          <w:szCs w:val="28"/>
        </w:rPr>
        <w:t>приказываю:</w:t>
      </w:r>
    </w:p>
    <w:p w:rsidR="00F857CB" w:rsidRPr="009F7011" w:rsidRDefault="00F857CB" w:rsidP="005D0F6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7011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</w:t>
      </w:r>
      <w:r w:rsidR="009F7011" w:rsidRP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целей (направлений расходования) </w:t>
      </w:r>
      <w:r w:rsidR="009F7011" w:rsidRPr="009F7011">
        <w:rPr>
          <w:rFonts w:ascii="Times New Roman" w:hAnsi="Times New Roman" w:cs="Times New Roman"/>
          <w:sz w:val="28"/>
          <w:szCs w:val="28"/>
        </w:rPr>
        <w:t>субсидий из бюджета города Ханты-Мансийска муниципальным бюджетным и автономным учреждениям на иные цели, не связанные с финансовым обеспечением выполнения муниципального задания</w:t>
      </w:r>
      <w:r w:rsidR="009F7011">
        <w:rPr>
          <w:rFonts w:ascii="Times New Roman" w:hAnsi="Times New Roman" w:cs="Times New Roman"/>
          <w:sz w:val="28"/>
          <w:szCs w:val="28"/>
        </w:rPr>
        <w:t xml:space="preserve">, </w:t>
      </w:r>
      <w:r w:rsidRP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к настоящему приказу.</w:t>
      </w:r>
    </w:p>
    <w:p w:rsidR="00F857CB" w:rsidRDefault="00F857CB" w:rsidP="00F857C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Управлению сводной бюджетной росписи и мониторинга исполнения бюджета довести до главных распорядителей бюджетных средств города Ханты-Мансийска</w:t>
      </w:r>
      <w:r w:rsid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настоящий приказ.</w:t>
      </w:r>
    </w:p>
    <w:p w:rsidR="00F857CB" w:rsidRPr="005D0F62" w:rsidRDefault="00F857CB" w:rsidP="00F857C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Настоящий приказ вступает </w:t>
      </w:r>
      <w:r w:rsidR="009F7011" w:rsidRPr="005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силу с момента ег</w:t>
      </w:r>
      <w:r w:rsidR="005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подписания.</w:t>
      </w:r>
    </w:p>
    <w:p w:rsidR="00F857CB" w:rsidRPr="00AB6013" w:rsidRDefault="00F857CB" w:rsidP="00F857CB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5D0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приказа возложить на Управление сводной бюджетной росписи и мониторинга исполнения бюджета.</w:t>
      </w:r>
    </w:p>
    <w:p w:rsidR="005D0F62" w:rsidRDefault="005D0F62" w:rsidP="00F857CB">
      <w:pPr>
        <w:pStyle w:val="a4"/>
        <w:tabs>
          <w:tab w:val="left" w:pos="0"/>
        </w:tabs>
        <w:spacing w:after="200"/>
        <w:jc w:val="left"/>
        <w:rPr>
          <w:szCs w:val="28"/>
        </w:rPr>
      </w:pPr>
    </w:p>
    <w:p w:rsidR="00F857CB" w:rsidRDefault="00F857CB" w:rsidP="00F857CB">
      <w:pPr>
        <w:pStyle w:val="a4"/>
        <w:tabs>
          <w:tab w:val="left" w:pos="0"/>
        </w:tabs>
        <w:spacing w:after="200"/>
        <w:jc w:val="left"/>
        <w:rPr>
          <w:szCs w:val="28"/>
        </w:rPr>
      </w:pPr>
      <w:proofErr w:type="gramStart"/>
      <w:r w:rsidRPr="00A03770">
        <w:rPr>
          <w:szCs w:val="28"/>
        </w:rPr>
        <w:t>Исполняющая</w:t>
      </w:r>
      <w:proofErr w:type="gramEnd"/>
      <w:r w:rsidRPr="00A03770">
        <w:rPr>
          <w:szCs w:val="28"/>
        </w:rPr>
        <w:t xml:space="preserve"> обязанности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И.В. </w:t>
      </w:r>
      <w:r w:rsidRPr="00A03770">
        <w:rPr>
          <w:szCs w:val="28"/>
        </w:rPr>
        <w:t>Снисаренко</w:t>
      </w:r>
    </w:p>
    <w:p w:rsidR="00F857CB" w:rsidRDefault="00F857CB" w:rsidP="00F857CB">
      <w:pPr>
        <w:pStyle w:val="a4"/>
        <w:tabs>
          <w:tab w:val="left" w:pos="0"/>
        </w:tabs>
        <w:spacing w:after="200"/>
        <w:jc w:val="left"/>
        <w:rPr>
          <w:szCs w:val="28"/>
        </w:rPr>
      </w:pPr>
      <w:r>
        <w:rPr>
          <w:szCs w:val="28"/>
        </w:rPr>
        <w:t>д</w:t>
      </w:r>
      <w:r w:rsidRPr="00A03770">
        <w:rPr>
          <w:szCs w:val="28"/>
        </w:rPr>
        <w:t xml:space="preserve">иректора                           </w:t>
      </w:r>
      <w:r w:rsidRPr="00A03770">
        <w:rPr>
          <w:szCs w:val="28"/>
        </w:rPr>
        <w:tab/>
      </w:r>
      <w:r>
        <w:rPr>
          <w:szCs w:val="28"/>
        </w:rPr>
        <w:t xml:space="preserve">                           </w:t>
      </w:r>
    </w:p>
    <w:p w:rsidR="005D0F62" w:rsidRDefault="005D0F62" w:rsidP="00F857CB">
      <w:pPr>
        <w:pStyle w:val="a4"/>
        <w:tabs>
          <w:tab w:val="left" w:pos="0"/>
        </w:tabs>
        <w:spacing w:after="200"/>
        <w:jc w:val="left"/>
        <w:rPr>
          <w:szCs w:val="28"/>
        </w:rPr>
      </w:pPr>
    </w:p>
    <w:p w:rsidR="005D0F62" w:rsidRDefault="005D0F62" w:rsidP="005D0F62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0F62" w:rsidRPr="005F4D65" w:rsidRDefault="005D0F62" w:rsidP="005D0F62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приказу</w:t>
      </w:r>
    </w:p>
    <w:p w:rsidR="005D0F62" w:rsidRPr="005F4D65" w:rsidRDefault="005D0F62" w:rsidP="005D0F62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Департамента управления финансами</w:t>
      </w:r>
    </w:p>
    <w:p w:rsidR="005D0F62" w:rsidRPr="005F4D65" w:rsidRDefault="005D0F62" w:rsidP="005D0F62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города Ханты-Мансийска</w:t>
      </w:r>
    </w:p>
    <w:p w:rsidR="005D0F62" w:rsidRPr="005F4D65" w:rsidRDefault="005D0F62" w:rsidP="005D0F62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</w:t>
      </w:r>
      <w:r w:rsidR="002F4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 2015</w:t>
      </w: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</w:t>
      </w:r>
      <w:r w:rsidRPr="005F4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F4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109</w:t>
      </w:r>
    </w:p>
    <w:p w:rsidR="005D0F62" w:rsidRPr="00B17AAC" w:rsidRDefault="005D0F62" w:rsidP="00F857CB">
      <w:pPr>
        <w:pStyle w:val="a4"/>
        <w:tabs>
          <w:tab w:val="left" w:pos="0"/>
        </w:tabs>
        <w:spacing w:after="200"/>
        <w:jc w:val="left"/>
        <w:rPr>
          <w:szCs w:val="28"/>
        </w:rPr>
      </w:pPr>
    </w:p>
    <w:p w:rsidR="005D0F62" w:rsidRDefault="005D0F62" w:rsidP="005D0F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0F62" w:rsidRDefault="005D0F62" w:rsidP="005D0F6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целей (направлений расходования</w:t>
      </w:r>
      <w:r w:rsidRPr="009F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9F7011">
        <w:rPr>
          <w:rFonts w:ascii="Times New Roman" w:hAnsi="Times New Roman" w:cs="Times New Roman"/>
          <w:sz w:val="28"/>
          <w:szCs w:val="28"/>
        </w:rPr>
        <w:t>субсидий из бюджета города Ханты-Мансийска муниципальным бюджетным и автономным учреждениям на иные цели, не связанные с финансовым обеспечением выполнения муниципального задания</w:t>
      </w:r>
    </w:p>
    <w:p w:rsidR="00F857CB" w:rsidRDefault="00F857CB" w:rsidP="00F857CB">
      <w:pPr>
        <w:pStyle w:val="ConsPlusNormal"/>
        <w:ind w:firstLine="540"/>
        <w:jc w:val="both"/>
      </w:pPr>
    </w:p>
    <w:p w:rsidR="00F857CB" w:rsidRPr="005D0F62" w:rsidRDefault="005D0F62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9F7011">
        <w:rPr>
          <w:rFonts w:ascii="Times New Roman" w:hAnsi="Times New Roman" w:cs="Times New Roman"/>
          <w:sz w:val="28"/>
          <w:szCs w:val="28"/>
        </w:rPr>
        <w:t xml:space="preserve">на иные цели, </w:t>
      </w:r>
      <w:r w:rsidRPr="005D0F62">
        <w:rPr>
          <w:rFonts w:ascii="Times New Roman" w:hAnsi="Times New Roman" w:cs="Times New Roman"/>
          <w:sz w:val="28"/>
          <w:szCs w:val="28"/>
        </w:rPr>
        <w:t xml:space="preserve">не связанные с финансовым обеспечением выполнения муниципального задания </w:t>
      </w:r>
      <w:r w:rsidR="00F857CB" w:rsidRPr="005D0F62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>а) на повышение квалификации работников учреждения;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 xml:space="preserve">б) на компенсацию </w:t>
      </w:r>
      <w:proofErr w:type="gramStart"/>
      <w:r w:rsidRPr="005D0F62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D0F62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и провоза багажа к месту использования отпуска и обратно работника учреждения и неработающих членов его семьи;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 xml:space="preserve">в) на компенсационные выплаты и выплаты социального характера работникам организаций, установленные законодательством Российской Федерации, Ханты-Мансийского автономного округа - </w:t>
      </w:r>
      <w:proofErr w:type="spellStart"/>
      <w:r w:rsidRPr="005D0F6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5D0F6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>г) на компенсацию расходов, связанных с переездом работника учреждения и членов его семьи;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F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D0F62">
        <w:rPr>
          <w:rFonts w:ascii="Times New Roman" w:hAnsi="Times New Roman" w:cs="Times New Roman"/>
          <w:sz w:val="28"/>
          <w:szCs w:val="28"/>
        </w:rPr>
        <w:t>) на выплаты работнику учреждения, увольняемому в связи с ликвидацией, реорганизацией учреждения или сокращением численности или штата работников учреждения;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>е) на компенсацию ущерба, причиненного учреждению стихийным бедствием;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>ж) на текущий и капитальный ремонты, за исключением бюджетных инвестиций, не включенных в субсидию, на финансовое обеспечение выполнения муниципального задания;</w:t>
      </w:r>
    </w:p>
    <w:p w:rsidR="00F857CB" w:rsidRPr="005D0F62" w:rsidRDefault="005D0F62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F62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5D0F62">
        <w:rPr>
          <w:rFonts w:ascii="Times New Roman" w:hAnsi="Times New Roman" w:cs="Times New Roman"/>
          <w:sz w:val="28"/>
          <w:szCs w:val="28"/>
        </w:rPr>
        <w:t>)</w:t>
      </w:r>
      <w:r w:rsidR="00F857CB" w:rsidRPr="005D0F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857CB" w:rsidRPr="005D0F62">
        <w:rPr>
          <w:rFonts w:ascii="Times New Roman" w:hAnsi="Times New Roman" w:cs="Times New Roman"/>
          <w:sz w:val="28"/>
          <w:szCs w:val="28"/>
        </w:rPr>
        <w:t>а организацию мероприятий, проводимых в рамках муниципальных и ведомственных целевых программ, не включенных в муниципальное задание;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D0F62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5D0F62">
        <w:rPr>
          <w:rFonts w:ascii="Times New Roman" w:hAnsi="Times New Roman" w:cs="Times New Roman"/>
          <w:sz w:val="28"/>
          <w:szCs w:val="28"/>
        </w:rPr>
        <w:t>) на расходы с момента создания учреждения и до начала оказания муниципальных услуг в соответствии с муниципальным заданием;</w:t>
      </w:r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5D0F62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5D0F62">
        <w:rPr>
          <w:rFonts w:ascii="Times New Roman" w:hAnsi="Times New Roman" w:cs="Times New Roman"/>
          <w:sz w:val="28"/>
          <w:szCs w:val="28"/>
        </w:rPr>
        <w:t>) на расходы, связанные с исполнением решений суда, и прочие расходы, не отнесенные к нормативным затратам, связанным с выполнением муниципального задания, к бюджетным инвестициям и к публичным обязательствам перед физическими лицами в денежной форме, полномочия по исполнению которых переданы в установленном порядке учреждению;</w:t>
      </w:r>
      <w:proofErr w:type="gramEnd"/>
    </w:p>
    <w:p w:rsidR="00F857CB" w:rsidRPr="005D0F62" w:rsidRDefault="00F857CB" w:rsidP="00F85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F62">
        <w:rPr>
          <w:rFonts w:ascii="Times New Roman" w:hAnsi="Times New Roman" w:cs="Times New Roman"/>
          <w:sz w:val="28"/>
          <w:szCs w:val="28"/>
        </w:rPr>
        <w:t>л) на осуществление расходов, связанных с развитием материально-</w:t>
      </w:r>
      <w:r w:rsidRPr="005D0F62">
        <w:rPr>
          <w:rFonts w:ascii="Times New Roman" w:hAnsi="Times New Roman" w:cs="Times New Roman"/>
          <w:sz w:val="28"/>
          <w:szCs w:val="28"/>
        </w:rPr>
        <w:lastRenderedPageBreak/>
        <w:t>технической базы, носящих непостоянный характер, включение которых в состав нормативных затрат на оказание муниципальных услуг в рамках муниципального задания может привести к искажению реальной стоимости данных услуг.</w:t>
      </w:r>
    </w:p>
    <w:p w:rsidR="00CA71BF" w:rsidRPr="005D0F62" w:rsidRDefault="00CA71BF">
      <w:pPr>
        <w:rPr>
          <w:rFonts w:ascii="Times New Roman" w:hAnsi="Times New Roman" w:cs="Times New Roman"/>
          <w:sz w:val="28"/>
          <w:szCs w:val="28"/>
        </w:rPr>
      </w:pPr>
    </w:p>
    <w:sectPr w:rsidR="00CA71BF" w:rsidRPr="005D0F62" w:rsidSect="00CA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00FF"/>
    <w:multiLevelType w:val="hybridMultilevel"/>
    <w:tmpl w:val="7722E960"/>
    <w:lvl w:ilvl="0" w:tplc="C128A0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F857CB"/>
    <w:rsid w:val="002127DF"/>
    <w:rsid w:val="002469AB"/>
    <w:rsid w:val="002F428A"/>
    <w:rsid w:val="005D0F62"/>
    <w:rsid w:val="009F7011"/>
    <w:rsid w:val="00A27882"/>
    <w:rsid w:val="00CA71BF"/>
    <w:rsid w:val="00F353DB"/>
    <w:rsid w:val="00F62918"/>
    <w:rsid w:val="00F8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57CB"/>
    <w:pPr>
      <w:ind w:left="720"/>
      <w:contextualSpacing/>
    </w:pPr>
  </w:style>
  <w:style w:type="paragraph" w:styleId="a4">
    <w:name w:val="Body Text"/>
    <w:basedOn w:val="a"/>
    <w:link w:val="a5"/>
    <w:rsid w:val="00F857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857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F857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857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9F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98974772F720F28295E61412D3EE9C76524A4B09DE26D9EF71712D034AB2AD188496DF8BA07C7BF2ACDU5K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398974772F720F28295E61412D3EE9C76524A4B09DE26D9EF71712D034AB2AD188496DF8BA07C7BF2ACDU5K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1</cp:revision>
  <dcterms:created xsi:type="dcterms:W3CDTF">2016-01-20T06:13:00Z</dcterms:created>
  <dcterms:modified xsi:type="dcterms:W3CDTF">2016-01-20T07:01:00Z</dcterms:modified>
</cp:coreProperties>
</file>