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8F" w:rsidRPr="00DD48AA" w:rsidRDefault="00DE1A8F" w:rsidP="00DE1A8F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0A77EC7" wp14:editId="64B7837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8F" w:rsidRPr="00DD48AA" w:rsidRDefault="00DE1A8F" w:rsidP="00DE1A8F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Муниципальное образование</w:t>
      </w:r>
    </w:p>
    <w:p w:rsidR="00DE1A8F" w:rsidRPr="00DD48AA" w:rsidRDefault="00DE1A8F" w:rsidP="00DE1A8F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Ханты-Мансийского автономного округа – Югры</w:t>
      </w:r>
    </w:p>
    <w:p w:rsidR="00DE1A8F" w:rsidRPr="00DD48AA" w:rsidRDefault="00DE1A8F" w:rsidP="00DE1A8F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городской округ город Ханты-Мансийск</w:t>
      </w:r>
    </w:p>
    <w:p w:rsidR="00DE1A8F" w:rsidRPr="00DD48AA" w:rsidRDefault="00DE1A8F" w:rsidP="00DE1A8F">
      <w:pPr>
        <w:jc w:val="center"/>
        <w:rPr>
          <w:bCs/>
          <w:sz w:val="20"/>
          <w:szCs w:val="20"/>
        </w:rPr>
      </w:pPr>
    </w:p>
    <w:p w:rsidR="00DE1A8F" w:rsidRPr="00DD48AA" w:rsidRDefault="00DE1A8F" w:rsidP="00DE1A8F">
      <w:pPr>
        <w:spacing w:line="276" w:lineRule="auto"/>
        <w:jc w:val="center"/>
        <w:rPr>
          <w:b/>
          <w:sz w:val="32"/>
          <w:szCs w:val="32"/>
        </w:rPr>
      </w:pPr>
      <w:r w:rsidRPr="00DD48AA">
        <w:rPr>
          <w:b/>
          <w:sz w:val="32"/>
          <w:szCs w:val="32"/>
        </w:rPr>
        <w:t>ДУМА ГОРОДА ХАНТЫ-МАНСИЙСКА</w:t>
      </w:r>
    </w:p>
    <w:p w:rsidR="00DE1A8F" w:rsidRPr="00DD48AA" w:rsidRDefault="00DE1A8F" w:rsidP="00DE1A8F">
      <w:pPr>
        <w:jc w:val="center"/>
        <w:rPr>
          <w:sz w:val="28"/>
          <w:szCs w:val="28"/>
        </w:rPr>
      </w:pPr>
    </w:p>
    <w:p w:rsidR="00DE1A8F" w:rsidRPr="00DD48AA" w:rsidRDefault="00DE1A8F" w:rsidP="00DE1A8F">
      <w:pPr>
        <w:spacing w:line="276" w:lineRule="auto"/>
        <w:jc w:val="center"/>
        <w:rPr>
          <w:b/>
          <w:bCs/>
          <w:sz w:val="32"/>
          <w:szCs w:val="32"/>
        </w:rPr>
      </w:pPr>
      <w:r w:rsidRPr="00DD48AA">
        <w:rPr>
          <w:b/>
          <w:bCs/>
          <w:sz w:val="32"/>
          <w:szCs w:val="32"/>
        </w:rPr>
        <w:t>РЕШЕНИЕ</w:t>
      </w:r>
    </w:p>
    <w:p w:rsidR="00DE1A8F" w:rsidRPr="00DD48AA" w:rsidRDefault="00DE1A8F" w:rsidP="00DE1A8F">
      <w:pPr>
        <w:jc w:val="center"/>
        <w:rPr>
          <w:sz w:val="28"/>
          <w:szCs w:val="28"/>
        </w:rPr>
      </w:pPr>
    </w:p>
    <w:p w:rsidR="00DE1A8F" w:rsidRPr="00DD48AA" w:rsidRDefault="00DE1A8F" w:rsidP="00DE1A8F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DE1A8F" w:rsidRPr="00DD48AA" w:rsidRDefault="00DE1A8F" w:rsidP="00DE1A8F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D48AA">
        <w:rPr>
          <w:bCs/>
          <w:i/>
          <w:iCs/>
          <w:sz w:val="28"/>
          <w:szCs w:val="28"/>
        </w:rPr>
        <w:t>25 сентября 2015 года</w:t>
      </w:r>
    </w:p>
    <w:p w:rsidR="00DB6616" w:rsidRPr="00DB6616" w:rsidRDefault="00DB6616" w:rsidP="00DB6616">
      <w:pPr>
        <w:rPr>
          <w:sz w:val="28"/>
          <w:szCs w:val="28"/>
        </w:rPr>
      </w:pPr>
    </w:p>
    <w:p w:rsidR="00B35F5E" w:rsidRDefault="00B35F5E" w:rsidP="00DE1A8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 w:rsidRPr="00691633">
        <w:rPr>
          <w:b w:val="0"/>
          <w:i w:val="0"/>
          <w:snapToGrid w:val="0"/>
          <w:sz w:val="28"/>
          <w:szCs w:val="28"/>
        </w:rPr>
        <w:t xml:space="preserve">О </w:t>
      </w:r>
      <w:r>
        <w:rPr>
          <w:b w:val="0"/>
          <w:i w:val="0"/>
          <w:snapToGrid w:val="0"/>
          <w:sz w:val="28"/>
          <w:szCs w:val="28"/>
        </w:rPr>
        <w:t xml:space="preserve">деятельности </w:t>
      </w:r>
      <w:r w:rsidRPr="00691633">
        <w:rPr>
          <w:b w:val="0"/>
          <w:i w:val="0"/>
          <w:snapToGrid w:val="0"/>
          <w:sz w:val="28"/>
          <w:szCs w:val="28"/>
        </w:rPr>
        <w:t>Думы города</w:t>
      </w:r>
    </w:p>
    <w:p w:rsidR="00B35F5E" w:rsidRDefault="00B35F5E" w:rsidP="00DE1A8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Ханты-Мансийска пятого созыва</w:t>
      </w:r>
    </w:p>
    <w:p w:rsidR="00B35F5E" w:rsidRPr="00691633" w:rsidRDefault="00B35F5E" w:rsidP="00DE1A8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 w:rsidRPr="00691633">
        <w:rPr>
          <w:b w:val="0"/>
          <w:i w:val="0"/>
          <w:snapToGrid w:val="0"/>
          <w:sz w:val="28"/>
          <w:szCs w:val="28"/>
        </w:rPr>
        <w:t xml:space="preserve">за </w:t>
      </w:r>
      <w:r>
        <w:rPr>
          <w:b w:val="0"/>
          <w:i w:val="0"/>
          <w:snapToGrid w:val="0"/>
          <w:sz w:val="28"/>
          <w:szCs w:val="28"/>
        </w:rPr>
        <w:t xml:space="preserve">первое полугодие </w:t>
      </w:r>
      <w:r w:rsidRPr="00691633">
        <w:rPr>
          <w:b w:val="0"/>
          <w:i w:val="0"/>
          <w:snapToGrid w:val="0"/>
          <w:sz w:val="28"/>
          <w:szCs w:val="28"/>
        </w:rPr>
        <w:t>20</w:t>
      </w:r>
      <w:r w:rsidR="00274896">
        <w:rPr>
          <w:b w:val="0"/>
          <w:i w:val="0"/>
          <w:snapToGrid w:val="0"/>
          <w:sz w:val="28"/>
          <w:szCs w:val="28"/>
        </w:rPr>
        <w:t>15</w:t>
      </w:r>
      <w:r w:rsidRPr="00691633">
        <w:rPr>
          <w:b w:val="0"/>
          <w:i w:val="0"/>
          <w:snapToGrid w:val="0"/>
          <w:sz w:val="28"/>
          <w:szCs w:val="28"/>
        </w:rPr>
        <w:t xml:space="preserve"> год</w:t>
      </w:r>
      <w:r>
        <w:rPr>
          <w:b w:val="0"/>
          <w:i w:val="0"/>
          <w:snapToGrid w:val="0"/>
          <w:sz w:val="28"/>
          <w:szCs w:val="28"/>
        </w:rPr>
        <w:t>а</w:t>
      </w:r>
    </w:p>
    <w:p w:rsidR="00B35F5E" w:rsidRDefault="00B35F5E" w:rsidP="00DE1A8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B35F5E" w:rsidRPr="00691633" w:rsidRDefault="00B35F5E" w:rsidP="00DE1A8F">
      <w:pPr>
        <w:pStyle w:val="2"/>
        <w:spacing w:line="276" w:lineRule="auto"/>
        <w:ind w:firstLine="708"/>
        <w:rPr>
          <w:b w:val="0"/>
          <w:i w:val="0"/>
          <w:snapToGrid w:val="0"/>
          <w:sz w:val="28"/>
          <w:szCs w:val="28"/>
        </w:rPr>
      </w:pPr>
      <w:r w:rsidRPr="00691633">
        <w:rPr>
          <w:b w:val="0"/>
          <w:i w:val="0"/>
          <w:snapToGrid w:val="0"/>
          <w:sz w:val="28"/>
          <w:szCs w:val="28"/>
        </w:rPr>
        <w:t xml:space="preserve">Заслушав </w:t>
      </w:r>
      <w:r>
        <w:rPr>
          <w:b w:val="0"/>
          <w:i w:val="0"/>
          <w:snapToGrid w:val="0"/>
          <w:sz w:val="28"/>
          <w:szCs w:val="28"/>
        </w:rPr>
        <w:t xml:space="preserve">информацию </w:t>
      </w:r>
      <w:r w:rsidR="00505279">
        <w:rPr>
          <w:b w:val="0"/>
          <w:i w:val="0"/>
          <w:snapToGrid w:val="0"/>
          <w:sz w:val="28"/>
          <w:szCs w:val="28"/>
        </w:rPr>
        <w:t>заместителя председателя Д</w:t>
      </w:r>
      <w:r w:rsidR="00274896">
        <w:rPr>
          <w:b w:val="0"/>
          <w:i w:val="0"/>
          <w:snapToGrid w:val="0"/>
          <w:sz w:val="28"/>
          <w:szCs w:val="28"/>
        </w:rPr>
        <w:t xml:space="preserve">умы города Ханты-Мансийска </w:t>
      </w:r>
      <w:r w:rsidRPr="00691633">
        <w:rPr>
          <w:b w:val="0"/>
          <w:i w:val="0"/>
          <w:snapToGrid w:val="0"/>
          <w:sz w:val="28"/>
          <w:szCs w:val="28"/>
        </w:rPr>
        <w:t xml:space="preserve">о </w:t>
      </w:r>
      <w:r>
        <w:rPr>
          <w:b w:val="0"/>
          <w:i w:val="0"/>
          <w:snapToGrid w:val="0"/>
          <w:sz w:val="28"/>
          <w:szCs w:val="28"/>
        </w:rPr>
        <w:t xml:space="preserve">деятельности </w:t>
      </w:r>
      <w:r w:rsidRPr="00691633">
        <w:rPr>
          <w:b w:val="0"/>
          <w:i w:val="0"/>
          <w:snapToGrid w:val="0"/>
          <w:sz w:val="28"/>
          <w:szCs w:val="28"/>
        </w:rPr>
        <w:t>Думы города</w:t>
      </w:r>
      <w:r>
        <w:rPr>
          <w:b w:val="0"/>
          <w:i w:val="0"/>
          <w:snapToGrid w:val="0"/>
          <w:sz w:val="28"/>
          <w:szCs w:val="28"/>
        </w:rPr>
        <w:t xml:space="preserve"> Ханты-Мансийска пятого</w:t>
      </w:r>
      <w:r w:rsidRPr="00691633">
        <w:rPr>
          <w:b w:val="0"/>
          <w:i w:val="0"/>
          <w:snapToGrid w:val="0"/>
          <w:sz w:val="28"/>
          <w:szCs w:val="28"/>
        </w:rPr>
        <w:t xml:space="preserve"> созыва за </w:t>
      </w:r>
      <w:r>
        <w:rPr>
          <w:b w:val="0"/>
          <w:i w:val="0"/>
          <w:snapToGrid w:val="0"/>
          <w:sz w:val="28"/>
          <w:szCs w:val="28"/>
        </w:rPr>
        <w:t xml:space="preserve">первое полугодие </w:t>
      </w:r>
      <w:r w:rsidRPr="00691633">
        <w:rPr>
          <w:b w:val="0"/>
          <w:i w:val="0"/>
          <w:snapToGrid w:val="0"/>
          <w:sz w:val="28"/>
          <w:szCs w:val="28"/>
        </w:rPr>
        <w:t>20</w:t>
      </w:r>
      <w:r w:rsidR="00274896">
        <w:rPr>
          <w:b w:val="0"/>
          <w:i w:val="0"/>
          <w:snapToGrid w:val="0"/>
          <w:sz w:val="28"/>
          <w:szCs w:val="28"/>
        </w:rPr>
        <w:t>15</w:t>
      </w:r>
      <w:r w:rsidRPr="00691633">
        <w:rPr>
          <w:b w:val="0"/>
          <w:i w:val="0"/>
          <w:snapToGrid w:val="0"/>
          <w:sz w:val="28"/>
          <w:szCs w:val="28"/>
        </w:rPr>
        <w:t xml:space="preserve"> год</w:t>
      </w:r>
      <w:r>
        <w:rPr>
          <w:b w:val="0"/>
          <w:i w:val="0"/>
          <w:snapToGrid w:val="0"/>
          <w:sz w:val="28"/>
          <w:szCs w:val="28"/>
        </w:rPr>
        <w:t>а</w:t>
      </w:r>
      <w:r w:rsidRPr="00691633">
        <w:rPr>
          <w:b w:val="0"/>
          <w:i w:val="0"/>
          <w:snapToGrid w:val="0"/>
          <w:sz w:val="28"/>
          <w:szCs w:val="28"/>
        </w:rPr>
        <w:t>,</w:t>
      </w:r>
      <w:r>
        <w:rPr>
          <w:b w:val="0"/>
          <w:i w:val="0"/>
          <w:snapToGrid w:val="0"/>
          <w:sz w:val="28"/>
          <w:szCs w:val="28"/>
        </w:rPr>
        <w:t xml:space="preserve"> руководствуясь частью 1</w:t>
      </w:r>
      <w:r w:rsidR="009822D4">
        <w:rPr>
          <w:b w:val="0"/>
          <w:i w:val="0"/>
          <w:snapToGrid w:val="0"/>
          <w:sz w:val="28"/>
          <w:szCs w:val="28"/>
        </w:rPr>
        <w:t xml:space="preserve"> </w:t>
      </w:r>
      <w:r>
        <w:rPr>
          <w:b w:val="0"/>
          <w:i w:val="0"/>
          <w:snapToGrid w:val="0"/>
          <w:sz w:val="28"/>
          <w:szCs w:val="28"/>
        </w:rPr>
        <w:t>статьи 69 Устава города Ханты-Мансийска,</w:t>
      </w:r>
    </w:p>
    <w:p w:rsidR="00B35F5E" w:rsidRDefault="00B35F5E" w:rsidP="00DE1A8F">
      <w:pPr>
        <w:pStyle w:val="2"/>
        <w:spacing w:line="276" w:lineRule="auto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35F5E" w:rsidRPr="00BB247A" w:rsidRDefault="00B35F5E" w:rsidP="00DE1A8F">
      <w:pPr>
        <w:pStyle w:val="2"/>
        <w:spacing w:line="276" w:lineRule="auto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35F5E" w:rsidRPr="00BB247A" w:rsidRDefault="00B35F5E" w:rsidP="00DE1A8F">
      <w:pPr>
        <w:pStyle w:val="2"/>
        <w:spacing w:line="276" w:lineRule="auto"/>
        <w:jc w:val="center"/>
        <w:rPr>
          <w:b w:val="0"/>
          <w:bCs/>
          <w:i w:val="0"/>
          <w:iCs/>
          <w:snapToGrid w:val="0"/>
          <w:sz w:val="28"/>
          <w:szCs w:val="28"/>
        </w:rPr>
      </w:pPr>
      <w:r w:rsidRPr="00BB247A">
        <w:rPr>
          <w:b w:val="0"/>
          <w:bCs/>
          <w:i w:val="0"/>
          <w:iCs/>
          <w:snapToGrid w:val="0"/>
          <w:sz w:val="28"/>
          <w:szCs w:val="28"/>
        </w:rPr>
        <w:t>Дума города</w:t>
      </w:r>
      <w:r w:rsidRPr="005B7AF8">
        <w:rPr>
          <w:b w:val="0"/>
          <w:bCs/>
          <w:i w:val="0"/>
          <w:iCs/>
          <w:snapToGrid w:val="0"/>
          <w:sz w:val="28"/>
          <w:szCs w:val="28"/>
        </w:rPr>
        <w:t xml:space="preserve"> </w:t>
      </w:r>
      <w:r>
        <w:rPr>
          <w:b w:val="0"/>
          <w:bCs/>
          <w:i w:val="0"/>
          <w:iCs/>
          <w:snapToGrid w:val="0"/>
          <w:sz w:val="28"/>
          <w:szCs w:val="28"/>
        </w:rPr>
        <w:t>Ханты-Мансийска</w:t>
      </w: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 РЕШИЛА:</w:t>
      </w:r>
    </w:p>
    <w:p w:rsidR="00B35F5E" w:rsidRDefault="00B35F5E" w:rsidP="00DE1A8F">
      <w:pPr>
        <w:pStyle w:val="2"/>
        <w:spacing w:line="276" w:lineRule="auto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35F5E" w:rsidRPr="00BB247A" w:rsidRDefault="00B35F5E" w:rsidP="00DE1A8F">
      <w:pPr>
        <w:pStyle w:val="2"/>
        <w:spacing w:line="276" w:lineRule="auto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35F5E" w:rsidRPr="00D96B44" w:rsidRDefault="00B35F5E" w:rsidP="00DE1A8F">
      <w:pPr>
        <w:spacing w:line="276" w:lineRule="auto"/>
        <w:ind w:right="-5" w:firstLine="708"/>
        <w:jc w:val="both"/>
        <w:rPr>
          <w:sz w:val="28"/>
          <w:szCs w:val="28"/>
        </w:rPr>
      </w:pPr>
      <w:r w:rsidRPr="00BB247A">
        <w:rPr>
          <w:sz w:val="28"/>
          <w:szCs w:val="28"/>
        </w:rPr>
        <w:t>1.</w:t>
      </w:r>
      <w:r w:rsidRPr="00651FA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Принять к сведению информацию </w:t>
      </w:r>
      <w:r w:rsidRPr="00651F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деятельности </w:t>
      </w:r>
      <w:r w:rsidRPr="00651FAD">
        <w:rPr>
          <w:sz w:val="28"/>
          <w:szCs w:val="28"/>
        </w:rPr>
        <w:t xml:space="preserve">Думы города </w:t>
      </w:r>
      <w:r w:rsidRPr="00651FAD">
        <w:rPr>
          <w:snapToGrid w:val="0"/>
          <w:sz w:val="28"/>
          <w:szCs w:val="28"/>
        </w:rPr>
        <w:t xml:space="preserve">Ханты-Мансийска </w:t>
      </w:r>
      <w:r>
        <w:rPr>
          <w:snapToGrid w:val="0"/>
          <w:sz w:val="28"/>
          <w:szCs w:val="28"/>
        </w:rPr>
        <w:t>пя</w:t>
      </w:r>
      <w:r w:rsidRPr="00651FAD">
        <w:rPr>
          <w:snapToGrid w:val="0"/>
          <w:sz w:val="28"/>
          <w:szCs w:val="28"/>
        </w:rPr>
        <w:t xml:space="preserve">того созыва за </w:t>
      </w:r>
      <w:r w:rsidR="00274896">
        <w:rPr>
          <w:snapToGrid w:val="0"/>
          <w:sz w:val="28"/>
          <w:szCs w:val="28"/>
        </w:rPr>
        <w:t>первое полугодие 2015</w:t>
      </w:r>
      <w:r w:rsidRPr="007E1E55">
        <w:rPr>
          <w:snapToGrid w:val="0"/>
          <w:sz w:val="28"/>
          <w:szCs w:val="28"/>
        </w:rPr>
        <w:t xml:space="preserve"> года</w:t>
      </w:r>
      <w:r w:rsidRPr="00651FAD">
        <w:rPr>
          <w:sz w:val="28"/>
          <w:szCs w:val="28"/>
        </w:rPr>
        <w:t xml:space="preserve"> </w:t>
      </w:r>
      <w:r w:rsidR="004D2D4A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35F5E" w:rsidRPr="00BB247A" w:rsidRDefault="00B35F5E" w:rsidP="00DE1A8F">
      <w:pPr>
        <w:spacing w:line="276" w:lineRule="auto"/>
        <w:ind w:right="-5" w:firstLine="708"/>
        <w:jc w:val="both"/>
        <w:rPr>
          <w:sz w:val="28"/>
          <w:szCs w:val="28"/>
        </w:rPr>
      </w:pPr>
      <w:r w:rsidRPr="00BB247A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>подлежит опубликованию в средствах массовой информации.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DE1A8F" w:rsidRDefault="00DE1A8F" w:rsidP="00410A64">
      <w:pPr>
        <w:rPr>
          <w:b/>
          <w:bCs/>
          <w:iCs/>
          <w:sz w:val="28"/>
          <w:szCs w:val="28"/>
        </w:rPr>
      </w:pPr>
    </w:p>
    <w:p w:rsidR="00410A64" w:rsidRPr="00410A64" w:rsidRDefault="00410A64" w:rsidP="00410A64">
      <w:pPr>
        <w:rPr>
          <w:b/>
          <w:bCs/>
          <w:iCs/>
          <w:sz w:val="28"/>
          <w:szCs w:val="28"/>
        </w:rPr>
      </w:pPr>
      <w:r w:rsidRPr="00410A64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410A64">
        <w:rPr>
          <w:b/>
          <w:bCs/>
          <w:iCs/>
          <w:sz w:val="28"/>
          <w:szCs w:val="28"/>
        </w:rPr>
        <w:tab/>
      </w:r>
      <w:r w:rsidRPr="00410A64">
        <w:rPr>
          <w:b/>
          <w:bCs/>
          <w:iCs/>
          <w:sz w:val="28"/>
          <w:szCs w:val="28"/>
        </w:rPr>
        <w:tab/>
      </w:r>
      <w:r w:rsidRPr="00410A64">
        <w:rPr>
          <w:b/>
          <w:bCs/>
          <w:iCs/>
          <w:sz w:val="28"/>
          <w:szCs w:val="28"/>
        </w:rPr>
        <w:tab/>
      </w:r>
      <w:r w:rsidRPr="00410A64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410A64" w:rsidRDefault="00410A64" w:rsidP="004F200C">
      <w:pPr>
        <w:rPr>
          <w:b/>
          <w:bCs/>
          <w:iCs/>
          <w:sz w:val="28"/>
          <w:szCs w:val="28"/>
        </w:rPr>
      </w:pPr>
    </w:p>
    <w:p w:rsidR="00410A64" w:rsidRPr="00410A64" w:rsidRDefault="00410A64" w:rsidP="00410A64">
      <w:pPr>
        <w:jc w:val="right"/>
        <w:rPr>
          <w:i/>
          <w:iCs/>
          <w:sz w:val="28"/>
          <w:szCs w:val="28"/>
        </w:rPr>
      </w:pPr>
      <w:r w:rsidRPr="00410A64">
        <w:rPr>
          <w:i/>
          <w:iCs/>
          <w:sz w:val="28"/>
          <w:szCs w:val="28"/>
        </w:rPr>
        <w:t>Подписано</w:t>
      </w:r>
    </w:p>
    <w:p w:rsidR="00410A64" w:rsidRPr="00410A64" w:rsidRDefault="00DD1C21" w:rsidP="00410A64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28 сентября 2015 года</w:t>
      </w:r>
    </w:p>
    <w:p w:rsidR="00410A64" w:rsidRPr="00410A64" w:rsidRDefault="00410A64" w:rsidP="00410A64">
      <w:pPr>
        <w:rPr>
          <w:sz w:val="28"/>
          <w:szCs w:val="28"/>
        </w:rPr>
      </w:pPr>
    </w:p>
    <w:p w:rsidR="00410A64" w:rsidRPr="00410A64" w:rsidRDefault="00410A64" w:rsidP="00410A64">
      <w:pPr>
        <w:rPr>
          <w:sz w:val="28"/>
          <w:szCs w:val="28"/>
        </w:rPr>
      </w:pPr>
      <w:r w:rsidRPr="00410A64">
        <w:rPr>
          <w:sz w:val="28"/>
          <w:szCs w:val="28"/>
        </w:rPr>
        <w:t>Ханты-Мансийск</w:t>
      </w:r>
    </w:p>
    <w:p w:rsidR="00410A64" w:rsidRPr="00410A64" w:rsidRDefault="00DD1C21" w:rsidP="00410A64">
      <w:pPr>
        <w:rPr>
          <w:sz w:val="28"/>
          <w:szCs w:val="28"/>
        </w:rPr>
      </w:pPr>
      <w:r>
        <w:rPr>
          <w:sz w:val="28"/>
          <w:szCs w:val="28"/>
        </w:rPr>
        <w:t>28 сентября 2015 года</w:t>
      </w:r>
    </w:p>
    <w:p w:rsidR="00410A64" w:rsidRDefault="00DD1C21" w:rsidP="00410A64">
      <w:pPr>
        <w:rPr>
          <w:sz w:val="28"/>
          <w:szCs w:val="28"/>
        </w:rPr>
      </w:pPr>
      <w:r>
        <w:rPr>
          <w:sz w:val="28"/>
          <w:szCs w:val="28"/>
        </w:rPr>
        <w:t xml:space="preserve">№ 704 </w:t>
      </w:r>
      <w:bookmarkStart w:id="0" w:name="_GoBack"/>
      <w:bookmarkEnd w:id="0"/>
      <w:r w:rsidR="00410A64" w:rsidRPr="00410A64">
        <w:rPr>
          <w:sz w:val="28"/>
          <w:szCs w:val="28"/>
        </w:rPr>
        <w:t>-</w:t>
      </w:r>
      <w:r w:rsidR="00410A64" w:rsidRPr="00410A64">
        <w:rPr>
          <w:sz w:val="28"/>
          <w:szCs w:val="28"/>
          <w:lang w:val="en-US"/>
        </w:rPr>
        <w:t>V</w:t>
      </w:r>
      <w:r w:rsidR="00410A64" w:rsidRPr="00410A64">
        <w:rPr>
          <w:sz w:val="28"/>
          <w:szCs w:val="28"/>
        </w:rPr>
        <w:t xml:space="preserve"> РД</w:t>
      </w:r>
    </w:p>
    <w:p w:rsidR="00270D78" w:rsidRPr="00270D78" w:rsidRDefault="00270D78" w:rsidP="00270D78">
      <w:pPr>
        <w:jc w:val="center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lastRenderedPageBreak/>
        <w:t xml:space="preserve">Информация о деятельности </w:t>
      </w:r>
    </w:p>
    <w:p w:rsidR="00270D78" w:rsidRPr="00270D78" w:rsidRDefault="00270D78" w:rsidP="00270D78">
      <w:pPr>
        <w:jc w:val="center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Думы города Ханты-Мансийска </w:t>
      </w:r>
    </w:p>
    <w:p w:rsidR="00270D78" w:rsidRPr="00270D78" w:rsidRDefault="00270D78" w:rsidP="00270D78">
      <w:pPr>
        <w:jc w:val="center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пятого созыва </w:t>
      </w:r>
    </w:p>
    <w:p w:rsidR="00270D78" w:rsidRPr="00270D78" w:rsidRDefault="00270D78" w:rsidP="00270D78">
      <w:pPr>
        <w:jc w:val="center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за первое полугодие 2015 года</w:t>
      </w:r>
    </w:p>
    <w:p w:rsidR="00270D78" w:rsidRPr="00270D78" w:rsidRDefault="00270D78" w:rsidP="00270D78">
      <w:pPr>
        <w:jc w:val="center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Деятельность Думы города осуществлялась в соответствии с планом, утверждённым её Решением от 22.12.2014 №577-</w:t>
      </w:r>
      <w:r w:rsidRPr="00270D78">
        <w:rPr>
          <w:rFonts w:eastAsiaTheme="minorHAnsi"/>
          <w:sz w:val="28"/>
          <w:szCs w:val="28"/>
          <w:lang w:val="en-US" w:eastAsia="en-US"/>
        </w:rPr>
        <w:t>V</w:t>
      </w:r>
      <w:r w:rsidRPr="00270D78">
        <w:rPr>
          <w:rFonts w:eastAsiaTheme="minorHAnsi"/>
          <w:sz w:val="28"/>
          <w:szCs w:val="28"/>
          <w:lang w:eastAsia="en-US"/>
        </w:rPr>
        <w:t xml:space="preserve"> РД.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За отчётный период проведено 7 заседаний, на которых рассмотрено              97 вопрос, принято 92 решения, в том числе социальной направленности – 7, по бюджету, налогам и финансам – 39, прочих - 46.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Утверждены</w:t>
      </w:r>
      <w:proofErr w:type="gramEnd"/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 Думой города:</w:t>
      </w:r>
      <w:r w:rsidRPr="00270D78">
        <w:rPr>
          <w:rFonts w:eastAsiaTheme="minorHAnsi"/>
          <w:sz w:val="28"/>
          <w:szCs w:val="28"/>
          <w:lang w:eastAsia="en-US"/>
        </w:rPr>
        <w:t xml:space="preserve">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отчёты об исполнении</w:t>
      </w:r>
      <w:r w:rsidRPr="00270D78">
        <w:rPr>
          <w:rFonts w:eastAsiaTheme="minorHAnsi"/>
          <w:sz w:val="28"/>
          <w:szCs w:val="28"/>
          <w:lang w:eastAsia="en-US"/>
        </w:rPr>
        <w:t xml:space="preserve"> – прогнозного плана (программы) приватизации муниципального имущества на 2014 год и основных направлений приватизации муниципального имущества на 2015-2016 годы за 2014 год; бюджета города Ханты-Мансийска за 2014 год,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положения</w:t>
      </w:r>
      <w:r w:rsidRPr="00270D78">
        <w:rPr>
          <w:rFonts w:eastAsiaTheme="minorHAnsi"/>
          <w:sz w:val="28"/>
          <w:szCs w:val="28"/>
          <w:lang w:eastAsia="en-US"/>
        </w:rPr>
        <w:t xml:space="preserve"> – 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в городе Ханты-Мансийске;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о предоставлении сведений о доходах, об имуществе и обязательствах имущественного характера лицами, замещающими муниципальные должности на постоянной основе,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отчёты о деятельности</w:t>
      </w:r>
      <w:r w:rsidRPr="00270D78">
        <w:rPr>
          <w:rFonts w:eastAsiaTheme="minorHAnsi"/>
          <w:sz w:val="28"/>
          <w:szCs w:val="28"/>
          <w:lang w:eastAsia="en-US"/>
        </w:rPr>
        <w:t xml:space="preserve"> – Думы города, Счётной палаты за 2014 год,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порядки</w:t>
      </w:r>
      <w:r w:rsidRPr="00270D78">
        <w:rPr>
          <w:rFonts w:eastAsiaTheme="minorHAnsi"/>
          <w:sz w:val="28"/>
          <w:szCs w:val="28"/>
          <w:lang w:eastAsia="en-US"/>
        </w:rPr>
        <w:t xml:space="preserve"> – предоставления лицами, замещающими муниципальные должности на постоянной основе, сведений о своих расходах, а также расходах своих супруги (супруга) и несовершеннолетних детей; страхования лиц, замещающих муниципальные должности на постоянной основе; подготовки и утверждения местных нормативов градостроительного проектирования и внесения изменений в них,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отчёты</w:t>
      </w:r>
      <w:r w:rsidRPr="00270D78">
        <w:rPr>
          <w:rFonts w:eastAsiaTheme="minorHAnsi"/>
          <w:sz w:val="28"/>
          <w:szCs w:val="28"/>
          <w:lang w:eastAsia="en-US"/>
        </w:rPr>
        <w:t xml:space="preserve"> - Главы города Ханты-Мансийска (его деятельность в 2014 году признана удовлетворительной);  Главы Администрации города Ханты-Мансийска      о результатах его деятельности, деятельности Администрации города Ханты-Мансийска за 2014 год, в том числе о решении вопросов, поставленных Думой города Ханты-Мансийска,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план работы</w:t>
      </w:r>
      <w:r w:rsidRPr="00270D78">
        <w:rPr>
          <w:rFonts w:eastAsiaTheme="minorHAnsi"/>
          <w:sz w:val="28"/>
          <w:szCs w:val="28"/>
          <w:lang w:eastAsia="en-US"/>
        </w:rPr>
        <w:t xml:space="preserve"> Думы города на второе полугодие 2015 года,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Кодекс</w:t>
      </w:r>
      <w:r w:rsidRPr="00270D78">
        <w:rPr>
          <w:rFonts w:eastAsiaTheme="minorHAnsi"/>
          <w:sz w:val="28"/>
          <w:szCs w:val="28"/>
          <w:lang w:eastAsia="en-US"/>
        </w:rPr>
        <w:t xml:space="preserve"> этики и служебного поведения муниципальных служащих органов местного самоуправления города Ханты-Мансийска.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Внесены изменения: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положения</w:t>
      </w:r>
      <w:r w:rsidRPr="00270D78">
        <w:rPr>
          <w:rFonts w:eastAsiaTheme="minorHAnsi"/>
          <w:sz w:val="28"/>
          <w:szCs w:val="28"/>
          <w:lang w:eastAsia="en-US"/>
        </w:rPr>
        <w:t xml:space="preserve"> – о Департаменте муниципальной собственности Администрации города Ханты-Мансийска; о гарантиях и компенсациях для лиц, проживающих в городе Ханты-Мансийске и работающих в организациях, финансируемых из бюджета города Ханты-Мансийска; о регулировании 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отдельных вопросов оплаты труда муниципальных служащих; о присвоении звания «Почётный житель города Ханты-Мансийска»; о размерах и условиях оплаты труда работников муниципального бюджетного учреждения  «Управление по развитию туризма и внешних связей»; об отдельных вопросах организации и осуществления бюджетного процесса в городе Ханты-Мансийске; о размерах, порядке и условиях предоставления гарантий, установленных Уставом города Ханты-Мансийска, муниципальным служащим; о Департаменте городского хозяйства Администрации города Ханты-Мансийск; о порядке управления и распоряжения имуществом, находящимся в муниципальной собственности города Ханты-Мансийска,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порядки</w:t>
      </w:r>
      <w:r w:rsidRPr="00270D78">
        <w:rPr>
          <w:rFonts w:eastAsiaTheme="minorHAnsi"/>
          <w:sz w:val="28"/>
          <w:szCs w:val="28"/>
          <w:lang w:eastAsia="en-US"/>
        </w:rPr>
        <w:t xml:space="preserve"> – предоставления мер социальной поддержки лицам, удостоенным звания «Почетный житель города Ханты-Мансийска»; принятия решения об условиях приватизации муниципального имущества; организации и проведения публичных слушаний в городе Ханты-Мансийске; проведения конкурса на замещение должности муниципальной службы,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состав</w:t>
      </w:r>
      <w:r w:rsidRPr="00270D78">
        <w:rPr>
          <w:rFonts w:eastAsiaTheme="minorHAnsi"/>
          <w:sz w:val="28"/>
          <w:szCs w:val="28"/>
          <w:lang w:eastAsia="en-US"/>
        </w:rP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бюджет города</w:t>
      </w:r>
      <w:r w:rsidRPr="00270D78">
        <w:rPr>
          <w:rFonts w:eastAsiaTheme="minorHAnsi"/>
          <w:sz w:val="28"/>
          <w:szCs w:val="28"/>
          <w:lang w:eastAsia="en-US"/>
        </w:rPr>
        <w:t xml:space="preserve"> Ханты-Мансийска на 2015 год и плановый период 2016 и 2017 годов,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прогнозный план</w:t>
      </w:r>
      <w:r w:rsidRPr="00270D78">
        <w:rPr>
          <w:rFonts w:eastAsiaTheme="minorHAnsi"/>
          <w:sz w:val="28"/>
          <w:szCs w:val="28"/>
          <w:lang w:eastAsia="en-US"/>
        </w:rPr>
        <w:t xml:space="preserve"> (программу) приватизации муниципального имущества на 2015 год,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 в Устав города</w:t>
      </w:r>
      <w:r w:rsidRPr="00270D78">
        <w:rPr>
          <w:rFonts w:eastAsiaTheme="minorHAnsi"/>
          <w:sz w:val="28"/>
          <w:szCs w:val="28"/>
          <w:lang w:eastAsia="en-US"/>
        </w:rPr>
        <w:t xml:space="preserve"> Ханты-Мансийка,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в отдельные решения Думы города</w:t>
      </w:r>
      <w:r w:rsidRPr="00270D78">
        <w:rPr>
          <w:rFonts w:eastAsiaTheme="minorHAnsi"/>
          <w:sz w:val="28"/>
          <w:szCs w:val="28"/>
          <w:lang w:eastAsia="en-US"/>
        </w:rPr>
        <w:t xml:space="preserve"> («Об установлении формы проведения торгов для заключения договоров на установку и эксплуатацию рекламных конструкций», «О наградах города Ханты-Мансийка», «О комплексной Программе социально-экономического развития города Ханты-Мансийка до 2020 года», «О предоставлении дополнительных мер социальной поддержки и социальной помощи отдельным категориям населения города Ханты-Мансийска»).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>Принята к сведению информация</w:t>
      </w:r>
      <w:r w:rsidRPr="00270D78">
        <w:rPr>
          <w:rFonts w:eastAsiaTheme="minorHAnsi"/>
          <w:sz w:val="28"/>
          <w:szCs w:val="28"/>
          <w:lang w:eastAsia="en-US"/>
        </w:rPr>
        <w:t xml:space="preserve"> - о ходе реализации Программы «Комплексное развитие коммунальной инфраструктуры города Ханты-Мансийска на 2011-2027 годы» за 2014 год,  о деятельности Думы города, Счётной палаты за первый квартал 2015 года; об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отчёте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об исполнении бюджета города Ханты-Мансийска за первый квартал 2015 года.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>Заслушаны информации</w:t>
      </w:r>
      <w:r w:rsidRPr="00270D78">
        <w:rPr>
          <w:rFonts w:eastAsiaTheme="minorHAnsi"/>
          <w:sz w:val="28"/>
          <w:szCs w:val="28"/>
          <w:lang w:eastAsia="en-US"/>
        </w:rPr>
        <w:t xml:space="preserve"> МО МВД «Ханты-Мансийский», межрайонной прокуратуры, межрайонного отдела следственного управления  Следственного комитета Российской Федерации по ХМАО-Югре о результатах их деятельности за 2014 год, межрайонной налоговой инспекции за 2014 год, первый квартал 2015 года.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Одобрены</w:t>
      </w:r>
      <w:proofErr w:type="gramEnd"/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 Думой города: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проекты изменений</w:t>
      </w:r>
      <w:r w:rsidRPr="00270D78">
        <w:rPr>
          <w:rFonts w:eastAsiaTheme="minorHAnsi"/>
          <w:sz w:val="28"/>
          <w:szCs w:val="28"/>
          <w:lang w:eastAsia="en-US"/>
        </w:rPr>
        <w:t xml:space="preserve"> в 26 муниципальных программ («Осуществление городом Ханты-Мансийском функций административного центра Ханты-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Мансийского автономного округа-Югры на 2014-2016 годы», «Развитие физической культуры и спорта в городе Ханты-Мансийске на 2014-2020 годы», «Развитие культуры в городе Ханты-Мансийске на 2014-2016 годы», «Социальная поддержка граждан города Ханты-Мансийска» на 2014-2018 годы, «Доступная среда в городе Ханты-Мансийске» на 2014-2018 годы, «Управление муниципальными финансами города Ханты-Мансийска на 2014-2020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годы», «Обеспечение доступным и комфортным жильем жителей города Ханты-Мансийска на 2014-2016 годы», «Основные направления развития в области управления и распоряжения муниципальной собственностью города Ханты-Мансийска на 2014-2016 годы», «Содействие развитию садоводческих, огороднических и дачных некоммерческих объединений граждан города Ханты-Мансийска» на 2015-2017 годы, «Профилактика правонарушений в сфере обеспечения общественной безопасности и правопорядка в городе Ханты-Мансийске» на 2014-2020 годы, «Защита населения и территории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от чрезвычайных ситуаций, обеспечение пожарной безопасности города Ханты-Мансийска на 2015-2020 годы», «Развитие муниципальной службы в городе Ханты-Мансийске на 2014-2016 годы», «Развитие образования в городе Ханты-Мансийске на 2014-2016 годы», «Молодежь города Ханты-Мансийска» на 2012-2014 годы, «Молодежь города Ханты-Мансийска» на 2015-2020 годы, «Развитие субъектов малого и среднего предпринимательства на территории города Ханты-Мансийска на 2011-2013 годы и на период до 2015 года», «Повышение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эффективности муниципального управления города Ханты-Мансийска»  на 2015-2020 годы, «Содействие развитию садоводческих, огороднических и дачных некоммерческих объединений граждан города Ханты-Мансийска» на 2010-2014 годы, «Обеспечение градостроительной деятельности на территории города Ханты-Мансийска»  на 2013-2015 годы и на период до 2020 года, «Проектирование и строительство инженерных сетей на территории города Ханты-Мансийска» на 2013-2015 годы и на период до 2020 года, «Развитие жилищного и дорожного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хозяйства, благоустройство города Ханты-Мансийска на 2014-2020 годы», «Дети-сироты» на 2014-2020 годы, «Развитие транспортной системы города Ханты-Мансийска на 2014-2020 годы», «Развитие жилищно-коммунального комплекса и повышение энергетической эффективности в городе Ханты-Мансийске на 2014-2020 годы», «Развитие агропромышленного комплекса на территории города Ханты-Мансийска» на 2013-2015 годы, «Осуществление городом Ханты-Мансийском функций административного центра Ханты-Мансийского автономного округа – Югры» на 2015-2020 годы);</w:t>
      </w:r>
      <w:proofErr w:type="gramEnd"/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 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проект муниципальной Программы</w:t>
      </w:r>
      <w:r w:rsidRPr="00270D78">
        <w:rPr>
          <w:rFonts w:eastAsiaTheme="minorHAnsi"/>
          <w:sz w:val="28"/>
          <w:szCs w:val="28"/>
          <w:lang w:eastAsia="en-US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на 2015-2020 годы;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изменения в Стратегию</w:t>
      </w:r>
      <w:r w:rsidRPr="00270D78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города Ханты-Мансийска до 2020 года.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Представлена налоговая льгота</w:t>
      </w:r>
      <w:r w:rsidRPr="00270D78">
        <w:rPr>
          <w:rFonts w:eastAsiaTheme="minorHAnsi"/>
          <w:sz w:val="28"/>
          <w:szCs w:val="28"/>
          <w:lang w:eastAsia="en-US"/>
        </w:rPr>
        <w:t xml:space="preserve"> в виде освобождения от уплаты земельного налога за 2014 год в размере 100% физическим лицам – собственникам помещений, не используемых в предпринимательской деятельности, в отношении 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доли в праве общей долевой собственности на земельные участки, на которых расположены многоквартирные жилые дома, вне зависимости от количества земельных участков, находящихся в собственности.</w:t>
      </w:r>
      <w:proofErr w:type="gramEnd"/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>Трижды назначались публичные слушания</w:t>
      </w:r>
      <w:r w:rsidRPr="00270D78">
        <w:rPr>
          <w:rFonts w:eastAsiaTheme="minorHAnsi"/>
          <w:sz w:val="28"/>
          <w:szCs w:val="28"/>
          <w:lang w:eastAsia="en-US"/>
        </w:rPr>
        <w:t xml:space="preserve"> по проекту Решения Думы города Ханты-Мансийска «О внесении изменений и дополнений в Устав города Ханты-Мансийска».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>Установлены</w:t>
      </w:r>
      <w:r w:rsidRPr="00270D78">
        <w:rPr>
          <w:rFonts w:eastAsiaTheme="minorHAnsi"/>
          <w:sz w:val="28"/>
          <w:szCs w:val="28"/>
          <w:lang w:eastAsia="en-US"/>
        </w:rPr>
        <w:t xml:space="preserve"> депутатские каникулы в Думе города в 2015 году.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u w:val="single"/>
          <w:lang w:eastAsia="en-US"/>
        </w:rPr>
        <w:t>Признаны утратившими силу</w:t>
      </w:r>
      <w:r w:rsidRPr="00270D78">
        <w:rPr>
          <w:rFonts w:eastAsiaTheme="minorHAnsi"/>
          <w:sz w:val="28"/>
          <w:szCs w:val="28"/>
          <w:lang w:eastAsia="en-US"/>
        </w:rPr>
        <w:t xml:space="preserve"> 8 решений Думы города.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На принятые Думой в первом полугодии 2015 года решения представлений, протестов межрайонной прокуратуры не поступило.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Протест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Сургутской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транспортной прокуратуры на Решение Думы города Ханты-Мансийска от 28 октября 2005 года №116 «О земельном налоге» Думой отклонен. Решением районного суда от 22 апреля 2015 года в удовлетворении требований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Сургутской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транспортной прокуратуры в полном объеме отказано. Решение суда вступило в силу.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Районным судом рассмотрено заявление Свиридова В.И. о признании недействующим Решения Думы города Ханты-Мансийска от 27 сентября 2013 года «О внесении изменении в Решение Думы города Ханты-Мансийска от 27 мая 2011 года №35 «О предоставлении дополнительных мер социальной поддержки и социальной помощи отдельным категориям населения города Ханты-Мансийска». Решением суда от 13 мая 2015 года в удовлетворении заявления Свиридову В.И. отказано. Подана апелляционная жалоба, рассмотрение не назначено.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Районным судом рассмотрено заявление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Педуна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Г.А. об обжаловании представления Счетной палаты города Ханты-Мансийска. Решением суда от 23 апреля 2015 года в части требований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Педуну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Г.А. отказано. Решение вступило в силу.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Внесённые в Устав города изменения и дополнения зарегистрированы Управлением Министерства юстиции РФ по ХМАО-Югре  (</w:t>
      </w:r>
      <w:proofErr w:type="spellStart"/>
      <w:r w:rsidRPr="00270D7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86 312 000 201 5001 от 16 февраля 2015 года, </w:t>
      </w:r>
      <w:proofErr w:type="spellStart"/>
      <w:r w:rsidRPr="00270D7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86 312 000 2015 002 от 19 мая 2015 года, </w:t>
      </w:r>
      <w:proofErr w:type="spellStart"/>
      <w:r w:rsidRPr="00270D7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86 312 000 2015 003 от 29 мая 2015 года, </w:t>
      </w:r>
      <w:proofErr w:type="spellStart"/>
      <w:r w:rsidRPr="00270D7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86 312 000 2015 004 от 29 мая 2015 года) и опубликованы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в газете «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Самарово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-Ханты-Мансийск».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В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с направлениями и планами деятельности работали комитеты и комиссии Думы, рассмотрено вопросов: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-комитет по бюджету (председатель Казакова В.А.) - 31, проведено    заседаний - 12;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-комитет по городскому хозяйству (председатель Дмитриев С.Н.) - 41, проведено заседаний - 15;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-комитет по социальной политике (председатель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Ташланов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Н.В.) - 42, проведено заседаний – 16;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-комиссия по местному самоуправлению (председатель Ваганов Е.А.) - 45, проведено заседаний - 10.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r w:rsidRPr="00270D78">
        <w:rPr>
          <w:rFonts w:eastAsiaTheme="minorHAnsi"/>
          <w:sz w:val="28"/>
          <w:szCs w:val="28"/>
          <w:u w:val="single"/>
          <w:lang w:eastAsia="en-US"/>
        </w:rPr>
        <w:t>В форме «круглых столов» прошли заседания:</w:t>
      </w:r>
      <w:r w:rsidRPr="00270D78">
        <w:rPr>
          <w:rFonts w:eastAsiaTheme="minorHAnsi"/>
          <w:sz w:val="28"/>
          <w:szCs w:val="28"/>
          <w:lang w:eastAsia="en-US"/>
        </w:rPr>
        <w:t xml:space="preserve">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комитета по городскому хозяйству</w:t>
      </w:r>
      <w:r w:rsidRPr="00270D78">
        <w:rPr>
          <w:rFonts w:eastAsiaTheme="minorHAnsi"/>
          <w:sz w:val="28"/>
          <w:szCs w:val="28"/>
          <w:lang w:eastAsia="en-US"/>
        </w:rPr>
        <w:t xml:space="preserve"> – «О ведении и сопровождении программы видеонаблюдения в городе, в том числе «Безопасный город. Об 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 xml:space="preserve">эффективности видеонаблюдения» (с участием представителей ОАО «ИРЦ», Департамента городского хозяйства, отдела по вопросам общественной безопасности и профилактике правонарушений), «О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противопаводковых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мероприятиях.  О подготовке к пожароопасному сезону» (с участием представителей 7 отряда ФПС по ХМАО-Югре, МКУ «Управление по делам ГО, ЧС и ОПБ», Департамента городского хозяйства), «Об оказании услуг связи населению города. О взаимодействии компаний связи с ОАО «ИРЦ»» (с участием представителей компаний связи, Управления транспорта, связи и дорог, ОАО «ИРЦ»), «О состоянии дел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СОТах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СОКах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» (с участием председателей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СОТов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СОКов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, представителей Департамента муниципальной собственности, МКУ «Управление по делам ГО, ЧС и ОББ, Департамента городского хозяйства);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комитета по бюджету</w:t>
      </w:r>
      <w:r w:rsidRPr="00270D78">
        <w:rPr>
          <w:rFonts w:eastAsiaTheme="minorHAnsi"/>
          <w:sz w:val="28"/>
          <w:szCs w:val="28"/>
          <w:lang w:eastAsia="en-US"/>
        </w:rPr>
        <w:t xml:space="preserve"> – «Об обеспечении населения города хлебом» (с участием представителей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горПО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ОАО «Ханты-Мансийск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Сибторг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», управлений экономического развития и инвестиций, потребительского рынка и защиты прав потребителей);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комитета по социальной политике</w:t>
      </w:r>
      <w:r w:rsidRPr="00270D78">
        <w:rPr>
          <w:rFonts w:eastAsiaTheme="minorHAnsi"/>
          <w:sz w:val="28"/>
          <w:szCs w:val="28"/>
          <w:lang w:eastAsia="en-US"/>
        </w:rPr>
        <w:t xml:space="preserve"> – «Об обеспечении защиты прав детей, организации межведомственного взаимодействия по профилактике правонарушений и преступлений, совершаемых несовершеннолетними и в отношении несовершеннолетних, о принятии мер по недопущению нарушений за 2014 год» (с участием представителей УФСКН, МО МВД «Ханты-Мансийский», КДН, Управления опеки и попечительства, департаментов образования, муниципальной собственности), «О мерах поддержки замещающих семей» (с участием представителей замещающих семей, детского дома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Радуга», Центра социальной помощи семье и детям «Вега», Управления опеки и попечительства), «О деятельности молодежного совета при Главе Администрации города» (с участием членов совета, представителей Управления по физической культуре, спорту и молодежной политике). </w:t>
      </w:r>
      <w:proofErr w:type="gramEnd"/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На выездных заседаниях комитетов депутаты ознакомились с деятельностью</w:t>
      </w:r>
      <w:r w:rsidRPr="00270D78">
        <w:rPr>
          <w:rFonts w:eastAsiaTheme="minorHAnsi"/>
          <w:sz w:val="28"/>
          <w:szCs w:val="28"/>
          <w:lang w:eastAsia="en-US"/>
        </w:rPr>
        <w:t xml:space="preserve"> – ЧДОУ «Детский сад «Радость» (комитет по социальной политике), кадетских классов СОШ №8 (комитет по социальной политике), спасательного подразделения МКУ «Управление ГО, ЧС и ОПБ» (комитет по городскому хозяйству), ЧДОУ «Детский сад «Антошка-2» (комитет по социальной политике), МКУ «Центр развития образования» (комитет по социальной политике),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с состоянием </w:t>
      </w:r>
      <w:r w:rsidRPr="00270D78">
        <w:rPr>
          <w:rFonts w:eastAsiaTheme="minorHAnsi"/>
          <w:sz w:val="28"/>
          <w:szCs w:val="28"/>
          <w:lang w:eastAsia="en-US"/>
        </w:rPr>
        <w:t xml:space="preserve"> - штрафной стоянки МДЭП (комитет по городскому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хозяйству), восточного кладбища (комитет по городскому хозяйству),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с условиями</w:t>
      </w:r>
      <w:r w:rsidRPr="00270D78">
        <w:rPr>
          <w:rFonts w:eastAsiaTheme="minorHAnsi"/>
          <w:sz w:val="28"/>
          <w:szCs w:val="28"/>
          <w:lang w:eastAsia="en-US"/>
        </w:rPr>
        <w:t xml:space="preserve"> проживания студентов ЮГУ в общежитиях (комитет по социальной политике),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с мерами</w:t>
      </w:r>
      <w:r w:rsidRPr="00270D78">
        <w:rPr>
          <w:rFonts w:eastAsiaTheme="minorHAnsi"/>
          <w:sz w:val="28"/>
          <w:szCs w:val="28"/>
          <w:lang w:eastAsia="en-US"/>
        </w:rPr>
        <w:t xml:space="preserve"> по энергосбережению в ДОУ №4, 22, школах №3, 5  (комитет по городскому хозяйству),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с ходом строительства </w:t>
      </w:r>
      <w:r w:rsidRPr="00270D78">
        <w:rPr>
          <w:rFonts w:eastAsiaTheme="minorHAnsi"/>
          <w:sz w:val="28"/>
          <w:szCs w:val="28"/>
          <w:lang w:eastAsia="en-US"/>
        </w:rPr>
        <w:t xml:space="preserve"> жилого дома по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ознина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(комитет по городскому хозяйству); </w:t>
      </w: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посетили</w:t>
      </w:r>
      <w:r w:rsidRPr="00270D78">
        <w:rPr>
          <w:rFonts w:eastAsiaTheme="minorHAnsi"/>
          <w:sz w:val="28"/>
          <w:szCs w:val="28"/>
          <w:lang w:eastAsia="en-US"/>
        </w:rPr>
        <w:t xml:space="preserve"> – дом-музей народного художника СССР В.А.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Игошева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(комитет по социальной политике), завершаемые строительством мастерские МУК (комитет по городскому хозяйству), музей СОШ №1 имени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Ю.Г.Созонова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(комитет по социальной политике), хлебопекарню ОАО «Ханты-Мансийск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Сибторг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» (комитет по бюджету), ОКБ (комитет по социальной политике), теплицу и новый торговый центр ОАО «Рыбокомбинат «Ханты-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Мансийский»  (комитет по бюджету), Дом-интернат для престарелых и инвалидов «Уют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»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пос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.Ш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апша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(комитет по социальной политике), автошколу ДОСААФ (комитет по городскому хозяйству), тепличный комплекс ОАО «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Агроферма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»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пос.Ярки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(комитет по бюджету), пункты временного размещения и ПРУ в СОШ №5 и МУК (комитет по социальной политике), НОУ «Лингвистический центр «</w:t>
      </w:r>
      <w:r w:rsidRPr="00270D78">
        <w:rPr>
          <w:rFonts w:eastAsiaTheme="minorHAnsi"/>
          <w:sz w:val="28"/>
          <w:szCs w:val="28"/>
          <w:lang w:val="en-US" w:eastAsia="en-US"/>
        </w:rPr>
        <w:t>New</w:t>
      </w:r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r w:rsidRPr="00270D78">
        <w:rPr>
          <w:rFonts w:eastAsiaTheme="minorHAnsi"/>
          <w:sz w:val="28"/>
          <w:szCs w:val="28"/>
          <w:lang w:val="en-US" w:eastAsia="en-US"/>
        </w:rPr>
        <w:t>Sight</w:t>
      </w:r>
      <w:r w:rsidRPr="00270D78">
        <w:rPr>
          <w:rFonts w:eastAsiaTheme="minorHAnsi"/>
          <w:sz w:val="28"/>
          <w:szCs w:val="28"/>
          <w:lang w:eastAsia="en-US"/>
        </w:rPr>
        <w:t xml:space="preserve">» (комитет по социальной политике);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проконтролировали </w:t>
      </w:r>
      <w:r w:rsidRPr="00270D78">
        <w:rPr>
          <w:rFonts w:eastAsiaTheme="minorHAnsi"/>
          <w:sz w:val="28"/>
          <w:szCs w:val="28"/>
          <w:lang w:eastAsia="en-US"/>
        </w:rPr>
        <w:t xml:space="preserve"> ход строительства 3 очереди рынка «Лукошко» (комитет по бюджету), организацию летнего отдыха детей в лагерях первой смены в ДОУ №14, СОШ №4, СКОШ №10 (комитет по социальной политике).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На 12 заседаниях совместной комиссии рассмотрели 130 вопросов, в том числе: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-о ситуации с открытием детских садов в СУ-967, по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.Л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енина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результатах деятельности городской общественной приемной в 2014 году;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-об итогах реализации «Народного бюджета» за 2013 год;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 о результатах деятельности КРУ Департамента управления финансами за 2014 год;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 о ситуации с тарифами на услуги ЖКХ;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-о возмещении затрат ОАО «Ханты-Мансийск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Сибторг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>» на установку трансформаторной подстанции при строительстве рынка «Лукошко»;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решении вопроса о перевозках учащихся школьными автобусами;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результатах социологических опросов, проведенных в 2014 году;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целевом расходовании средств, полученных от аренды и продажи земельных участков в 2014 году;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плане капитального ремонта жилых домов и квартир на 2015 год;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-об организации оздоровления, отдыха и труда детей, подростков и молодежи летом 2015 года;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-об итогах отчётов депутатов перед избирателями о деятельности Думы города           за 2014 год;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-об итогах реализации «народного бюджета» за 2014 год;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-о разработке стратегического мастер-плана микрорайона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Западный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-о результатах проведения инвентаризации земельных участков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СОТах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СОКах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и жилых помещений, находящихся в муниципальной собственности;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-о плане мероприятий по подготовке к празднованию 435-летия города и другие.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В рамках отчётов об исполнении бюджета города подробно рассмотрены и приняты к сведению информации о выполнении 15 муниципальных программ (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за весь период реализации</w:t>
      </w:r>
      <w:r w:rsidRPr="00270D78">
        <w:rPr>
          <w:rFonts w:eastAsiaTheme="minorHAnsi"/>
          <w:sz w:val="28"/>
          <w:szCs w:val="28"/>
          <w:lang w:eastAsia="en-US"/>
        </w:rPr>
        <w:t xml:space="preserve"> – 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 на 2010-2014 годы, «Содействие развитию садоводческих, огороднических и дачных некоммерческих объединений граждан города Ханты-Мансийска» на 2010-2014 годы, «Молодежь города Ханты-Мансийска» на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2012-2014 годы;  </w:t>
      </w: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за 2014 год</w:t>
      </w:r>
      <w:r w:rsidRPr="00270D78">
        <w:rPr>
          <w:rFonts w:eastAsiaTheme="minorHAnsi"/>
          <w:sz w:val="28"/>
          <w:szCs w:val="28"/>
          <w:lang w:eastAsia="en-US"/>
        </w:rPr>
        <w:t xml:space="preserve"> – «Развитие образования городе Ханты-Мансийске на 2014-2016 годы» «Развитие культуры городе Ханты-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Мансийске на 2014-2016 годы», «Обеспечение доступным и комфортным жильем жителей города Ханты-Мансийска» на 2014-2016 годы, «Управление муниципальными финансами города Ханты-Мансийска на 2014-2020 годы», «Развитие субъектов малого и среднего предпринимательства на территории города Ханты-Мансийска» на 2011-2013 годы и на период до 2015 года, «Развитие агропромышленного комплекса на территории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города Ханты-Мансийска» на 2013-2015 годы, «Осуществление городом Ханты-Мансийском функций административного центра Ханты-Мансийского автономного округа – Югры» на 2014-2016 годы;  </w:t>
      </w: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за первый квартал 2015 года</w:t>
      </w:r>
      <w:r w:rsidRPr="00270D78">
        <w:rPr>
          <w:rFonts w:eastAsiaTheme="minorHAnsi"/>
          <w:sz w:val="28"/>
          <w:szCs w:val="28"/>
          <w:lang w:eastAsia="en-US"/>
        </w:rPr>
        <w:t xml:space="preserve"> – «Информационное общество - Ханты-Мансийск» на 2013-2015 годы, «Проектирование и строительство инженерных сетей на территории города Ханты-Мансийска» на 2013-2015 годы, «Развитие средств массовых коммуникаций города Ханты-Мансийска» на 2013-2015 годы, «Развитие физической культуры и спорта в городе Ханты-Мансийске» на 2014-2020 годы, «Осуществление городом Ханты-Мансийском функций административного центра Ханты-Мансийского автономного округа - Югры» на 2015-2020 годы).  </w:t>
      </w:r>
      <w:proofErr w:type="gramEnd"/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В соответствии с Решением Думы города Администрацией города представлены депутатам кандидатуры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Турусковой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Е.В., Поповой О.В., Сергеева А.С.,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Лунгите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О.О., Фрез С.В., Федуловой Л.Н., Москвиной С.В.,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Букреневой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К.Х.,          претендующих на должности руководителей объекта-новостройки детского сада по адресу –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ул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.О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бъездная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– жилой микрорайон, ОАО «Информационно-расчетный центр», МДЭП, МБУ «Управление по развитию туризма и внешних связей», МКУ «Управление по учету и контролю финансов образовательных учреждений города Ханты-Мансийска», МБОУ СОШ №8, МДОУ «Детский сад комбинированного вида №14 «Березка», МБОУ «СОШ №7».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В целях осуществления контроля заслушали информации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 ходе выполнения:</w:t>
      </w:r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р</w:t>
      </w:r>
      <w:proofErr w:type="gramEnd"/>
      <w:r w:rsidRPr="00270D78">
        <w:rPr>
          <w:rFonts w:eastAsiaTheme="minorHAnsi"/>
          <w:sz w:val="28"/>
          <w:szCs w:val="28"/>
          <w:u w:val="single"/>
          <w:lang w:eastAsia="en-US"/>
        </w:rPr>
        <w:t>анее принятых решений</w:t>
      </w:r>
      <w:r w:rsidRPr="00270D78">
        <w:rPr>
          <w:rFonts w:eastAsiaTheme="minorHAnsi"/>
          <w:sz w:val="28"/>
          <w:szCs w:val="28"/>
          <w:lang w:eastAsia="en-US"/>
        </w:rPr>
        <w:t xml:space="preserve"> Думы ( от 01 марта 2013 года №357-</w:t>
      </w:r>
      <w:r w:rsidRPr="00270D78">
        <w:rPr>
          <w:rFonts w:eastAsiaTheme="minorHAnsi"/>
          <w:sz w:val="28"/>
          <w:szCs w:val="28"/>
          <w:lang w:val="en-US" w:eastAsia="en-US"/>
        </w:rPr>
        <w:t>V</w:t>
      </w:r>
      <w:r w:rsidRPr="00270D78">
        <w:rPr>
          <w:rFonts w:eastAsiaTheme="minorHAnsi"/>
          <w:sz w:val="28"/>
          <w:szCs w:val="28"/>
          <w:lang w:eastAsia="en-US"/>
        </w:rPr>
        <w:t xml:space="preserve"> РД «О порядке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в случаях, предусмотренных Градостроительным Кодексом Российской Федерации», от 03 июня 2013 года        №397-</w:t>
      </w:r>
      <w:r w:rsidRPr="00270D78">
        <w:rPr>
          <w:rFonts w:eastAsiaTheme="minorHAnsi"/>
          <w:sz w:val="28"/>
          <w:szCs w:val="28"/>
          <w:lang w:val="en-US" w:eastAsia="en-US"/>
        </w:rPr>
        <w:t>V</w:t>
      </w:r>
      <w:r w:rsidRPr="00270D78">
        <w:rPr>
          <w:rFonts w:eastAsiaTheme="minorHAnsi"/>
          <w:sz w:val="28"/>
          <w:szCs w:val="28"/>
          <w:lang w:eastAsia="en-US"/>
        </w:rPr>
        <w:t xml:space="preserve"> РД «О порядке принятия решения о создании, реорганизации и ликвидации муниципальных предприятий  города Ханты-Мансийска», от 28 июня 2013 года №409-</w:t>
      </w:r>
      <w:r w:rsidRPr="00270D78">
        <w:rPr>
          <w:rFonts w:eastAsiaTheme="minorHAnsi"/>
          <w:sz w:val="28"/>
          <w:szCs w:val="28"/>
          <w:lang w:val="en-US" w:eastAsia="en-US"/>
        </w:rPr>
        <w:t>V</w:t>
      </w:r>
      <w:r w:rsidRPr="00270D78">
        <w:rPr>
          <w:rFonts w:eastAsiaTheme="minorHAnsi"/>
          <w:sz w:val="28"/>
          <w:szCs w:val="28"/>
          <w:lang w:eastAsia="en-US"/>
        </w:rPr>
        <w:t xml:space="preserve"> РД «О согласовании с Главой города Ханты-Мансийска решения о создании, реорганизации и ликвидации муниципальных предприятий города Ханты-Мансийска»),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законов Ханты-Мансийского автономного округа – Югры в городе</w:t>
      </w:r>
      <w:r w:rsidRPr="00270D78">
        <w:rPr>
          <w:rFonts w:eastAsiaTheme="minorHAnsi"/>
          <w:sz w:val="28"/>
          <w:szCs w:val="28"/>
          <w:lang w:eastAsia="en-US"/>
        </w:rPr>
        <w:t xml:space="preserve"> (от 27 мая 2011 года №52-оз «О внесении изменений в закон Ханты-Мансийского автономного округа-Югры «О регулировании отдельных земельных отношений в Ханты-Мансийском автономном округе – Югре» и в статью 7.4 закона Ханты-Мансийского автономного округа – Югры «О регулировании отдельных жилищных отношений в Ханты-Мансийском автономном округе – Югре» (в части обеспечения граждан, нуждающихся в улучшении жилищных условий, земельными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участками для ИЖС), от 01 июля 2013 года №54-оз «Об организации 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>проведения капитального ремонта общего имущества в многоквартирных домах, расположенных на территории Ханты-Мансийского автономного округа – Югры»),</w:t>
      </w:r>
      <w:proofErr w:type="gramEnd"/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Устава города Ханты-Мансийска</w:t>
      </w:r>
      <w:r w:rsidRPr="00270D78">
        <w:rPr>
          <w:rFonts w:eastAsiaTheme="minorHAnsi"/>
          <w:sz w:val="28"/>
          <w:szCs w:val="28"/>
          <w:lang w:eastAsia="en-US"/>
        </w:rPr>
        <w:t xml:space="preserve"> (статья 55 «Полномочия Администрации города в области градостроительства и жилищно-коммунального комплекса» в части выдачи разрешений на установку и эксплуатацию рекламных конструкций, аннулирование также разрешений, выдачи предписаний о демонтаже самовольно установленных рекламных конструкций).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На 2 депутатских слушаниях рассмотрели вопросы: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 проекте</w:t>
      </w:r>
      <w:r w:rsidRPr="00270D78">
        <w:rPr>
          <w:rFonts w:eastAsiaTheme="minorHAnsi"/>
          <w:sz w:val="28"/>
          <w:szCs w:val="28"/>
          <w:lang w:eastAsia="en-US"/>
        </w:rPr>
        <w:t xml:space="preserve"> изменений в Стратегию социально-экономического развития города Ханты-Мансийска до 2020 года, об исполнении бюджета города за 2014 год, о подготовке к празднованию 70летия Победы в Великой Отечественной войне, об организации школьного питания.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Приняли участие в 8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публичных слушаниях</w:t>
      </w:r>
      <w:r w:rsidRPr="00270D78">
        <w:rPr>
          <w:rFonts w:eastAsiaTheme="minorHAnsi"/>
          <w:sz w:val="28"/>
          <w:szCs w:val="28"/>
          <w:lang w:eastAsia="en-US"/>
        </w:rPr>
        <w:t xml:space="preserve"> с участием населения (о внесении изменений и дополнений в Устав города (3), о внесении изменений в Правила землепользования и застройки (2), об исполнении бюджета города за 2014 год (1), о внесении изменений в документацию по планированию территории береговой зоны (1), по вопросам предоставления разрешения на отклонение от предельных параметров объектов капитального строительства (1),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общественных</w:t>
      </w:r>
      <w:proofErr w:type="gramEnd"/>
      <w:r w:rsidRPr="00270D78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u w:val="single"/>
          <w:lang w:eastAsia="en-US"/>
        </w:rPr>
        <w:t>слушаниях</w:t>
      </w:r>
      <w:r w:rsidRPr="00270D78">
        <w:rPr>
          <w:rFonts w:eastAsiaTheme="minorHAnsi"/>
          <w:sz w:val="28"/>
          <w:szCs w:val="28"/>
          <w:lang w:eastAsia="en-US"/>
        </w:rPr>
        <w:t xml:space="preserve"> по проекту «О внесении изменений в Постановление Правительства ХМАО-Югры от 16 октября 2007 года №250-п «Об установлении предельных размеров торговых надбавок к ценам на некоторые виды продовольственных товаров» в Общественной палате  Югры, по отчету о деятельности Департамента финансов ХМАО-Югры за 2014 год в режиме видеоконференции, по отчету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врио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Губернатора ХМАО-Югры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Н.В.Комаровой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о результатах деятельности Правительства ХМАО-Югры за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2014 год в режиме видеоконференции с заседания Думы Югры, по вопросу «О реализации права субъектов Российской Федерации по снижению налоговой нагрузки для малого и среднего предпринимательства» в режиме видеоконференции с заседания комиссии по мобилизации дополнительных доходов в бюджет ХМАО-Югры,  в заседании Координационного Совета Ассоциации «Города Урала», а также в других мероприятиях, проводимых в городе.  </w:t>
      </w:r>
      <w:proofErr w:type="gramEnd"/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взаимодействия с отделом ЗАГС провели торжественные регистрации  брака 2 пар молодоженов, в День молодежи чествовали 2 супружеские пары, зарегистрировавшие брак.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За отчётный период поступило 254 устных и 26 письменных обращений граждан, принято по личным вопросам 192 человека.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Депутаты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Волгунова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Т.А.,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Ташланов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Н.В.,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Букаринов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А.Г.,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Аюпов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Т.Х., Филипенко В.А. в региональной общественной приёмной председателя партии «Единая Россия»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Д.А.Медведева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 приняли 46 граждан.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В городской общественной приёмной 52 должностными лицами проведено    65 приёмов для 100 граждан, в том числе на 24 приёмах к  депутатам обратилось 26 человек.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lastRenderedPageBreak/>
        <w:tab/>
        <w:t xml:space="preserve">Из  поступивших в Думу письменных обращений 16 рассмотрены на заседаниях комитетов и комиссий (обращение начальника 7 ОФПС по ХМАО-Югре Белоусова О.В. о поощрении  отличившихся на пожаре (совместная комиссия); обращение депутатов Думы города Когалыма  о законодательной инициативе в части мер поддержки родителей детей-инвалидов  (совместная комиссия); обращение начальника МО МВД «Ханты-Мансийский»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Рогулева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С.В. о порядке отчета перед Думой города (совместная комиссия); обращение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заместителя директора Департамента здравоохранения Югры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Нигматуллина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В.А. об алгоритме (схеме) действий граждан при оперативном решении вопросов оказания медицинских услуг, лекарственного обеспечения (совместная комиссия); обращение депутатов Думы города Нефтеюганска о законодательной инициативе в части дополнительных ограничений времени и мест продажи алкогольной продукции  (совместная комиссия); обращение начальника государственно-правового управления аппарата Думы ХМАО-Югры Дмитриева К.А. о приведении в соответствие окружному законодательству муниципальных правовых актов (комиссия по местному самоуправлению); обращение исполнительного директора Ассоциации «Совет муниципальных образований Ханты-мансийского автономного округа – Югры »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Манчевского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Ю.Т. о резолюции научно-практической конференции «Территориальное общественное самоуправление – социально-гражданский потенциал местного самоуправления» (комиссия по местному самоуправлению); обращение директора Дирекции ПАО «Ханты-Мансийский банк «Открытие»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Калгина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С.А. об утверждении продукта «Новостройка» (комитет по городскому хозяйству, комитет по бюджету);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обращение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. директора Департамента внутренней политики ХМАО-Югры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Есиной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М.В. о поддержке проведения Всероссийского экологического субботника «Зеленая весна - 2015» (совместная комиссия); обращение начальника государственно-правового управления аппарата Думы Югры Дмитриева К.А. о предоставлении информации о проблемах, связанных с реализацией закона «Об образовании в Ханты-Мансийском автономном округе – Югре»  на территории города  (комитет по социальной политике);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обращение директора Департамента городского хозяйства Эрнста С.А. о кандидатуре депутата в состав конкурсной комиссии по отбору управляющих организаций для управления многоквартирными жилыми домами (комитет по городскому хозяйству); обращение начальника Управления Министерства юстиции РФ по ХМАО-Югре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Брюхова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В.П. о проведении мониторинга правоприменения по вопросу организации местного самоуправления (комиссия по местному самоуправлению);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обращение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Лобыгиной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С.Б. о предоставлении льготы по уплате земельного налога многодетным семьям (комитет по бюджету); обращение депутатов Думы города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Лангепаса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о поддержке инициативы по внесению изменений в административный регламент в части установления запрета выдачи лицензий на розничную продажу алкогольной продукции юридическим лицам, ранее лишенным таких лицензий (совместная комиссия); обращение председателя Думы города Сургута Бондаренко С.А. о поддержке законодательной инициативы о продлении бесплатной приватизации жилых помещений, находящихся в домах </w:t>
      </w:r>
      <w:r w:rsidRPr="00270D78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государственного и муниципального жилищного фонда (совместная комиссия); обращение директора МП «ГЭС» Дмитриева С.Н. о внесении изменений в бюджет города на 2015 год в части зачета прибыли, подлежащей перечислению в бюджет, в частичное погашение расходов на приобретение военной техники к 70летию Победы  (комитет по бюджету, совместная комиссия).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С 07 по 14 февраля 2015 года депутаты провели отчёты перед избирателями         о деятельности Думы города в 2014 году.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На 5 встречах с участием 472 горожан задано 65 вопросов, в том числе  повторных 12, дано ответов в ходе встреч 35, рассмотрены на заседаниях комитетов   и комиссий 21, в том числе: (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 по городскому хозяйству</w:t>
      </w:r>
      <w:r w:rsidRPr="00270D78">
        <w:rPr>
          <w:rFonts w:eastAsiaTheme="minorHAnsi"/>
          <w:sz w:val="28"/>
          <w:szCs w:val="28"/>
          <w:lang w:eastAsia="en-US"/>
        </w:rPr>
        <w:t xml:space="preserve"> – о ситуации по передаче показаний приборов учета населением в ОАО «ИРЦ»; об обеспечении населения города сжиженным газом;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об уборке и вывозе снега в городе; о вопросах благоустройства и обеспечении безопасности,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 по бюджету</w:t>
      </w:r>
      <w:r w:rsidRPr="00270D78">
        <w:rPr>
          <w:rFonts w:eastAsiaTheme="minorHAnsi"/>
          <w:sz w:val="28"/>
          <w:szCs w:val="28"/>
          <w:lang w:eastAsia="en-US"/>
        </w:rPr>
        <w:t xml:space="preserve"> – о причинах повышения родительской платы за пребывание детей в МБ ДОУ в 2015 году;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 xml:space="preserve">об уплате налогов крупными торговыми центрами, торговыми сетями,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комитет по социальной политике</w:t>
      </w:r>
      <w:r w:rsidRPr="00270D78">
        <w:rPr>
          <w:rFonts w:eastAsiaTheme="minorHAnsi"/>
          <w:sz w:val="28"/>
          <w:szCs w:val="28"/>
          <w:lang w:eastAsia="en-US"/>
        </w:rPr>
        <w:t xml:space="preserve"> – о выплатах и иных формах поздравления ветеранов к 70-летию Победы, в том числе категории «Дети войны», из средств бюджета города и привлеченных средств; о централизованном обеспечении учебниками и тетрадями учащихся школ; о благоустройстве южной части города; о причинах низкой зарплаты нянечек и уборщиц в ДОУ;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о возможной установке терминалов в школьных столовых; о медицинском обслуживании населения в ОКБ, </w:t>
      </w:r>
      <w:r w:rsidRPr="00270D78">
        <w:rPr>
          <w:rFonts w:eastAsiaTheme="minorHAnsi"/>
          <w:sz w:val="28"/>
          <w:szCs w:val="28"/>
          <w:u w:val="single"/>
          <w:lang w:eastAsia="en-US"/>
        </w:rPr>
        <w:t>совместная комиссия</w:t>
      </w:r>
      <w:r w:rsidRPr="00270D78">
        <w:rPr>
          <w:rFonts w:eastAsiaTheme="minorHAnsi"/>
          <w:sz w:val="28"/>
          <w:szCs w:val="28"/>
          <w:lang w:eastAsia="en-US"/>
        </w:rPr>
        <w:t xml:space="preserve"> – о перевозке учащихся школьными автобусами), остальные находятся в работе.  </w:t>
      </w:r>
      <w:r w:rsidRPr="00270D78">
        <w:rPr>
          <w:rFonts w:eastAsiaTheme="minorHAnsi"/>
          <w:sz w:val="28"/>
          <w:szCs w:val="28"/>
          <w:lang w:eastAsia="en-US"/>
        </w:rPr>
        <w:tab/>
        <w:t xml:space="preserve">Кроме того, депутатами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Букариновым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А.Г.,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Волгуновой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Т.А., Дмитриевым С.Н., Новиковой Н.С., Ивановым М.Б., Барышниковым А.Е.,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Аюповым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Т.Х., Вагановым Е.А., Мари Л.И. проведены 29 встреч с избирателями.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В 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 xml:space="preserve"> мероприятий Дня местного самоуправления 12 депутатов Думы города провели единый выездной приём  по личным вопросам в 13 муниципальных предприятиях и учреждениях для 96 сотрудников. Кроме личного приёма ряд руководителей организовали экскурсии и встречи с членами коллективов.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Деятельность Думы города освещалась СМИ, информация размещалась  и на официальном информационном портале органов местного самоуправления города Ханты-Мансийска.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Наградами Думы отмечены: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-Почётной грамотой – 2 человека,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-Благодарственным письмом – 46 человек,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-Почетным знаком «За вклад в развитие города Ханты-Мансийска» - 2 организации,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-Почетным знаком «Покровители семьи и брака Святые Петр и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Феврония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» - 6 супружеских пар.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Звание «Почетный житель города Ханты-Мансийска» присвоено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Мизгулину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Д.А. и Судейкину В.М.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lastRenderedPageBreak/>
        <w:tab/>
        <w:t xml:space="preserve">Занесено в Книгу Почета города Ханты-Мансийска имя Журавлева В.В. (посмертно).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 xml:space="preserve">Участие в 16 заседании Координационного Совета представительных органов местного самоуправления муниципальных образований ХМАО-Югры и Думы округа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270D78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70D78">
        <w:rPr>
          <w:rFonts w:eastAsiaTheme="minorHAnsi"/>
          <w:sz w:val="28"/>
          <w:szCs w:val="28"/>
          <w:lang w:eastAsia="en-US"/>
        </w:rPr>
        <w:t>адужном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в рабочем совещании «О правовых и социально-культурных аспектах адаптации мигрантов»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г.Тюмени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в ежегодном </w:t>
      </w:r>
      <w:r w:rsidRPr="00270D78">
        <w:rPr>
          <w:rFonts w:eastAsiaTheme="minorHAnsi"/>
          <w:sz w:val="28"/>
          <w:szCs w:val="28"/>
          <w:lang w:val="en-US" w:eastAsia="en-US"/>
        </w:rPr>
        <w:t>XXXII</w:t>
      </w:r>
      <w:r w:rsidRPr="00270D78">
        <w:rPr>
          <w:rFonts w:eastAsiaTheme="minorHAnsi"/>
          <w:sz w:val="28"/>
          <w:szCs w:val="28"/>
          <w:lang w:eastAsia="en-US"/>
        </w:rPr>
        <w:t xml:space="preserve"> отчетно-выборном общем собрании АСДГ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г.Новосибирске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, в работе круглого стола «Деятельность органов местного самоуправления по утилизации отходов производства в городских округах» в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г.Тюмени</w:t>
      </w:r>
      <w:proofErr w:type="spellEnd"/>
      <w:r w:rsidRPr="00270D78">
        <w:rPr>
          <w:rFonts w:eastAsiaTheme="minorHAnsi"/>
          <w:sz w:val="28"/>
          <w:szCs w:val="28"/>
          <w:lang w:eastAsia="en-US"/>
        </w:rPr>
        <w:t xml:space="preserve"> принял Филипенко В.А. 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Аппарат Думы города работал в соответствии с Регламентом и Положением.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Юридическим управлением (начальник Струженко Ю.В.) разработан 21 проект, проведена экспертиза 53 проектов решений, внесённых Главой Администрации города, а также антикоррупционная экспертиза 23 проектов решений Думы города нормативного характера. В установленный срок направлены в региональный регистр МПА 32 решения и сведения об опубликовании 18 решений.</w:t>
      </w:r>
      <w:r w:rsidRPr="00270D78">
        <w:rPr>
          <w:rFonts w:eastAsiaTheme="minorHAnsi"/>
          <w:sz w:val="28"/>
          <w:szCs w:val="28"/>
          <w:lang w:eastAsia="en-US"/>
        </w:rPr>
        <w:tab/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Организационным управлением (начальник Трефилова Н.Ю.) обеспечено проведение 74 заседаний Думы, постоянных комитетов, комиссий и депутатских слушаний. </w:t>
      </w: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Сформировано 728 пакетов документов, 54 электронные базы к ним, оформлено исходящих документов 1169 ед., в том числе 532 принятых Думой решений и приложений к ним.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  <w:t>Управлением кадровой работы и муниципальной службы (начальник Кораблина С.В.) оформлены документы на совместную комиссию                             по  ходатайствам организаций на 68 кандидатов к награждению Думой города, подготовлено 10 проектов решений, обеспечено 12 церемоний награждения, в том числе 8 -  выездные.</w:t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ab/>
      </w: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jc w:val="both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>Заместитель Председателя</w:t>
      </w:r>
    </w:p>
    <w:p w:rsid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0D78">
        <w:rPr>
          <w:rFonts w:eastAsiaTheme="minorHAnsi"/>
          <w:sz w:val="28"/>
          <w:szCs w:val="28"/>
          <w:lang w:eastAsia="en-US"/>
        </w:rPr>
        <w:t xml:space="preserve">Думы города                                                                                Т.А. </w:t>
      </w:r>
      <w:proofErr w:type="spellStart"/>
      <w:r w:rsidRPr="00270D78">
        <w:rPr>
          <w:rFonts w:eastAsiaTheme="minorHAnsi"/>
          <w:sz w:val="28"/>
          <w:szCs w:val="28"/>
          <w:lang w:eastAsia="en-US"/>
        </w:rPr>
        <w:t>Волгунова</w:t>
      </w:r>
      <w:proofErr w:type="spellEnd"/>
    </w:p>
    <w:p w:rsid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0D78" w:rsidRPr="00270D78" w:rsidRDefault="00270D78" w:rsidP="00270D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FB67F0" w:rsidRPr="00FB67F0" w:rsidRDefault="00FB67F0" w:rsidP="00FB67F0">
      <w:pPr>
        <w:tabs>
          <w:tab w:val="left" w:pos="2127"/>
        </w:tabs>
        <w:jc w:val="both"/>
        <w:rPr>
          <w:b/>
          <w:szCs w:val="20"/>
        </w:rPr>
      </w:pPr>
    </w:p>
    <w:p w:rsidR="00FB67F0" w:rsidRPr="00FB67F0" w:rsidRDefault="00FB67F0" w:rsidP="00FB67F0">
      <w:pPr>
        <w:tabs>
          <w:tab w:val="left" w:pos="2127"/>
        </w:tabs>
        <w:jc w:val="right"/>
      </w:pPr>
      <w:r w:rsidRPr="00FB67F0">
        <w:lastRenderedPageBreak/>
        <w:t>Приложение № 1</w:t>
      </w:r>
    </w:p>
    <w:p w:rsidR="00FB67F0" w:rsidRPr="00FB67F0" w:rsidRDefault="00FB67F0" w:rsidP="00FB67F0">
      <w:pPr>
        <w:ind w:left="4320" w:firstLine="720"/>
        <w:jc w:val="right"/>
      </w:pPr>
      <w:r w:rsidRPr="00FB67F0">
        <w:t xml:space="preserve">к информации о деятельности    </w:t>
      </w:r>
    </w:p>
    <w:p w:rsidR="00FB67F0" w:rsidRPr="00FB67F0" w:rsidRDefault="00FB67F0" w:rsidP="00FB67F0">
      <w:pPr>
        <w:jc w:val="right"/>
      </w:pPr>
      <w:r w:rsidRPr="00FB67F0">
        <w:t xml:space="preserve">                                                                                             Думы города</w:t>
      </w:r>
      <w:r w:rsidRPr="00FB67F0">
        <w:rPr>
          <w:b/>
        </w:rPr>
        <w:t xml:space="preserve"> </w:t>
      </w:r>
      <w:r w:rsidRPr="00FB67F0">
        <w:t xml:space="preserve">Ханты-Мансийска </w:t>
      </w:r>
      <w:r>
        <w:t xml:space="preserve">пятого </w:t>
      </w:r>
      <w:r w:rsidRPr="00FB67F0">
        <w:t>созыва за первое  полугодие  2015 года</w:t>
      </w:r>
    </w:p>
    <w:p w:rsidR="00FB67F0" w:rsidRPr="00FB67F0" w:rsidRDefault="00FB67F0" w:rsidP="00FB67F0">
      <w:pPr>
        <w:jc w:val="center"/>
        <w:rPr>
          <w:b/>
        </w:rPr>
      </w:pPr>
    </w:p>
    <w:p w:rsidR="00FB67F0" w:rsidRPr="00FB67F0" w:rsidRDefault="00FB67F0" w:rsidP="00FB67F0">
      <w:pPr>
        <w:jc w:val="center"/>
        <w:rPr>
          <w:b/>
        </w:rPr>
      </w:pPr>
    </w:p>
    <w:p w:rsidR="00FB67F0" w:rsidRPr="00FB67F0" w:rsidRDefault="00FB67F0" w:rsidP="00FB67F0">
      <w:pPr>
        <w:jc w:val="center"/>
        <w:rPr>
          <w:b/>
        </w:rPr>
      </w:pPr>
    </w:p>
    <w:p w:rsidR="00FB67F0" w:rsidRPr="00FB67F0" w:rsidRDefault="00FB67F0" w:rsidP="00FB67F0">
      <w:pPr>
        <w:jc w:val="center"/>
        <w:rPr>
          <w:b/>
        </w:rPr>
      </w:pP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>ИНФОРМАЦИЯ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>об  участии депутатов Думы города пятого созыва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 xml:space="preserve">в работе постоянных комитетов, комиссий, заседаний 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>Думы города за  первое полугодие 2015 года</w:t>
      </w:r>
    </w:p>
    <w:p w:rsidR="00FB67F0" w:rsidRPr="00FB67F0" w:rsidRDefault="00FB67F0" w:rsidP="00FB67F0"/>
    <w:p w:rsidR="00FB67F0" w:rsidRPr="00FB67F0" w:rsidRDefault="00FB67F0" w:rsidP="00FB67F0"/>
    <w:p w:rsidR="00FB67F0" w:rsidRPr="00FB67F0" w:rsidRDefault="00FB67F0" w:rsidP="00FB67F0"/>
    <w:p w:rsidR="00FB67F0" w:rsidRPr="00FB67F0" w:rsidRDefault="00FB67F0" w:rsidP="00FB67F0"/>
    <w:tbl>
      <w:tblPr>
        <w:tblW w:w="9073" w:type="dxa"/>
        <w:tblInd w:w="93" w:type="dxa"/>
        <w:tblLook w:val="04A0" w:firstRow="1" w:lastRow="0" w:firstColumn="1" w:lastColumn="0" w:noHBand="0" w:noVBand="1"/>
      </w:tblPr>
      <w:tblGrid>
        <w:gridCol w:w="2000"/>
        <w:gridCol w:w="1134"/>
        <w:gridCol w:w="1177"/>
        <w:gridCol w:w="1275"/>
        <w:gridCol w:w="1606"/>
        <w:gridCol w:w="1146"/>
        <w:gridCol w:w="1030"/>
      </w:tblGrid>
      <w:tr w:rsidR="00FB67F0" w:rsidRPr="00FB67F0" w:rsidTr="00FB67F0">
        <w:trPr>
          <w:trHeight w:val="10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b/>
                <w:color w:val="000000"/>
                <w:sz w:val="18"/>
                <w:szCs w:val="18"/>
              </w:rPr>
            </w:pPr>
            <w:r w:rsidRPr="00FB67F0">
              <w:rPr>
                <w:b/>
                <w:color w:val="000000"/>
                <w:sz w:val="18"/>
                <w:szCs w:val="18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>Комитет</w:t>
            </w:r>
          </w:p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>по бюджету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>Комитет</w:t>
            </w:r>
            <w:r w:rsidRPr="00FB67F0">
              <w:rPr>
                <w:b/>
                <w:bCs/>
                <w:sz w:val="18"/>
                <w:szCs w:val="18"/>
              </w:rPr>
              <w:br/>
              <w:t xml:space="preserve"> по социальной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>Комитет</w:t>
            </w:r>
            <w:r w:rsidRPr="00FB67F0">
              <w:rPr>
                <w:b/>
                <w:bCs/>
                <w:sz w:val="18"/>
                <w:szCs w:val="18"/>
              </w:rPr>
              <w:br/>
              <w:t>по городскому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 xml:space="preserve">Комиссия </w:t>
            </w:r>
            <w:r w:rsidRPr="00FB67F0">
              <w:rPr>
                <w:b/>
                <w:bCs/>
                <w:sz w:val="18"/>
                <w:szCs w:val="18"/>
              </w:rPr>
              <w:br/>
              <w:t>по местному самоуправлению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 xml:space="preserve">Комиссия </w:t>
            </w:r>
            <w:r w:rsidRPr="00FB67F0">
              <w:rPr>
                <w:b/>
                <w:bCs/>
                <w:sz w:val="18"/>
                <w:szCs w:val="18"/>
              </w:rPr>
              <w:br/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/>
                <w:bCs/>
                <w:sz w:val="18"/>
                <w:szCs w:val="18"/>
              </w:rPr>
            </w:pPr>
            <w:r w:rsidRPr="00FB67F0">
              <w:rPr>
                <w:b/>
                <w:bCs/>
                <w:sz w:val="18"/>
                <w:szCs w:val="18"/>
              </w:rPr>
              <w:t xml:space="preserve">Заседание </w:t>
            </w:r>
            <w:r w:rsidRPr="00FB67F0">
              <w:rPr>
                <w:b/>
                <w:bCs/>
                <w:sz w:val="18"/>
                <w:szCs w:val="18"/>
              </w:rPr>
              <w:br/>
              <w:t>Думы города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Филипенко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Волгунова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Букаринов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4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Корнеева Л.П.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5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Первухин С.Я.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Андрейченко 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6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Барышников А.Е.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6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Аюпов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Т.Х.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Казакова В.А.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5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Вайсбурт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А.М.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4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Дмитриев С.Н.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6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Нуждин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Ю.Г.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Новикова Н.С.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Ваганов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4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Иванов М.Б.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Мари Я.И.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r w:rsidRPr="00FB67F0">
              <w:rPr>
                <w:color w:val="000000"/>
                <w:sz w:val="22"/>
                <w:szCs w:val="22"/>
              </w:rPr>
              <w:t>Ковалев А.И.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6</w:t>
            </w:r>
          </w:p>
        </w:tc>
      </w:tr>
      <w:tr w:rsidR="00FB67F0" w:rsidRPr="00FB67F0" w:rsidTr="00FB67F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B67F0">
              <w:rPr>
                <w:color w:val="000000"/>
                <w:sz w:val="22"/>
                <w:szCs w:val="22"/>
              </w:rPr>
              <w:t>Ташланов</w:t>
            </w:r>
            <w:proofErr w:type="spellEnd"/>
            <w:r w:rsidRPr="00FB67F0">
              <w:rPr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</w:pPr>
            <w:r w:rsidRPr="00FB67F0">
              <w:t>2</w:t>
            </w:r>
          </w:p>
        </w:tc>
      </w:tr>
      <w:tr w:rsidR="00FB67F0" w:rsidRPr="00FB67F0" w:rsidTr="00FB67F0">
        <w:trPr>
          <w:trHeight w:val="360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bCs/>
                <w:color w:val="002060"/>
                <w:sz w:val="22"/>
                <w:szCs w:val="22"/>
              </w:rPr>
            </w:pPr>
            <w:r w:rsidRPr="00FB67F0">
              <w:rPr>
                <w:bCs/>
                <w:color w:val="002060"/>
                <w:sz w:val="22"/>
                <w:szCs w:val="22"/>
              </w:rPr>
              <w:t xml:space="preserve">Проведено заседаний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2060"/>
              </w:rPr>
            </w:pPr>
            <w:r w:rsidRPr="00FB67F0">
              <w:rPr>
                <w:color w:val="002060"/>
              </w:rPr>
              <w:t>12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  <w:color w:val="000000"/>
              </w:rPr>
            </w:pPr>
            <w:r w:rsidRPr="00FB67F0">
              <w:rPr>
                <w:bCs/>
                <w:color w:val="000000"/>
              </w:rPr>
              <w:t>10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</w:rPr>
            </w:pPr>
            <w:r w:rsidRPr="00FB67F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  <w:color w:val="000000"/>
              </w:rPr>
            </w:pPr>
            <w:r w:rsidRPr="00FB67F0">
              <w:rPr>
                <w:bCs/>
                <w:color w:val="000000"/>
              </w:rPr>
              <w:t>7</w:t>
            </w:r>
          </w:p>
        </w:tc>
      </w:tr>
      <w:tr w:rsidR="00FB67F0" w:rsidRPr="00FB67F0" w:rsidTr="00FB67F0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rPr>
                <w:bCs/>
                <w:color w:val="000000"/>
                <w:sz w:val="22"/>
                <w:szCs w:val="22"/>
              </w:rPr>
            </w:pPr>
            <w:r w:rsidRPr="00FB67F0">
              <w:rPr>
                <w:bCs/>
                <w:color w:val="000000"/>
                <w:sz w:val="22"/>
                <w:szCs w:val="22"/>
              </w:rPr>
              <w:t xml:space="preserve">Рассмотрено вопросов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color w:val="000000"/>
              </w:rPr>
            </w:pPr>
            <w:r w:rsidRPr="00FB67F0">
              <w:rPr>
                <w:color w:val="000000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  <w:color w:val="000000"/>
              </w:rPr>
            </w:pPr>
            <w:r w:rsidRPr="00FB67F0">
              <w:rPr>
                <w:bCs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  <w:color w:val="000000"/>
              </w:rPr>
            </w:pPr>
            <w:r w:rsidRPr="00FB67F0">
              <w:rPr>
                <w:bCs/>
                <w:color w:val="000000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</w:rPr>
            </w:pPr>
            <w:r w:rsidRPr="00FB67F0">
              <w:rPr>
                <w:bCs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F0" w:rsidRPr="00FB67F0" w:rsidRDefault="00FB67F0" w:rsidP="00FB67F0">
            <w:pPr>
              <w:jc w:val="center"/>
              <w:rPr>
                <w:bCs/>
                <w:color w:val="000000"/>
              </w:rPr>
            </w:pPr>
            <w:r w:rsidRPr="00FB67F0">
              <w:rPr>
                <w:bCs/>
                <w:color w:val="000000"/>
              </w:rPr>
              <w:t>99</w:t>
            </w:r>
          </w:p>
        </w:tc>
      </w:tr>
    </w:tbl>
    <w:p w:rsidR="00FB67F0" w:rsidRPr="00FB67F0" w:rsidRDefault="00FB67F0" w:rsidP="00FB67F0"/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270D78" w:rsidRPr="00270D78" w:rsidRDefault="00270D78" w:rsidP="00270D78">
      <w:pPr>
        <w:keepNext/>
        <w:tabs>
          <w:tab w:val="left" w:pos="2127"/>
        </w:tabs>
        <w:jc w:val="right"/>
        <w:outlineLvl w:val="0"/>
        <w:rPr>
          <w:szCs w:val="20"/>
        </w:rPr>
      </w:pPr>
      <w:r w:rsidRPr="00270D78">
        <w:rPr>
          <w:szCs w:val="20"/>
        </w:rPr>
        <w:lastRenderedPageBreak/>
        <w:t>Приложение № 2</w:t>
      </w:r>
    </w:p>
    <w:p w:rsidR="00FB67F0" w:rsidRDefault="00270D78" w:rsidP="00270D78">
      <w:pPr>
        <w:tabs>
          <w:tab w:val="left" w:pos="2127"/>
        </w:tabs>
        <w:jc w:val="right"/>
        <w:rPr>
          <w:szCs w:val="20"/>
        </w:rPr>
      </w:pPr>
      <w:r w:rsidRPr="00270D78">
        <w:rPr>
          <w:szCs w:val="20"/>
        </w:rPr>
        <w:t xml:space="preserve">к информации о деятельности </w:t>
      </w:r>
    </w:p>
    <w:p w:rsidR="00270D78" w:rsidRPr="00270D78" w:rsidRDefault="00270D78" w:rsidP="00FB67F0">
      <w:pPr>
        <w:tabs>
          <w:tab w:val="left" w:pos="2127"/>
        </w:tabs>
        <w:jc w:val="right"/>
        <w:rPr>
          <w:szCs w:val="20"/>
        </w:rPr>
      </w:pPr>
      <w:r w:rsidRPr="00270D78">
        <w:rPr>
          <w:szCs w:val="20"/>
        </w:rPr>
        <w:t xml:space="preserve">Думы города Ханты-Мансийска пятого созыва </w:t>
      </w:r>
    </w:p>
    <w:p w:rsidR="00270D78" w:rsidRPr="00270D78" w:rsidRDefault="00270D78" w:rsidP="00270D78">
      <w:pPr>
        <w:tabs>
          <w:tab w:val="left" w:pos="2127"/>
        </w:tabs>
        <w:jc w:val="right"/>
        <w:rPr>
          <w:b/>
          <w:szCs w:val="20"/>
        </w:rPr>
      </w:pPr>
      <w:r w:rsidRPr="00270D78">
        <w:rPr>
          <w:szCs w:val="20"/>
        </w:rPr>
        <w:t>за первое полугодие 2015 года</w:t>
      </w:r>
    </w:p>
    <w:p w:rsidR="00270D78" w:rsidRPr="00270D78" w:rsidRDefault="00270D78" w:rsidP="00270D78">
      <w:pPr>
        <w:tabs>
          <w:tab w:val="left" w:pos="2127"/>
        </w:tabs>
        <w:jc w:val="both"/>
        <w:rPr>
          <w:b/>
          <w:szCs w:val="20"/>
        </w:rPr>
      </w:pPr>
    </w:p>
    <w:p w:rsidR="00270D78" w:rsidRPr="00270D78" w:rsidRDefault="00270D78" w:rsidP="00270D78">
      <w:pPr>
        <w:tabs>
          <w:tab w:val="left" w:pos="2127"/>
        </w:tabs>
        <w:jc w:val="both"/>
        <w:rPr>
          <w:b/>
          <w:szCs w:val="20"/>
        </w:rPr>
      </w:pP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</w:rPr>
      </w:pPr>
      <w:r w:rsidRPr="00270D78">
        <w:rPr>
          <w:sz w:val="28"/>
          <w:szCs w:val="28"/>
        </w:rPr>
        <w:t>ИНФОРМАЦИЯ</w:t>
      </w: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</w:rPr>
      </w:pPr>
      <w:r w:rsidRPr="00270D78">
        <w:rPr>
          <w:sz w:val="28"/>
          <w:szCs w:val="28"/>
        </w:rPr>
        <w:t xml:space="preserve">о работе с обращениями граждан и приеме граждан </w:t>
      </w: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</w:rPr>
      </w:pPr>
      <w:r w:rsidRPr="00270D78">
        <w:rPr>
          <w:sz w:val="28"/>
          <w:szCs w:val="28"/>
        </w:rPr>
        <w:t>по личным вопросам  за  первое полугодие 2015 года</w:t>
      </w: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</w:rPr>
      </w:pP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  <w:lang w:val="en-US"/>
        </w:rPr>
      </w:pPr>
      <w:r w:rsidRPr="00270D78">
        <w:rPr>
          <w:sz w:val="28"/>
          <w:szCs w:val="28"/>
        </w:rPr>
        <w:t xml:space="preserve">Глава города Ханты-Мансийска </w:t>
      </w:r>
    </w:p>
    <w:p w:rsidR="00270D78" w:rsidRPr="00270D78" w:rsidRDefault="00270D78" w:rsidP="00270D78">
      <w:pPr>
        <w:tabs>
          <w:tab w:val="left" w:pos="2127"/>
        </w:tabs>
        <w:jc w:val="center"/>
        <w:rPr>
          <w:sz w:val="28"/>
          <w:szCs w:val="2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270D78" w:rsidRPr="00270D78" w:rsidTr="00FB67F0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Рассмотрено</w:t>
            </w:r>
            <w:r w:rsidRPr="00270D78">
              <w:rPr>
                <w:sz w:val="28"/>
                <w:szCs w:val="28"/>
              </w:rPr>
              <w:br/>
              <w:t xml:space="preserve">письменных </w:t>
            </w:r>
            <w:r w:rsidRPr="00270D78">
              <w:rPr>
                <w:sz w:val="28"/>
                <w:szCs w:val="28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Рассмотрено</w:t>
            </w:r>
            <w:r w:rsidRPr="00270D78">
              <w:rPr>
                <w:sz w:val="28"/>
                <w:szCs w:val="28"/>
              </w:rPr>
              <w:br/>
              <w:t xml:space="preserve">устных </w:t>
            </w:r>
            <w:r w:rsidRPr="00270D78">
              <w:rPr>
                <w:sz w:val="28"/>
                <w:szCs w:val="28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Принято граждан</w:t>
            </w:r>
            <w:r w:rsidRPr="00270D78">
              <w:rPr>
                <w:sz w:val="28"/>
                <w:szCs w:val="28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Проведено</w:t>
            </w:r>
            <w:r w:rsidRPr="00270D78">
              <w:rPr>
                <w:sz w:val="28"/>
                <w:szCs w:val="28"/>
              </w:rPr>
              <w:br/>
              <w:t>встреч с избирателями</w:t>
            </w:r>
          </w:p>
        </w:tc>
      </w:tr>
      <w:tr w:rsidR="00270D78" w:rsidRPr="00270D78" w:rsidTr="00FB67F0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270D78" w:rsidRPr="00270D78" w:rsidRDefault="00270D78" w:rsidP="00270D78">
            <w:pPr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172</w:t>
            </w:r>
          </w:p>
        </w:tc>
        <w:tc>
          <w:tcPr>
            <w:tcW w:w="1559" w:type="dxa"/>
            <w:shd w:val="clear" w:color="auto" w:fill="auto"/>
            <w:noWrap/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42</w:t>
            </w:r>
          </w:p>
        </w:tc>
      </w:tr>
    </w:tbl>
    <w:p w:rsidR="00270D78" w:rsidRPr="00270D78" w:rsidRDefault="00270D78" w:rsidP="00270D78">
      <w:pPr>
        <w:jc w:val="center"/>
        <w:rPr>
          <w:bCs/>
          <w:sz w:val="28"/>
          <w:szCs w:val="28"/>
        </w:rPr>
      </w:pPr>
    </w:p>
    <w:p w:rsidR="00270D78" w:rsidRPr="00270D78" w:rsidRDefault="00270D78" w:rsidP="00270D78">
      <w:pPr>
        <w:jc w:val="center"/>
        <w:rPr>
          <w:bCs/>
          <w:sz w:val="28"/>
          <w:szCs w:val="28"/>
          <w:lang w:val="en-US"/>
        </w:rPr>
      </w:pPr>
    </w:p>
    <w:p w:rsidR="00270D78" w:rsidRPr="00270D78" w:rsidRDefault="00270D78" w:rsidP="00270D78">
      <w:pPr>
        <w:jc w:val="center"/>
        <w:rPr>
          <w:sz w:val="28"/>
          <w:szCs w:val="28"/>
        </w:rPr>
      </w:pPr>
      <w:r w:rsidRPr="00270D78">
        <w:rPr>
          <w:bCs/>
          <w:sz w:val="28"/>
          <w:szCs w:val="28"/>
        </w:rPr>
        <w:t xml:space="preserve">Депутаты  Думы города Ханты-Мансийска 5 </w:t>
      </w:r>
      <w:proofErr w:type="spellStart"/>
      <w:proofErr w:type="gramStart"/>
      <w:r w:rsidRPr="00270D78">
        <w:rPr>
          <w:bCs/>
          <w:sz w:val="28"/>
          <w:szCs w:val="28"/>
        </w:rPr>
        <w:t>c</w:t>
      </w:r>
      <w:proofErr w:type="gramEnd"/>
      <w:r w:rsidRPr="00270D78">
        <w:rPr>
          <w:bCs/>
          <w:sz w:val="28"/>
          <w:szCs w:val="28"/>
        </w:rPr>
        <w:t>озыва</w:t>
      </w:r>
      <w:proofErr w:type="spellEnd"/>
    </w:p>
    <w:p w:rsidR="00270D78" w:rsidRPr="00270D78" w:rsidRDefault="00270D78" w:rsidP="00270D78">
      <w:pPr>
        <w:rPr>
          <w:sz w:val="28"/>
          <w:szCs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20"/>
        <w:gridCol w:w="1620"/>
        <w:gridCol w:w="1800"/>
        <w:gridCol w:w="1620"/>
      </w:tblGrid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70D78">
              <w:rPr>
                <w:sz w:val="20"/>
                <w:szCs w:val="20"/>
              </w:rPr>
              <w:t xml:space="preserve">Ф.И.О. депутата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70D78">
              <w:rPr>
                <w:sz w:val="20"/>
                <w:szCs w:val="20"/>
              </w:rPr>
              <w:t xml:space="preserve">Рассмотрено письменных обращений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70D78">
              <w:rPr>
                <w:sz w:val="20"/>
                <w:szCs w:val="20"/>
              </w:rPr>
              <w:t xml:space="preserve">Рассмотрено устных обращений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70D78">
              <w:rPr>
                <w:sz w:val="20"/>
                <w:szCs w:val="20"/>
              </w:rPr>
              <w:t xml:space="preserve">Принято граждан на личном приеме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270D78">
              <w:rPr>
                <w:sz w:val="20"/>
                <w:szCs w:val="20"/>
              </w:rPr>
              <w:t xml:space="preserve">Проведено встреч с избирателями </w:t>
            </w:r>
          </w:p>
          <w:p w:rsidR="00270D78" w:rsidRPr="00270D78" w:rsidRDefault="00270D78" w:rsidP="00270D78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Волгунова</w:t>
            </w:r>
            <w:proofErr w:type="spellEnd"/>
            <w:r w:rsidRPr="00270D78">
              <w:t xml:space="preserve"> Т.А.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8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Букаринов</w:t>
            </w:r>
            <w:proofErr w:type="spellEnd"/>
            <w:r w:rsidRPr="00270D78">
              <w:t xml:space="preserve"> А.Г.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5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Корнеева Л.П.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rPr>
                <w:lang w:val="en-US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rPr>
                <w:lang w:val="en-US"/>
              </w:rPr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Первухин С.Я.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Андрейченко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Барышников А.Е.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1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Аюпов</w:t>
            </w:r>
            <w:proofErr w:type="spellEnd"/>
            <w:r w:rsidRPr="00270D78">
              <w:t xml:space="preserve"> Т.Х.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Казакова В.А.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Вайсбурт</w:t>
            </w:r>
            <w:proofErr w:type="spellEnd"/>
            <w:r w:rsidRPr="00270D78">
              <w:t xml:space="preserve"> А.М.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Дмитриев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  <w:rPr>
                <w:sz w:val="28"/>
                <w:szCs w:val="28"/>
              </w:rPr>
            </w:pPr>
            <w:r w:rsidRPr="00270D78">
              <w:rPr>
                <w:sz w:val="28"/>
                <w:szCs w:val="28"/>
              </w:rPr>
              <w:t>6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Нуждин</w:t>
            </w:r>
            <w:proofErr w:type="spellEnd"/>
            <w:r w:rsidRPr="00270D78">
              <w:t xml:space="preserve"> Ю.Г.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Новикова Н.С.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4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Ваганов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Иванов М.Б.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Мари Я.И.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1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Ковалев А.И.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proofErr w:type="spellStart"/>
            <w:r w:rsidRPr="00270D78">
              <w:t>Ташланов</w:t>
            </w:r>
            <w:proofErr w:type="spellEnd"/>
            <w:r w:rsidRPr="00270D78">
              <w:t xml:space="preserve">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jc w:val="center"/>
            </w:pPr>
            <w:r w:rsidRPr="00270D78">
              <w:t>0</w:t>
            </w:r>
          </w:p>
        </w:tc>
      </w:tr>
      <w:tr w:rsidR="00270D78" w:rsidRPr="00270D78" w:rsidTr="00FB67F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  <w:r w:rsidRPr="00270D78">
              <w:t>Всего за 1 полугодие</w:t>
            </w:r>
          </w:p>
          <w:p w:rsidR="00270D78" w:rsidRPr="00270D78" w:rsidRDefault="00270D78" w:rsidP="00270D78">
            <w:pPr>
              <w:tabs>
                <w:tab w:val="left" w:pos="2127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t>2</w:t>
            </w:r>
            <w:r w:rsidRPr="00270D78">
              <w:rPr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t>2</w:t>
            </w:r>
            <w:r w:rsidRPr="00270D78">
              <w:rPr>
                <w:lang w:val="en-US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  <w:rPr>
                <w:lang w:val="en-US"/>
              </w:rPr>
            </w:pPr>
            <w:r w:rsidRPr="00270D78">
              <w:t>19</w:t>
            </w:r>
            <w:r w:rsidRPr="00270D78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8" w:rsidRPr="00270D78" w:rsidRDefault="00270D78" w:rsidP="00270D78">
            <w:pPr>
              <w:tabs>
                <w:tab w:val="left" w:pos="2127"/>
              </w:tabs>
              <w:jc w:val="center"/>
            </w:pPr>
            <w:r w:rsidRPr="00270D78">
              <w:t>29</w:t>
            </w:r>
          </w:p>
        </w:tc>
      </w:tr>
    </w:tbl>
    <w:p w:rsidR="00270D78" w:rsidRPr="00270D78" w:rsidRDefault="00270D78" w:rsidP="00270D78">
      <w:pPr>
        <w:rPr>
          <w:sz w:val="28"/>
          <w:szCs w:val="28"/>
        </w:rPr>
      </w:pPr>
    </w:p>
    <w:p w:rsidR="00270D78" w:rsidRDefault="00270D78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Default="00FB67F0" w:rsidP="00410A64">
      <w:pPr>
        <w:rPr>
          <w:b/>
          <w:bCs/>
          <w:sz w:val="28"/>
          <w:szCs w:val="28"/>
        </w:rPr>
      </w:pPr>
    </w:p>
    <w:p w:rsidR="00FB67F0" w:rsidRPr="00FB67F0" w:rsidRDefault="00FB67F0" w:rsidP="00FB67F0">
      <w:pPr>
        <w:tabs>
          <w:tab w:val="left" w:pos="2127"/>
        </w:tabs>
        <w:jc w:val="right"/>
      </w:pPr>
      <w:r w:rsidRPr="00FB67F0">
        <w:lastRenderedPageBreak/>
        <w:t>Приложение № 3</w:t>
      </w:r>
    </w:p>
    <w:p w:rsidR="00FB67F0" w:rsidRPr="00FB67F0" w:rsidRDefault="00FB67F0" w:rsidP="00FB67F0">
      <w:pPr>
        <w:jc w:val="right"/>
      </w:pPr>
      <w:r w:rsidRPr="00FB67F0">
        <w:t>к информации о деятельности Думы</w:t>
      </w:r>
    </w:p>
    <w:p w:rsidR="00FB67F0" w:rsidRPr="00FB67F0" w:rsidRDefault="00FB67F0" w:rsidP="00FB67F0">
      <w:pPr>
        <w:jc w:val="right"/>
      </w:pPr>
      <w:r w:rsidRPr="00FB67F0">
        <w:t xml:space="preserve">                                                                                             города</w:t>
      </w:r>
      <w:r w:rsidRPr="00FB67F0">
        <w:rPr>
          <w:b/>
        </w:rPr>
        <w:t xml:space="preserve"> </w:t>
      </w:r>
      <w:r w:rsidRPr="00FB67F0">
        <w:t>Ханты-Мансийска пятого созыва за первое полугодие 2015 года</w:t>
      </w:r>
    </w:p>
    <w:p w:rsidR="00FB67F0" w:rsidRPr="00FB67F0" w:rsidRDefault="00FB67F0" w:rsidP="00FB67F0">
      <w:pPr>
        <w:rPr>
          <w:b/>
        </w:rPr>
      </w:pP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>ИНФОРМАЦИЯ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>об участии депутатов Думы города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 xml:space="preserve"> в мероприятиях, проводимых в городе,</w:t>
      </w:r>
    </w:p>
    <w:p w:rsidR="00FB67F0" w:rsidRPr="00FB67F0" w:rsidRDefault="00FB67F0" w:rsidP="00FB67F0">
      <w:pPr>
        <w:jc w:val="center"/>
        <w:rPr>
          <w:sz w:val="28"/>
          <w:szCs w:val="28"/>
        </w:rPr>
      </w:pPr>
      <w:r w:rsidRPr="00FB67F0">
        <w:rPr>
          <w:sz w:val="28"/>
          <w:szCs w:val="28"/>
        </w:rPr>
        <w:t xml:space="preserve"> за первое полугодие 2015 года</w:t>
      </w:r>
    </w:p>
    <w:p w:rsidR="00FB67F0" w:rsidRPr="00FB67F0" w:rsidRDefault="00FB67F0" w:rsidP="00FB67F0">
      <w:pPr>
        <w:jc w:val="center"/>
      </w:pPr>
    </w:p>
    <w:p w:rsidR="00FB67F0" w:rsidRPr="00FB67F0" w:rsidRDefault="00FB67F0" w:rsidP="00FB67F0">
      <w:pPr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35"/>
        <w:gridCol w:w="2268"/>
        <w:gridCol w:w="2693"/>
      </w:tblGrid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№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proofErr w:type="gramStart"/>
            <w:r w:rsidRPr="00FB67F0">
              <w:rPr>
                <w:sz w:val="28"/>
                <w:szCs w:val="28"/>
              </w:rPr>
              <w:t>п</w:t>
            </w:r>
            <w:proofErr w:type="gramEnd"/>
            <w:r w:rsidRPr="00FB67F0">
              <w:rPr>
                <w:sz w:val="28"/>
                <w:szCs w:val="28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Дата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Участие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депутатов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городскому хозяйству в МБДОУ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№ 4 «Снежинка» и № 22 «Планета детства».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частный детский сад «Антошка – 2».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городскому хозяйству в МОУ СОШ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№ 3, № 5.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Ковалев А.И.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социальной политике в дом – музей народного художника СССР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В.А. </w:t>
            </w:r>
            <w:proofErr w:type="spellStart"/>
            <w:r w:rsidRPr="00FB67F0">
              <w:rPr>
                <w:sz w:val="28"/>
                <w:szCs w:val="28"/>
              </w:rPr>
              <w:t>Игошева</w:t>
            </w:r>
            <w:proofErr w:type="spellEnd"/>
            <w:r w:rsidRPr="00FB67F0">
              <w:rPr>
                <w:sz w:val="28"/>
                <w:szCs w:val="28"/>
              </w:rPr>
              <w:t>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Решения Думы города «О внесении изменений и дополнений в Устав города Ханты-Мансийска».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Общественные слушания Общественной палаты Югры по вопросу «О внесении изменений в Постановление Правительства ХМАО-Югры от 16.10.2007 № 250-п «Об </w:t>
            </w:r>
            <w:r w:rsidRPr="00FB67F0">
              <w:rPr>
                <w:sz w:val="28"/>
                <w:szCs w:val="28"/>
              </w:rPr>
              <w:lastRenderedPageBreak/>
              <w:t xml:space="preserve">установлении предельных размеров торговых надбавок к ценам на некоторые виды продовольственных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товаров».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«Круглый стол» в региональном исполкоме Общероссийского народного фронта по вопросу «Организация перевозки обучающихся образовательных учреждений города Ханты-Мансийска».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 Торжественное мероприятие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к 65 </w:t>
            </w:r>
            <w:proofErr w:type="spellStart"/>
            <w:r w:rsidRPr="00FB67F0">
              <w:rPr>
                <w:sz w:val="28"/>
                <w:szCs w:val="28"/>
              </w:rPr>
              <w:t>летию</w:t>
            </w:r>
            <w:proofErr w:type="spellEnd"/>
            <w:r w:rsidRPr="00FB67F0">
              <w:rPr>
                <w:sz w:val="28"/>
                <w:szCs w:val="28"/>
              </w:rPr>
              <w:t xml:space="preserve"> присвоения Ханты-Мансийску статуса города.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Открытие дополнительного здания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МБ ДОУ № 9 «Одуванчик» в СУ-967.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Отчёты депутатов перед избирателями 1 ИО – школа № 2.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Ваганов Е.А.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Отчёты депутатов перед избирателями 2 ИО – школа № 8.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Ваганов Е.А.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 xml:space="preserve"> 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городскому хозяйству в завершённые строительством мастерские МУК.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Ваганов Е.А.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Отчёты депутатов перед избирателями 5 ИО – ОАО «УТС и ИС».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Новикова Н.С. </w:t>
            </w: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социальной политике в музей СОШ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№ 1 имени Ю.Г. Созонова.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Новикова Н.С. </w:t>
            </w: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внесения изменений в документацию по планировке территории береговой зоны города.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 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Мероприятие в СОШ № 3  - открытие мемориальной доски и присвоение избирательному участку № 295 имени воина-интернационалиста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П. </w:t>
            </w:r>
            <w:proofErr w:type="spellStart"/>
            <w:r w:rsidRPr="00FB67F0">
              <w:rPr>
                <w:sz w:val="28"/>
                <w:szCs w:val="28"/>
              </w:rPr>
              <w:t>Моденцова</w:t>
            </w:r>
            <w:proofErr w:type="spellEnd"/>
            <w:r w:rsidRPr="00FB67F0">
              <w:rPr>
                <w:sz w:val="28"/>
                <w:szCs w:val="28"/>
              </w:rPr>
              <w:t>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 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Отчёты депутатов перед избирателями 3 ИО – школа № 1.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Новикова Н.С. </w:t>
            </w: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Отчёты депутатов перед избирателями 4 ИО – школа № 3.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Новикова Н.С. </w:t>
            </w: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19.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 Заседание рабочей группы Думы ХМАО-Югры по вопросу организации школьного питания.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Возложение в Парке Победы в честь Дня защитника Отечества.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Общественные слушания по отчёту о деятельности  Департамента финансов ХМАО-Югры за 2014 год в режиме видеоконференции.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 Торжественное мероприятие в честь Дня работников бытового обслуживания населения и ЖКХ.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45-летие МВКП.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20-летие Думы Ханты-Мансийского района.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Торжественная сдача жилого дома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№ 51 по ул. Шевченк</w:t>
            </w:r>
            <w:proofErr w:type="gramStart"/>
            <w:r w:rsidRPr="00FB67F0">
              <w:rPr>
                <w:sz w:val="28"/>
                <w:szCs w:val="28"/>
              </w:rPr>
              <w:t>о ООО</w:t>
            </w:r>
            <w:proofErr w:type="gramEnd"/>
            <w:r w:rsidRPr="00FB67F0">
              <w:rPr>
                <w:sz w:val="28"/>
                <w:szCs w:val="28"/>
              </w:rPr>
              <w:t xml:space="preserve"> «Крона».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Заседание консультативного совета при Управлении </w:t>
            </w:r>
            <w:proofErr w:type="spellStart"/>
            <w:r w:rsidRPr="00FB67F0">
              <w:rPr>
                <w:sz w:val="28"/>
                <w:szCs w:val="28"/>
              </w:rPr>
              <w:t>Роспотребнадзора</w:t>
            </w:r>
            <w:proofErr w:type="spellEnd"/>
            <w:r w:rsidRPr="00FB67F0">
              <w:rPr>
                <w:sz w:val="28"/>
                <w:szCs w:val="28"/>
              </w:rPr>
              <w:t xml:space="preserve">  по ХМАО-Югре «Сфокусируем права потребителей на здоровом питании»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 рамках Всемирного дня защиты прав потребителей.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Церемония посвящения в кадеты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 СОШ № 8.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Решения Думы города «О внесении изменений и дополнений в Устав города Ханты-Мансийска».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29.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внесению изменений в Правила землепользования и застройки территории города.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бюджету в ОАО «Рыбокомбинат «Ханты-Мансийский».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МКУ «Центр развития образования».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ОКБ.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 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Депутатские слушания по проекту одобрения изменений в Стратегию социально-экономического развития города до 2020 года и на период до 2030 года.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Ковалев А.И.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Заседание Координационного совета Ассоциации «Города Урала».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бюджету в хлебопекарню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ОАО «Ханты-</w:t>
            </w:r>
            <w:proofErr w:type="spellStart"/>
            <w:r w:rsidRPr="00FB67F0">
              <w:rPr>
                <w:sz w:val="28"/>
                <w:szCs w:val="28"/>
              </w:rPr>
              <w:t>МансийскСибторг</w:t>
            </w:r>
            <w:proofErr w:type="spellEnd"/>
            <w:r w:rsidRPr="00FB67F0">
              <w:rPr>
                <w:sz w:val="28"/>
                <w:szCs w:val="28"/>
              </w:rPr>
              <w:t xml:space="preserve">». 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 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Корнеева Л.П.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общежития ЮГУ.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ЧДОУ «Радость».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Отчеты депутатов перед избирателями 4 ИО – клуб «Орфей» (ОМК).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39.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СОШ №8.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Решения Думы города  «О внесении изменений и дополнений в Устав города Ханты-Мансийска».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Решения Думы города «Об исполнении бюджета города Ханты-Мансийска за 2014 год».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вопросам предоставления разрешения на отклонение от предельных параметров объектов капитального строительства («Административно-офисное здание по ул. Энгельса, участок 3», «Гараж в г. Ханты-Мансийске»), по проекту планировки и проекту межевания северо-западной производственной и коммунально-складской территории.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Депутатские слушания по отчету об исполнении бюджета города за 2014 год и 7 муниципальных программ.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Городское собрание по отчету Главы Администрации города о результатах его деятельности, деятельности Администрации города за 2014 год.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Участие в видеоконференции  с заседания Думы Югры по вопросу – об отчете ВРИО Губернатора ХМАО-Югры Н.В. Комаровой о результатах деятельности Правительства ХМАО-Югры за 2014 год.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Единый выездной прием по личным вопросам работников муниципальных предприятий и учреждений в рамках Дня местного самоуправления.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Ковалев А.И.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rPr>
          <w:trHeight w:val="70"/>
        </w:trPr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Открытие международного выставочного проекта «Капитуляция Германии. Май 1945» германо-российского музея Берлин-</w:t>
            </w:r>
            <w:proofErr w:type="spellStart"/>
            <w:r w:rsidRPr="00FB67F0">
              <w:rPr>
                <w:sz w:val="28"/>
                <w:szCs w:val="28"/>
              </w:rPr>
              <w:t>Карлсхорст</w:t>
            </w:r>
            <w:proofErr w:type="spellEnd"/>
            <w:r w:rsidRPr="00FB67F0">
              <w:rPr>
                <w:sz w:val="28"/>
                <w:szCs w:val="28"/>
              </w:rPr>
              <w:t xml:space="preserve"> в музее Природы и Человека.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Участие в заседании комиссии по мобилизации дополнительных доходов в бюджет ХМАО по вопросу «О реализации права субъектов Российской Федерации по снижению налоговой нагрузки для малого и среднего предпринимательства» в режиме видеоконференции.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49.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городскому хозяйству в спасательное подразделение  УГО</w:t>
            </w:r>
            <w:proofErr w:type="gramStart"/>
            <w:r w:rsidRPr="00FB67F0">
              <w:rPr>
                <w:sz w:val="28"/>
                <w:szCs w:val="28"/>
              </w:rPr>
              <w:t>,Ч</w:t>
            </w:r>
            <w:proofErr w:type="gramEnd"/>
            <w:r w:rsidRPr="00FB67F0">
              <w:rPr>
                <w:sz w:val="28"/>
                <w:szCs w:val="28"/>
              </w:rPr>
              <w:t>С и ОПБ.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Велопробег в честь праздника весны и труда.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Городской концерт в честь праздника весны и труда.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городскому хозяйству на штрафстоянку МДЭП.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социальной политике в Дом престарелых и инвалидов «Уют» (пос. </w:t>
            </w:r>
            <w:proofErr w:type="spellStart"/>
            <w:r w:rsidRPr="00FB67F0">
              <w:rPr>
                <w:sz w:val="28"/>
                <w:szCs w:val="28"/>
              </w:rPr>
              <w:t>Шапша</w:t>
            </w:r>
            <w:proofErr w:type="spellEnd"/>
            <w:r w:rsidRPr="00FB67F0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Поздравление с Днем Победы ветеранов в социальной секции «Ветеран»  в доме №20 по ул. Рябиновой.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Линейка Памяти в СОШ №1.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Открытие памятника воину-освободителю в СОШ №8.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Андрейченко С.Н. </w:t>
            </w: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Возложение корзин с цветами в местах захоронения Почетных жителей города – участников ВОВ к юбилею Победы.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Митинг и возложение в День Победы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 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59.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Чествование ветеранов в клубе «Орфей» (ОМК).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Велопарад</w:t>
            </w:r>
            <w:proofErr w:type="spellEnd"/>
            <w:r w:rsidRPr="00FB67F0">
              <w:rPr>
                <w:sz w:val="28"/>
                <w:szCs w:val="28"/>
              </w:rPr>
              <w:t xml:space="preserve"> к юбилею Победы.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бюджету на строительство 3 очереди рынка «Лукошко».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Торжественная регистрация брака </w:t>
            </w:r>
            <w:proofErr w:type="spellStart"/>
            <w:r w:rsidRPr="00FB67F0">
              <w:rPr>
                <w:sz w:val="28"/>
                <w:szCs w:val="28"/>
              </w:rPr>
              <w:t>Шамшутдиновых</w:t>
            </w:r>
            <w:proofErr w:type="spellEnd"/>
            <w:r w:rsidRPr="00FB67F0">
              <w:rPr>
                <w:sz w:val="28"/>
                <w:szCs w:val="28"/>
              </w:rPr>
              <w:t xml:space="preserve"> А. и В., Новиковых </w:t>
            </w:r>
            <w:r w:rsidRPr="00FB67F0">
              <w:rPr>
                <w:sz w:val="28"/>
                <w:szCs w:val="28"/>
              </w:rPr>
              <w:lastRenderedPageBreak/>
              <w:t>А. и Э. в отделе ЗАГС в честь Дня семьи.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Отчетный концерт Дома детского творчества «Няня спешит на помощь».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Церемония </w:t>
            </w:r>
            <w:proofErr w:type="gramStart"/>
            <w:r w:rsidRPr="00FB67F0">
              <w:rPr>
                <w:sz w:val="28"/>
                <w:szCs w:val="28"/>
              </w:rPr>
              <w:t>открытия мемориальной стены славы подвига Героя Советского Союза</w:t>
            </w:r>
            <w:proofErr w:type="gramEnd"/>
            <w:r w:rsidRPr="00FB67F0">
              <w:rPr>
                <w:sz w:val="28"/>
                <w:szCs w:val="28"/>
              </w:rPr>
              <w:t xml:space="preserve"> </w:t>
            </w:r>
            <w:proofErr w:type="spellStart"/>
            <w:r w:rsidRPr="00FB67F0">
              <w:rPr>
                <w:sz w:val="28"/>
                <w:szCs w:val="28"/>
              </w:rPr>
              <w:t>Н.Сирина</w:t>
            </w:r>
            <w:proofErr w:type="spellEnd"/>
            <w:r w:rsidRPr="00FB67F0">
              <w:rPr>
                <w:sz w:val="28"/>
                <w:szCs w:val="28"/>
              </w:rPr>
              <w:t xml:space="preserve"> в СОШ №6.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городскому хозяйству на восточное кладбище.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бюджету в агрофирму (пос. Ярки).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ПРУ СОШ №5 и МУК.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 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Ташланов</w:t>
            </w:r>
            <w:proofErr w:type="spellEnd"/>
            <w:r w:rsidRPr="00FB67F0">
              <w:rPr>
                <w:sz w:val="28"/>
                <w:szCs w:val="28"/>
              </w:rPr>
              <w:t xml:space="preserve"> Н.В.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Акция «Парк Победы» по посадке деревьев.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69.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Клубный турнир, посвященный Дню России, среди студентов </w:t>
            </w:r>
            <w:proofErr w:type="spellStart"/>
            <w:r w:rsidRPr="00FB67F0">
              <w:rPr>
                <w:sz w:val="28"/>
                <w:szCs w:val="28"/>
              </w:rPr>
              <w:t>ссузов</w:t>
            </w:r>
            <w:proofErr w:type="spellEnd"/>
            <w:r w:rsidRPr="00FB67F0">
              <w:rPr>
                <w:sz w:val="28"/>
                <w:szCs w:val="28"/>
              </w:rPr>
              <w:t xml:space="preserve"> и вузов ХМАО-Югры </w:t>
            </w:r>
            <w:proofErr w:type="gramStart"/>
            <w:r w:rsidRPr="00FB67F0">
              <w:rPr>
                <w:sz w:val="28"/>
                <w:szCs w:val="28"/>
              </w:rPr>
              <w:t>в</w:t>
            </w:r>
            <w:proofErr w:type="gramEnd"/>
            <w:r w:rsidRPr="00FB67F0">
              <w:rPr>
                <w:sz w:val="28"/>
                <w:szCs w:val="28"/>
              </w:rPr>
              <w:t xml:space="preserve"> ЮГУ.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Освящение памятника погибшим в локальных войнах «Вечная память воинам Югры».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Открытие первого арендного дома в городе для бюджетников.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Ковалев А.И.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Открытие придорожного кафе (</w:t>
            </w:r>
            <w:proofErr w:type="spellStart"/>
            <w:r w:rsidRPr="00FB67F0">
              <w:rPr>
                <w:sz w:val="28"/>
                <w:szCs w:val="28"/>
              </w:rPr>
              <w:t>инвестпроект</w:t>
            </w:r>
            <w:proofErr w:type="spellEnd"/>
            <w:r w:rsidRPr="00FB67F0">
              <w:rPr>
                <w:sz w:val="28"/>
                <w:szCs w:val="28"/>
              </w:rPr>
              <w:t xml:space="preserve"> ООО «Новые образовательные технологии»).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Нуждин</w:t>
            </w:r>
            <w:proofErr w:type="spellEnd"/>
            <w:r w:rsidRPr="00FB67F0">
              <w:rPr>
                <w:sz w:val="28"/>
                <w:szCs w:val="28"/>
              </w:rPr>
              <w:t xml:space="preserve"> Ю.Г.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Публичные слушания по проекту Решения Думы города «О внесении изменений в Правила землепользования и застройки территории города Ханты-Мансийска».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городскому хозяйству в автошколу ДОСААФ.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комитета по социальной политике в пришкольные лагеря 1смены – ДОУ №14, СОШ №4, СКОШ №10.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 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76.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Шествие в честь Дня России.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Вайсбурт</w:t>
            </w:r>
            <w:proofErr w:type="spellEnd"/>
            <w:r w:rsidRPr="00FB67F0">
              <w:rPr>
                <w:sz w:val="28"/>
                <w:szCs w:val="28"/>
              </w:rPr>
              <w:t xml:space="preserve"> А.М.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77.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Прием Главы города по случаю Дня города.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Иванов М.Б.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78.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Встреча с делегацией детей из Донецкой народной республики.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Ваганов Е.А.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Открытие мемориальной доски Почетному жителю города, ветерану А.С. </w:t>
            </w:r>
            <w:proofErr w:type="spellStart"/>
            <w:r w:rsidRPr="00FB67F0">
              <w:rPr>
                <w:sz w:val="28"/>
                <w:szCs w:val="28"/>
              </w:rPr>
              <w:t>Экономовой</w:t>
            </w:r>
            <w:proofErr w:type="spellEnd"/>
            <w:r w:rsidRPr="00FB67F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Андрейченко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80.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Возложение в День памяти и скорби.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Филипенко В.А.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81.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Вручение паспортов в честь Дня России.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82.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Выездное заседание в НОУ «Лингвистический центр «</w:t>
            </w:r>
            <w:r w:rsidRPr="00FB67F0">
              <w:rPr>
                <w:sz w:val="28"/>
                <w:szCs w:val="28"/>
                <w:lang w:val="en-US"/>
              </w:rPr>
              <w:t>New</w:t>
            </w:r>
            <w:r w:rsidRPr="00FB67F0">
              <w:rPr>
                <w:sz w:val="28"/>
                <w:szCs w:val="28"/>
              </w:rPr>
              <w:t xml:space="preserve"> </w:t>
            </w:r>
            <w:r w:rsidRPr="00FB67F0">
              <w:rPr>
                <w:sz w:val="28"/>
                <w:szCs w:val="28"/>
                <w:lang w:val="en-US"/>
              </w:rPr>
              <w:t>Sight</w:t>
            </w:r>
            <w:r w:rsidRPr="00FB67F0">
              <w:rPr>
                <w:sz w:val="28"/>
                <w:szCs w:val="28"/>
              </w:rPr>
              <w:t>» комитета по социальной политике.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Мари Я.И.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83.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Чествование молодоженов               </w:t>
            </w:r>
            <w:proofErr w:type="spellStart"/>
            <w:r w:rsidRPr="00FB67F0">
              <w:rPr>
                <w:sz w:val="28"/>
                <w:szCs w:val="28"/>
              </w:rPr>
              <w:t>Гаан</w:t>
            </w:r>
            <w:proofErr w:type="spellEnd"/>
            <w:r w:rsidRPr="00FB67F0">
              <w:rPr>
                <w:sz w:val="28"/>
                <w:szCs w:val="28"/>
              </w:rPr>
              <w:t xml:space="preserve">  С. и </w:t>
            </w:r>
            <w:proofErr w:type="spellStart"/>
            <w:r w:rsidRPr="00FB67F0">
              <w:rPr>
                <w:sz w:val="28"/>
                <w:szCs w:val="28"/>
              </w:rPr>
              <w:t>И</w:t>
            </w:r>
            <w:proofErr w:type="spellEnd"/>
            <w:r w:rsidRPr="00FB67F0">
              <w:rPr>
                <w:sz w:val="28"/>
                <w:szCs w:val="28"/>
              </w:rPr>
              <w:t>., Щербаковых Д. и Я.        в День молодежи.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Букаринов</w:t>
            </w:r>
            <w:proofErr w:type="spellEnd"/>
            <w:r w:rsidRPr="00FB67F0">
              <w:rPr>
                <w:sz w:val="28"/>
                <w:szCs w:val="28"/>
              </w:rPr>
              <w:t xml:space="preserve"> А.Г.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Новикова Н.С.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84.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Открытие памятника «Влюбленные» ко Дню семьи, любви и верности на территории гостиницы «</w:t>
            </w:r>
            <w:proofErr w:type="spellStart"/>
            <w:r w:rsidRPr="00FB67F0">
              <w:rPr>
                <w:sz w:val="28"/>
                <w:szCs w:val="28"/>
              </w:rPr>
              <w:t>Миснэ</w:t>
            </w:r>
            <w:proofErr w:type="spellEnd"/>
            <w:r w:rsidRPr="00FB67F0">
              <w:rPr>
                <w:sz w:val="28"/>
                <w:szCs w:val="28"/>
              </w:rPr>
              <w:t>».</w:t>
            </w:r>
          </w:p>
          <w:p w:rsidR="00FB67F0" w:rsidRPr="00FB67F0" w:rsidRDefault="00FB67F0" w:rsidP="00FB67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Казакова В.А.</w:t>
            </w:r>
          </w:p>
        </w:tc>
      </w:tr>
      <w:tr w:rsidR="00FB67F0" w:rsidRPr="00FB67F0" w:rsidTr="00FB67F0">
        <w:tc>
          <w:tcPr>
            <w:tcW w:w="0" w:type="auto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85.</w:t>
            </w:r>
          </w:p>
        </w:tc>
        <w:tc>
          <w:tcPr>
            <w:tcW w:w="4935" w:type="dxa"/>
            <w:shd w:val="clear" w:color="auto" w:fill="auto"/>
          </w:tcPr>
          <w:p w:rsidR="00FB67F0" w:rsidRPr="00FB67F0" w:rsidRDefault="00FB67F0" w:rsidP="00FB67F0">
            <w:pPr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 xml:space="preserve">Выездное заседание комитета по городскому хозяйству на строящийся объект «Жилой дом по ул. </w:t>
            </w:r>
            <w:proofErr w:type="spellStart"/>
            <w:r w:rsidRPr="00FB67F0">
              <w:rPr>
                <w:sz w:val="28"/>
                <w:szCs w:val="28"/>
              </w:rPr>
              <w:t>Рознина</w:t>
            </w:r>
            <w:proofErr w:type="spellEnd"/>
            <w:r w:rsidRPr="00FB67F0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Аюпов</w:t>
            </w:r>
            <w:proofErr w:type="spellEnd"/>
            <w:r w:rsidRPr="00FB67F0">
              <w:rPr>
                <w:sz w:val="28"/>
                <w:szCs w:val="28"/>
              </w:rPr>
              <w:t xml:space="preserve"> Т.Х.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Барышников А.Е.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proofErr w:type="spellStart"/>
            <w:r w:rsidRPr="00FB67F0">
              <w:rPr>
                <w:sz w:val="28"/>
                <w:szCs w:val="28"/>
              </w:rPr>
              <w:t>Волгунова</w:t>
            </w:r>
            <w:proofErr w:type="spellEnd"/>
            <w:r w:rsidRPr="00FB67F0">
              <w:rPr>
                <w:sz w:val="28"/>
                <w:szCs w:val="28"/>
              </w:rPr>
              <w:t xml:space="preserve"> Т.А.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Дмитриев С.Н.</w:t>
            </w:r>
          </w:p>
          <w:p w:rsidR="00FB67F0" w:rsidRPr="00FB67F0" w:rsidRDefault="00FB67F0" w:rsidP="00FB67F0">
            <w:pPr>
              <w:jc w:val="center"/>
              <w:rPr>
                <w:sz w:val="28"/>
                <w:szCs w:val="28"/>
              </w:rPr>
            </w:pPr>
            <w:r w:rsidRPr="00FB67F0">
              <w:rPr>
                <w:sz w:val="28"/>
                <w:szCs w:val="28"/>
              </w:rPr>
              <w:t>Первухин С.Я.</w:t>
            </w:r>
          </w:p>
        </w:tc>
      </w:tr>
    </w:tbl>
    <w:p w:rsidR="00FB67F0" w:rsidRPr="00FB67F0" w:rsidRDefault="00FB67F0" w:rsidP="00FB67F0">
      <w:pPr>
        <w:rPr>
          <w:sz w:val="28"/>
          <w:szCs w:val="28"/>
        </w:rPr>
      </w:pPr>
    </w:p>
    <w:p w:rsidR="00FB67F0" w:rsidRPr="00410A64" w:rsidRDefault="00FB67F0" w:rsidP="00410A64">
      <w:pPr>
        <w:rPr>
          <w:b/>
          <w:bCs/>
          <w:sz w:val="28"/>
          <w:szCs w:val="28"/>
        </w:rPr>
      </w:pPr>
    </w:p>
    <w:sectPr w:rsidR="00FB67F0" w:rsidRPr="00410A64" w:rsidSect="00D546F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B9" w:rsidRDefault="001112B9" w:rsidP="00D546F8">
      <w:r>
        <w:separator/>
      </w:r>
    </w:p>
  </w:endnote>
  <w:endnote w:type="continuationSeparator" w:id="0">
    <w:p w:rsidR="001112B9" w:rsidRDefault="001112B9" w:rsidP="00D5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B9" w:rsidRDefault="001112B9" w:rsidP="00D546F8">
      <w:r>
        <w:separator/>
      </w:r>
    </w:p>
  </w:footnote>
  <w:footnote w:type="continuationSeparator" w:id="0">
    <w:p w:rsidR="001112B9" w:rsidRDefault="001112B9" w:rsidP="00D5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70380"/>
      <w:docPartObj>
        <w:docPartGallery w:val="Page Numbers (Top of Page)"/>
        <w:docPartUnique/>
      </w:docPartObj>
    </w:sdtPr>
    <w:sdtEndPr/>
    <w:sdtContent>
      <w:p w:rsidR="00FB67F0" w:rsidRDefault="00FB67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C21">
          <w:rPr>
            <w:noProof/>
          </w:rPr>
          <w:t>2</w:t>
        </w:r>
        <w:r>
          <w:fldChar w:fldCharType="end"/>
        </w:r>
      </w:p>
    </w:sdtContent>
  </w:sdt>
  <w:p w:rsidR="00FB67F0" w:rsidRDefault="00FB67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50C274D4"/>
    <w:multiLevelType w:val="hybridMultilevel"/>
    <w:tmpl w:val="919ECC26"/>
    <w:lvl w:ilvl="0" w:tplc="FF8A01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90D0B"/>
    <w:rsid w:val="000A526F"/>
    <w:rsid w:val="000F0D6C"/>
    <w:rsid w:val="001112B9"/>
    <w:rsid w:val="00177D2A"/>
    <w:rsid w:val="002337BC"/>
    <w:rsid w:val="00243A40"/>
    <w:rsid w:val="00270D78"/>
    <w:rsid w:val="00271D0A"/>
    <w:rsid w:val="00274896"/>
    <w:rsid w:val="002A7C36"/>
    <w:rsid w:val="00314BE9"/>
    <w:rsid w:val="003402B2"/>
    <w:rsid w:val="00377369"/>
    <w:rsid w:val="003A32E8"/>
    <w:rsid w:val="003D2F4C"/>
    <w:rsid w:val="00410A64"/>
    <w:rsid w:val="00435AB1"/>
    <w:rsid w:val="00460C29"/>
    <w:rsid w:val="004D2D4A"/>
    <w:rsid w:val="004F200C"/>
    <w:rsid w:val="00505279"/>
    <w:rsid w:val="00594222"/>
    <w:rsid w:val="00613E7C"/>
    <w:rsid w:val="00615302"/>
    <w:rsid w:val="00651572"/>
    <w:rsid w:val="0070104F"/>
    <w:rsid w:val="00706FC3"/>
    <w:rsid w:val="00766BBC"/>
    <w:rsid w:val="00810AFB"/>
    <w:rsid w:val="00812599"/>
    <w:rsid w:val="00825EC0"/>
    <w:rsid w:val="00936669"/>
    <w:rsid w:val="009822D4"/>
    <w:rsid w:val="009C50E6"/>
    <w:rsid w:val="009F5222"/>
    <w:rsid w:val="00A45918"/>
    <w:rsid w:val="00AB0C00"/>
    <w:rsid w:val="00AC6540"/>
    <w:rsid w:val="00AE53C5"/>
    <w:rsid w:val="00B35F5E"/>
    <w:rsid w:val="00B51FCA"/>
    <w:rsid w:val="00B826E5"/>
    <w:rsid w:val="00C54D80"/>
    <w:rsid w:val="00CE6078"/>
    <w:rsid w:val="00D546F8"/>
    <w:rsid w:val="00DB2532"/>
    <w:rsid w:val="00DB6616"/>
    <w:rsid w:val="00DC1F8D"/>
    <w:rsid w:val="00DD1C21"/>
    <w:rsid w:val="00DE1A8F"/>
    <w:rsid w:val="00DF08B7"/>
    <w:rsid w:val="00EC5A1C"/>
    <w:rsid w:val="00EF4A1B"/>
    <w:rsid w:val="00F75D1D"/>
    <w:rsid w:val="00F80973"/>
    <w:rsid w:val="00F866DE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46F8"/>
  </w:style>
  <w:style w:type="table" w:styleId="a7">
    <w:name w:val="Table Grid"/>
    <w:basedOn w:val="a1"/>
    <w:uiPriority w:val="59"/>
    <w:rsid w:val="00D5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46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6F8"/>
  </w:style>
  <w:style w:type="paragraph" w:styleId="aa">
    <w:name w:val="footer"/>
    <w:basedOn w:val="a"/>
    <w:link w:val="ab"/>
    <w:unhideWhenUsed/>
    <w:rsid w:val="00D546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D546F8"/>
  </w:style>
  <w:style w:type="numbering" w:customStyle="1" w:styleId="21">
    <w:name w:val="Нет списка2"/>
    <w:next w:val="a2"/>
    <w:semiHidden/>
    <w:rsid w:val="00FB67F0"/>
  </w:style>
  <w:style w:type="table" w:customStyle="1" w:styleId="12">
    <w:name w:val="Сетка таблицы1"/>
    <w:basedOn w:val="a1"/>
    <w:next w:val="a7"/>
    <w:rsid w:val="00FB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6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46F8"/>
  </w:style>
  <w:style w:type="table" w:styleId="a7">
    <w:name w:val="Table Grid"/>
    <w:basedOn w:val="a1"/>
    <w:uiPriority w:val="59"/>
    <w:rsid w:val="00D5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46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6F8"/>
  </w:style>
  <w:style w:type="paragraph" w:styleId="aa">
    <w:name w:val="footer"/>
    <w:basedOn w:val="a"/>
    <w:link w:val="ab"/>
    <w:unhideWhenUsed/>
    <w:rsid w:val="00D546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D546F8"/>
  </w:style>
  <w:style w:type="numbering" w:customStyle="1" w:styleId="21">
    <w:name w:val="Нет списка2"/>
    <w:next w:val="a2"/>
    <w:semiHidden/>
    <w:rsid w:val="00FB67F0"/>
  </w:style>
  <w:style w:type="table" w:customStyle="1" w:styleId="12">
    <w:name w:val="Сетка таблицы1"/>
    <w:basedOn w:val="a1"/>
    <w:next w:val="a7"/>
    <w:rsid w:val="00FB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5CD4-0DAF-4FEA-9B3A-8A382C31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26</Pages>
  <Words>6938</Words>
  <Characters>39553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15</cp:revision>
  <cp:lastPrinted>2015-09-28T06:55:00Z</cp:lastPrinted>
  <dcterms:created xsi:type="dcterms:W3CDTF">2012-09-28T10:28:00Z</dcterms:created>
  <dcterms:modified xsi:type="dcterms:W3CDTF">2015-09-28T12:22:00Z</dcterms:modified>
</cp:coreProperties>
</file>