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5" w:rsidRDefault="009549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4955" w:rsidRDefault="00954955">
      <w:pPr>
        <w:pStyle w:val="ConsPlusNormal"/>
        <w:outlineLvl w:val="0"/>
      </w:pPr>
    </w:p>
    <w:p w:rsidR="00954955" w:rsidRDefault="00954955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954955" w:rsidRDefault="00954955">
      <w:pPr>
        <w:pStyle w:val="ConsPlusTitle"/>
        <w:jc w:val="center"/>
      </w:pPr>
    </w:p>
    <w:p w:rsidR="00954955" w:rsidRDefault="00954955">
      <w:pPr>
        <w:pStyle w:val="ConsPlusTitle"/>
        <w:jc w:val="center"/>
      </w:pPr>
      <w:r>
        <w:t>ПОСТАНОВЛЕНИЕ</w:t>
      </w:r>
    </w:p>
    <w:p w:rsidR="00954955" w:rsidRDefault="00954955">
      <w:pPr>
        <w:pStyle w:val="ConsPlusTitle"/>
        <w:jc w:val="center"/>
      </w:pPr>
      <w:r>
        <w:t>от 16 июня 2022 г. N 633</w:t>
      </w:r>
    </w:p>
    <w:p w:rsidR="00954955" w:rsidRDefault="00954955">
      <w:pPr>
        <w:pStyle w:val="ConsPlusTitle"/>
        <w:jc w:val="center"/>
      </w:pPr>
    </w:p>
    <w:p w:rsidR="00954955" w:rsidRDefault="00954955">
      <w:pPr>
        <w:pStyle w:val="ConsPlusTitle"/>
        <w:jc w:val="center"/>
      </w:pPr>
      <w:r>
        <w:t>О РАЗМЕЩЕНИИ НЕСТАЦИОНАРНЫХ ТОРГОВЫХ ОБЪЕКТОВ НА ТЕРРИТОРИИ</w:t>
      </w:r>
    </w:p>
    <w:p w:rsidR="00954955" w:rsidRDefault="00954955">
      <w:pPr>
        <w:pStyle w:val="ConsPlusTitle"/>
        <w:jc w:val="center"/>
      </w:pPr>
      <w:r>
        <w:t>ГОРОДА ХАНТЫ-МАНСИЙСКА</w:t>
      </w:r>
    </w:p>
    <w:p w:rsidR="00954955" w:rsidRDefault="009549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9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6">
              <w:r>
                <w:rPr>
                  <w:color w:val="0000FF"/>
                </w:rPr>
                <w:t>N 1369</w:t>
              </w:r>
            </w:hyperlink>
            <w:r>
              <w:rPr>
                <w:color w:val="392C69"/>
              </w:rPr>
              <w:t xml:space="preserve">, от 07.03.2023 </w:t>
            </w:r>
            <w:hyperlink r:id="rId7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13.10.2023 </w:t>
            </w:r>
            <w:hyperlink r:id="rId8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03.03.2025 </w:t>
            </w:r>
            <w:hyperlink r:id="rId9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25.03.2025 </w:t>
            </w:r>
            <w:hyperlink r:id="rId10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</w:tr>
    </w:tbl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статьями 39.33</w:t>
        </w:r>
      </w:hyperlink>
      <w:r>
        <w:t xml:space="preserve">, </w:t>
      </w:r>
      <w:hyperlink r:id="rId12">
        <w:r>
          <w:rPr>
            <w:color w:val="0000FF"/>
          </w:rPr>
          <w:t>39.36</w:t>
        </w:r>
      </w:hyperlink>
      <w:r>
        <w:t xml:space="preserve"> Земельного кодекса Российской Федерации, </w:t>
      </w:r>
      <w:hyperlink r:id="rId13">
        <w:r>
          <w:rPr>
            <w:color w:val="0000FF"/>
          </w:rPr>
          <w:t>статьями 447</w:t>
        </w:r>
      </w:hyperlink>
      <w:r>
        <w:t xml:space="preserve">, </w:t>
      </w:r>
      <w:hyperlink r:id="rId14">
        <w:r>
          <w:rPr>
            <w:color w:val="0000FF"/>
          </w:rPr>
          <w:t>448</w:t>
        </w:r>
      </w:hyperlink>
      <w:r>
        <w:t xml:space="preserve"> Гражданского кодекса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</w:t>
      </w:r>
      <w:hyperlink r:id="rId1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11.05.2010 N 85-оз "О государственном регулировании торговой деятельности в Ханты-Мансийском автономном округе - Югре",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05.08.2016 N 291-п "О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- Югре", </w:t>
      </w:r>
      <w:hyperlink r:id="rId19">
        <w:r>
          <w:rPr>
            <w:color w:val="0000FF"/>
          </w:rPr>
          <w:t>приказом</w:t>
        </w:r>
      </w:hyperlink>
      <w:r>
        <w:t xml:space="preserve"> Департамента экономического развития Ханты-Мансийского автономного округа - Югры от 24.12.2010 N 1-нп "Об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собственности", в целях определения требований к размещению нестационарных торговых объектов, руководствуясь </w:t>
      </w:r>
      <w:hyperlink r:id="rId20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1. Утвердить: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1.1. </w:t>
      </w:r>
      <w:hyperlink w:anchor="P38">
        <w:r>
          <w:rPr>
            <w:color w:val="0000FF"/>
          </w:rPr>
          <w:t>Положение</w:t>
        </w:r>
      </w:hyperlink>
      <w:r>
        <w:t xml:space="preserve"> о размещении нестационарных торговых объектов на территории города Ханты-Мансийска согласно приложению 1 к настоящему постановлению.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1.2. </w:t>
      </w:r>
      <w:hyperlink w:anchor="P175">
        <w:r>
          <w:rPr>
            <w:color w:val="0000FF"/>
          </w:rPr>
          <w:t>Порядок</w:t>
        </w:r>
      </w:hyperlink>
      <w:r>
        <w:t xml:space="preserve"> расчета цены договора на размещение нестационарного торгового объекта на территории города Ханты-Мансийска согласно приложению 2 к настоящему постановлению.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1.3. </w:t>
      </w:r>
      <w:hyperlink w:anchor="P228">
        <w:r>
          <w:rPr>
            <w:color w:val="0000FF"/>
          </w:rPr>
          <w:t>Порядок</w:t>
        </w:r>
      </w:hyperlink>
      <w:r>
        <w:t xml:space="preserve"> размещения нестационарных торговых объектов на территории города Ханты-Мансийска без проведения аукционов согласно приложению 3 к настоящему постановлению.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1.4. Типовую форму </w:t>
      </w:r>
      <w:hyperlink w:anchor="P421">
        <w:r>
          <w:rPr>
            <w:color w:val="0000FF"/>
          </w:rPr>
          <w:t>договора</w:t>
        </w:r>
      </w:hyperlink>
      <w:r>
        <w:t xml:space="preserve"> на размещение нестационарного торгового объекта на территории города Ханты-Мансийска согласно приложению 4 к настоящему постановлению.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2. Создать комиссию по приемке нестационарных торговых объектов в эксплуатацию на территории города Ханты-Мансийска в </w:t>
      </w:r>
      <w:hyperlink w:anchor="P661">
        <w:r>
          <w:rPr>
            <w:color w:val="0000FF"/>
          </w:rPr>
          <w:t>составе</w:t>
        </w:r>
      </w:hyperlink>
      <w:r>
        <w:t xml:space="preserve"> согласно приложению 5 к настоящему постановлению.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03">
        <w:r>
          <w:rPr>
            <w:color w:val="0000FF"/>
          </w:rPr>
          <w:t>Положение</w:t>
        </w:r>
      </w:hyperlink>
      <w:r>
        <w:t xml:space="preserve"> о комиссии по приемке нестационарных торговых объектов в </w:t>
      </w:r>
      <w:r>
        <w:lastRenderedPageBreak/>
        <w:t>эксплуатацию на территории города Ханты-Мансийска согласно приложению 6 к настоящему постановлению.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27.04.2018 N 311 "О размещении нестационарных торговых объектов на территории города Ханты-Мансийска".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 и распространяет свое действие на правоотношения, возникшие с 01.12.2021.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Главы города Ханты-Мансийска Марютина Т.В.</w:t>
      </w:r>
    </w:p>
    <w:p w:rsidR="00954955" w:rsidRDefault="00954955">
      <w:pPr>
        <w:pStyle w:val="ConsPlusNormal"/>
        <w:jc w:val="right"/>
      </w:pPr>
    </w:p>
    <w:p w:rsidR="00954955" w:rsidRDefault="00954955">
      <w:pPr>
        <w:pStyle w:val="ConsPlusNormal"/>
        <w:jc w:val="right"/>
      </w:pPr>
      <w:r>
        <w:t>Глава города</w:t>
      </w:r>
    </w:p>
    <w:p w:rsidR="00954955" w:rsidRDefault="00954955">
      <w:pPr>
        <w:pStyle w:val="ConsPlusNormal"/>
        <w:jc w:val="right"/>
      </w:pPr>
      <w:r>
        <w:t>Ханты-Мансийска</w:t>
      </w:r>
    </w:p>
    <w:p w:rsidR="00954955" w:rsidRDefault="00954955">
      <w:pPr>
        <w:pStyle w:val="ConsPlusNormal"/>
        <w:jc w:val="right"/>
      </w:pPr>
      <w:r>
        <w:t>М.П.РЯШИН</w:t>
      </w:r>
    </w:p>
    <w:p w:rsidR="00954955" w:rsidRDefault="00954955">
      <w:pPr>
        <w:pStyle w:val="ConsPlusNormal"/>
        <w:jc w:val="right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0"/>
      </w:pPr>
      <w:r>
        <w:t>Приложение 1</w:t>
      </w:r>
    </w:p>
    <w:p w:rsidR="00954955" w:rsidRDefault="00954955">
      <w:pPr>
        <w:pStyle w:val="ConsPlusNormal"/>
        <w:jc w:val="right"/>
      </w:pPr>
      <w:r>
        <w:t>к постановлению Администрации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  <w:r>
        <w:t>от 16.06.2022 N 633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</w:pPr>
      <w:bookmarkStart w:id="0" w:name="P38"/>
      <w:bookmarkEnd w:id="0"/>
      <w:r>
        <w:t>ПОЛОЖЕНИЕ</w:t>
      </w:r>
    </w:p>
    <w:p w:rsidR="00954955" w:rsidRDefault="00954955">
      <w:pPr>
        <w:pStyle w:val="ConsPlusTitle"/>
        <w:jc w:val="center"/>
      </w:pPr>
      <w:r>
        <w:t>О РАЗМЕЩЕНИИ НЕСТАЦИОНАРНЫХ ТОРГОВЫХ ОБЪЕКТОВ НА ТЕРРИТОРИИ</w:t>
      </w:r>
    </w:p>
    <w:p w:rsidR="00954955" w:rsidRDefault="00954955">
      <w:pPr>
        <w:pStyle w:val="ConsPlusTitle"/>
        <w:jc w:val="center"/>
      </w:pPr>
      <w:r>
        <w:t>ГОРОДА ХАНТЫ-МАНСИЙСКА (ДАЛЕЕ - ПОЛОЖЕНИЕ)</w:t>
      </w:r>
    </w:p>
    <w:p w:rsidR="00954955" w:rsidRDefault="009549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9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22">
              <w:r>
                <w:rPr>
                  <w:color w:val="0000FF"/>
                </w:rPr>
                <w:t>N 1369</w:t>
              </w:r>
            </w:hyperlink>
            <w:r>
              <w:rPr>
                <w:color w:val="392C69"/>
              </w:rPr>
              <w:t xml:space="preserve">, от 07.03.2023 </w:t>
            </w:r>
            <w:hyperlink r:id="rId23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13.10.2023 </w:t>
            </w:r>
            <w:hyperlink r:id="rId24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03.03.2025 </w:t>
            </w:r>
            <w:hyperlink r:id="rId25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25.03.2025 </w:t>
            </w:r>
            <w:hyperlink r:id="rId2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</w:tr>
    </w:tbl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  <w:outlineLvl w:val="1"/>
      </w:pPr>
      <w:r>
        <w:t>Раздел 1. ОБЩИЕ ПОЛОЖЕНИЯ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1. Настоящее Положение разработано в целях формирования торговой инфраструктуры города Ханты-Мансийска (далее - город) с учетом типов торговых объектов, форм и способов торговли для обеспечения доступности товаров и услуг населению города.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2. Настоящее Положение регулирует порядок размещения нестационарных торговых объектов, в том числе мобильных торговых объектов (далее - НТО), порядок возникновения и прекращения права на размещение НТО, требования к НТО и контроль за соблюдением требований к размещению НТО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Включение в схему размещения НТО на территории города, расположенных на земельных участках, в зданиях, строениях, сооружениях, находящихся в государственной собственности, осуществляется в соответствии с </w:t>
      </w:r>
      <w:hyperlink r:id="rId28">
        <w:r>
          <w:rPr>
            <w:color w:val="0000FF"/>
          </w:rPr>
          <w:t>Правилами</w:t>
        </w:r>
      </w:hyperlink>
      <w: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</w:t>
      </w:r>
      <w:r>
        <w:lastRenderedPageBreak/>
        <w:t>утвержденными постановлением Правительства Российской Федерации от 29.09.2010 N 772.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 Действие настоящего Положения не распространяется на отношения, связанные с торговым обслуживанием при проведении праздничных, культурно-массовых, спортивно-массовых и иных мероприятий, деятельности сезонных НТО (летних кафе, навесов, бахчевых развалов, лотков и других схожих объектов) и ярмарок.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Порядок размещения и использования НТО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Title"/>
        <w:jc w:val="center"/>
        <w:outlineLvl w:val="1"/>
      </w:pPr>
      <w:r>
        <w:t>Раздел 2. ОСНОВНЫЕ ПОНЯТИЯ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4. В настоящем Положении применяются следующие основные понятия: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хозяйствующий субъект - юридическое лицо или индивидуальный предприниматель, осуществляющий торговую деятельность, а также физическое лицо, не являющееся индивидуальным предпринимателем и применяющее специальный налоговый режим "Налог на профессиональный доход"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доход";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схема размещения нестационарных торговых объектов на территории города Ханты-Мансийска (далее - Схема) - документ, разработанный по </w:t>
      </w:r>
      <w:hyperlink r:id="rId31">
        <w:r>
          <w:rPr>
            <w:color w:val="0000FF"/>
          </w:rPr>
          <w:t>форме</w:t>
        </w:r>
      </w:hyperlink>
      <w:r>
        <w:t>, утвержденной приказом Департамента экономического развития Ханты-Мансийского автономного округа - Югры от 24.12.2010 N 1-нп "Об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собственности", включающий в себя текстовую (в виде таблицы) и графическую части.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Схема подлежит опубликованию в порядке, установленном для официального опубликования муниципальных нормативных правовых актов, а также размещению на Официальном информационном портале органов местного самоуправления города Ханты-Мансийска в сети Интернет (</w:t>
      </w:r>
      <w:hyperlink r:id="rId32">
        <w:r>
          <w:rPr>
            <w:color w:val="0000FF"/>
          </w:rPr>
          <w:t>www.admhmansy.ru</w:t>
        </w:r>
      </w:hyperlink>
      <w:r>
        <w:t>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Понятие "нестационарный торговый объект" применяется в значении, установленном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Федерации". Виды нестационарных торговых объектов применяются в значениях, установленных в соответствии с действующим законодательством, государственными (национальными) стандартами, отраслевыми нормами и правилами.</w:t>
      </w:r>
    </w:p>
    <w:p w:rsidR="00954955" w:rsidRDefault="00954955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 Иные понятия и термины, применяемые в настоящем Положении, применяются в тех же значениях, что и федеральном законодательстве, законодательстве Ханты-Мансийского автономного округа - Югры и муниципальных правовых актах города Ханты-Мансийска.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Title"/>
        <w:jc w:val="center"/>
        <w:outlineLvl w:val="1"/>
      </w:pPr>
      <w:r>
        <w:t>Раздел 3. ПОРЯДОК РАЗМЕЩЕНИЯ НТО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6. Размещение на территории города Ханты-Мансийска НТО осуществляется в соответствии со Схемой, утвержденной постановлением Администрации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7. Уполномоченным органом в сфере размещения НТО на территории города, в том числе разработке Схемы, внесения в нее изменений, является управление потребительского рынка и защиты прав потребителей Администрации города Ханты-Мансийска (далее - уполномоченный орган).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8. Уполномоченный орган осуществляет планирование по размещению НТО на территории города с учетом существующей дислокации НТО и обеспечения потребности населения в товарах путем восполнения недостатка стационарных торговых объектов для достижения установленного норматива минимальной обеспеченности населения площадью торговых объектов.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9. Схема является единой на территории города, разрабатывается, изменяется и дополняется в целях: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создания комфортной среды для жителей города и хозяйствующих субъектов, осуществляющих розничную торговлю;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развития субъектов малого и среднего предпринимательства на территории города и повышения доступности товаров для жителей города;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достижения установленных нормативов минимальной обеспеченности населения города площадью торговых объектов;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достижения максимального удобства и доступности расположения НТО для жителей (по отношению к местам проживания, работы, а также в оживленных местах и местах расположения иных торговых объектов).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10. Схема предусматривает размещение не менее чем 60% НТО, используемых субъектами малого и среднего предпринимательства, осуществляющими торговую деятельность, от общего количества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11. При разработке Схемы учитываются архитектурные, градостроительные, строительные, санитарно-эпидемиологические, экологические и противопожарные нормы и правила, проекты планировки территории города.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1" w:name="P78"/>
      <w:bookmarkEnd w:id="1"/>
      <w:r>
        <w:t>12. Основания внесения изменений в Схему: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12.1. По результатам планирования и анализа мест размещения НТО уполномоченным органом.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12.2. По результатам рассмотрения предложений о внесении изменений в Схему от исполнительных органов Ханты-Мансийского автономного округа - Югры, органов местного самоуправления города Ханты-Мансийска.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07.03.2023 N 89)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12.3. По результатам рассмотрения обращений жителей с предложением о включении места размещения НТО в Схему.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12.4. По результатам рассмотрения заявлений от хозяйствующих субъектов с предложением о включении места размещения НТО в Схему, о внесении изменений в Схему, в том числе об изменении специализации НТО.</w:t>
      </w:r>
    </w:p>
    <w:p w:rsidR="00954955" w:rsidRDefault="00954955">
      <w:pPr>
        <w:pStyle w:val="ConsPlusNormal"/>
        <w:jc w:val="both"/>
      </w:pPr>
      <w:r>
        <w:t xml:space="preserve">(пп. 12.4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25.03.2025 N 141)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13. Хозяйствующий субъект направляет заявление в адрес уполномоченного органа в письменном виде с указанием следующих сведений: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наименования, организационно-правовой формы, адреса местонахождения, основного </w:t>
      </w:r>
      <w:r>
        <w:lastRenderedPageBreak/>
        <w:t>государственного регистрационного номера - для юридического лица, идентификационного номера налогоплательщика;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наличии), паспортных данных, сведений о месте жительства, основного государственного регистрационного номера индивидуального предпринимателя, идентификационного номера налогоплательщика - для индивидуального предпринимателя;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места размещения НТО;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площади НТО, планируемого для размещения;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вида НТО, планируемого к включению в Схему;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цели использования НТО (специализации);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периода размещения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14. Уполномоченный орган направляет в Департамент градостроительства и архитектуры Администрации города Ханты-Мансийска (далее - Департамент) запрос о предоставлении заключения о возможности размещения НТО (далее - запрос) на территории, указанной в заявлении.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15. Департамент подготавливает заключение о возможности (невозможности) размещения НТО на территории, указанной в заявлении, с учетом существующей Схемы, </w:t>
      </w:r>
      <w:hyperlink r:id="rId37">
        <w:r>
          <w:rPr>
            <w:color w:val="0000FF"/>
          </w:rPr>
          <w:t>Правил</w:t>
        </w:r>
      </w:hyperlink>
      <w:r>
        <w:t xml:space="preserve"> землепользования и застройки территории города Ханты-Мансийска, утвержденных постановлением Администрации города Ханты-Мансийска от 08.04.2022 N 369 "О Правилах землепользования и застройки территории города Ханты-Мансийска" (далее - Правила землепользования и застройки), градостроительных, архитектурных, строительных норм и правил.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1369)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16. Срок подготовки заключения не должен превышать 30 дней с момента регистрации запроса.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17. Основанием для отказа включения места в Схему является одно из следующих условий: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земельный участок не находится в муниципальной собственности и (или) не относится к землям, государственная собственность на которые не разграничена;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земельный участок не соответствует градостроительному регламенту, утвержденному по отношению к соответствующей территории;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место размещения предоставлено в установленном порядке другому лицу;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размещение НТО повлечет нарушение требований градостроительных, архитектурных, строительных норм и правил.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18. Уполномоченный орган по результатам рассмотрения заявлений хозяйствующих субъектов, обращений жителей, предложений исполнительных органов Ханты-Мансийского автономного округа - Югры и органов местного самоуправления города Ханты-Мансийска разрабатывает проект постановления Администрации города Ханты-Мансийска о внесении изменений в постановление Администрации города Ханты-Мансийска, утверждающее Схему.</w:t>
      </w:r>
    </w:p>
    <w:p w:rsidR="00954955" w:rsidRDefault="00954955">
      <w:pPr>
        <w:pStyle w:val="ConsPlusNormal"/>
        <w:jc w:val="both"/>
      </w:pPr>
      <w:r>
        <w:t xml:space="preserve">(п. 18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19. По проекту постановления Администрации города Ханты-Мансийска, утверждающему Схему, проекту постановления Администрации города Ханты-Мансийска, вносящему изменения в Схему (в случае внесения изменений в Схему путем изложения ее в новой редакции в полном </w:t>
      </w:r>
      <w:r>
        <w:lastRenderedPageBreak/>
        <w:t>объеме), уполномоченным органом в установленном порядке проводятся публичные слушания.</w:t>
      </w:r>
    </w:p>
    <w:p w:rsidR="00954955" w:rsidRDefault="00954955">
      <w:pPr>
        <w:pStyle w:val="ConsPlusNormal"/>
        <w:jc w:val="both"/>
      </w:pPr>
      <w:r>
        <w:t xml:space="preserve">(п. 19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20. В случае внесения изменений в Схему на основании предложений исполнительных органов Ханты-Мансийского автономного округа - Югры, органов местного самоуправления города Ханты-Мансийска, повлекших невозможность дальнейшей эксплуатации размещенного НТО, хозяйствующему субъекту, с которым был заключен договор на размещение НТО на территории города (далее - договор на размещение), действующий на момент внесения изменений в Схему, предоставляется право на эксплуатацию НТО в другом месте размещения в соответствии со Схемой без проведения торгов в следующих случаях: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07.03.2023 N 89)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необходимость строительства, ремонта и (или) реконструкции автомобильных дорог, если нахождение НТО препятствует осуществлению указанных работ;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использование территории, занимаемой НТО, для целей, связанных с развитием улично-дорожной сети, размещением остановок городского общественного транспорта, организацией парковочных мест и иных элементов благоустройства;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изменения градостроительных регламентов, повлекшие невозможность дальнейшей эксплуатации размещенного НТО;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принятие решения о комплексном развитии территории, если такое решение повлечет невозможность эксплуатации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21. В 10-дневный срок после утверждения Схемы уполномоченный орган представляет Схему в электронном виде в Департамент экономического развития Ханты-Мансийского автономного округа - Югры.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22. Внесение изменений в Схему осуществляется по основаниям, указанным в </w:t>
      </w:r>
      <w:hyperlink w:anchor="P78">
        <w:r>
          <w:rPr>
            <w:color w:val="0000FF"/>
          </w:rPr>
          <w:t>пункте 12</w:t>
        </w:r>
      </w:hyperlink>
      <w:r>
        <w:t xml:space="preserve"> настоящего раздела, по мере необходимости, но не чаще 1 раза в квартал.</w:t>
      </w:r>
    </w:p>
    <w:p w:rsidR="00954955" w:rsidRDefault="00954955">
      <w:pPr>
        <w:pStyle w:val="ConsPlusNormal"/>
        <w:jc w:val="both"/>
      </w:pPr>
      <w:r>
        <w:t xml:space="preserve">(п. 22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25.03.2025 N 141)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Раздел 4. ОСНОВАНИЯ И ПОРЯДОК ВОЗНИКНОВЕНИЯ И ПРЕКРАЩЕНИЯ</w:t>
      </w:r>
    </w:p>
    <w:p w:rsidR="00954955" w:rsidRDefault="00954955">
      <w:pPr>
        <w:pStyle w:val="ConsPlusTitle"/>
        <w:jc w:val="center"/>
      </w:pPr>
      <w:r>
        <w:t>ПРАВА НА РАЗМЕЩЕНИЕ НТО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23. Размещение НТО на территории города осуществляется по результатам проведения торгов в форме открытого аукциона либо в случаях, установленных действующим законодательством, без проведения торгов.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24. Открытый аукцион проводится в соответствии с </w:t>
      </w:r>
      <w:hyperlink r:id="rId43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13.10.2023 N 610)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25. Организатором проведения открытого аукциона является уполномоченный орган.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26. Основанием для размещения НТО является договор на размещение НТО на территории города Ханты-Мансийска (далее - Договор на размещение), а также договор аренды земельного участка, находящегося в муниципальной собственности, либо государственная собственность на который не разграничена, заключенный до 01.03.2015.</w:t>
      </w:r>
    </w:p>
    <w:p w:rsidR="00954955" w:rsidRDefault="00954955">
      <w:pPr>
        <w:pStyle w:val="ConsPlusNormal"/>
        <w:jc w:val="both"/>
      </w:pPr>
      <w:r>
        <w:t xml:space="preserve">(п. 26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27. Договоры на размещение заключаются на срок не более 5 лет в соответствии со Схемой.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28. Заключение Договора на размещение без проведения аукциона осуществляется в случаях: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предоставления права на размещение НТО в другом месте в соответствии с </w:t>
      </w:r>
      <w:hyperlink w:anchor="P106">
        <w:r>
          <w:rPr>
            <w:color w:val="0000FF"/>
          </w:rPr>
          <w:t>пунктом 20</w:t>
        </w:r>
      </w:hyperlink>
      <w:r>
        <w:t xml:space="preserve"> настоящего Положения в пределах срока действующего Договора на размещение;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предоставления права на размещение НТО на новый срок хозяйствующему субъекту, надлежащим образом исполнявшим свои обязательства по договору в порядке, установленном Договором на размещение;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осуществления переуступки прав по Договору на размещение в пределах срока действующего Договора на размещение с соблюдением условий действующего Договора на размещение и требований нормативных правовых актов, регулирующих размещение НТО на территории города.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29. Новое место размещения НТО в соответствии с </w:t>
      </w:r>
      <w:hyperlink w:anchor="P106">
        <w:r>
          <w:rPr>
            <w:color w:val="0000FF"/>
          </w:rPr>
          <w:t>пунктом 20</w:t>
        </w:r>
      </w:hyperlink>
      <w:r>
        <w:t xml:space="preserve"> настоящего Положения хозяйствующему субъекту предоставляется на основании Договора размещения в соответствии с порядком размещения НТО на территории города Ханты-Мансийска без проведения аукционов.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30. В случае передачи права собственности на НТО с новым собственником НТО заключается дополнительное соглашение в пределах срока и на условиях ранее заключенного Договора на размещение при условии сохранения специализации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Новый собственник НТО не позднее 15 дней со дня передачи права собственности на НТО обращается в уполномоченный орган в целях заключения дополнительного соглашения к Договору на размещение.</w:t>
      </w:r>
    </w:p>
    <w:p w:rsidR="00954955" w:rsidRDefault="0095495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Передача НТО в аренду, безвозмездное пользование третьим лицам в течение всего срока действия Договора на размещение не допускается.</w:t>
      </w:r>
    </w:p>
    <w:p w:rsidR="00954955" w:rsidRDefault="00954955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25.03.2025 N 141)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31. Основанием для эксплуатации НТО хозяйствующим субъектом является акт комиссии по приемке НТО в эксплуатацию на территории города комиссией по приемке НТО в эксплуатацию на территории города (далее - приемочная комиссия) о соответствии размещенного НТО, указанному в Договоре на размещение, а также требованиям, установленным </w:t>
      </w:r>
      <w:hyperlink w:anchor="P148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32. НТО должен быть размещен не позднее 60 календарных дней с даты заключения Договора на размещение и предъявлен для осмотра приемочной комиссии путем направления соответствующего уведомления в адрес уполномоченного органа в письменном виде.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Деятельность хозяйствующего субъекта с использованием НТО осуществляется в соответствии со специализацией НТО, установленной Договором на размещение.</w:t>
      </w:r>
    </w:p>
    <w:p w:rsidR="00954955" w:rsidRDefault="00954955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Хозяйствующий субъект вправе изменить специализацию НТО после согласования специализации с уполномоченным органом путем внесения соответствующих изменений в Договор на размещение с последующим внесением изменений в Схему в установленном порядке.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25.03.2025 N 141)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Изменение специализации НТО без согласования специализации с уполномоченным органом путем внесения соответствующих изменений в Договор на размещение является основанием для расторжения Договора на размещение в одностороннем порядке.</w:t>
      </w:r>
    </w:p>
    <w:p w:rsidR="00954955" w:rsidRDefault="00954955">
      <w:pPr>
        <w:pStyle w:val="ConsPlusNormal"/>
        <w:jc w:val="both"/>
      </w:pPr>
      <w:r>
        <w:lastRenderedPageBreak/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25.03.2025 N 141)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33. Право на размещение НТО прекращается в связи с истечением срока действия Договора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34. Досрочное расторжение договора осуществляется в порядке и на условиях, определенных Договором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35. При прекращении срока действия Договора на размещение или расторжения Договора на размещение владелец НТО обязан демонтировать и вывезти НТО за счет собственных средств в 10-дневный срок с даты прекращения или расторжения Договора на размещение. В случае неисполнения владельцем НТО указанной обязанности Администрация города осуществляет необходимые действия по освобождению занимаемого НТО места в соответствии с действующим законодательством.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bookmarkStart w:id="3" w:name="P148"/>
      <w:bookmarkEnd w:id="3"/>
      <w:r>
        <w:t>Раздел 5. ТРЕБОВАНИЯ К НТО, РАСПОЛОЖЕННЫМ НА ТЕРРИТОРИИ</w:t>
      </w:r>
    </w:p>
    <w:p w:rsidR="00954955" w:rsidRDefault="00954955">
      <w:pPr>
        <w:pStyle w:val="ConsPlusTitle"/>
        <w:jc w:val="center"/>
      </w:pPr>
      <w:r>
        <w:t>ГОРОДА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>36. НТО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37. Внешний вид НТО должен отвечать современным архитектурно-художественным требованиям с учетом долговременной эксплуатации.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38. Размещение НТО должно соответствовать Схеме, градостроительным, архитектурным, строительным нормам и правилам.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39. Конструкция НТО должна предусматривать возможность его демонтажа без причинения ущерба земельному участку, на котором он размещен.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40. Внешний вид НТО должен соответствовать паспорту отделки фасадов зданий, строений, сооружений, расположенных на территории города Ханты-Мансийска (далее - паспорт), согласованным с Департаментом в установленном порядке.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41. Для возведения НТО и его отделки должны применяться современные сертифицированные материалы (в том числе в части пожарной безопасности), имеющие качественную окраску, отделку и не изменяющие своих качеств в течение всего срока его эксплуатации.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42. Обеспечение потребности в парковочных местах выполняется согласно местным нормативам градостроительного проектирования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43. НТО должны иметь вывеску, соответствующую требованиям </w:t>
      </w:r>
      <w:hyperlink r:id="rId51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 потребителей".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Title"/>
        <w:jc w:val="center"/>
        <w:outlineLvl w:val="1"/>
      </w:pPr>
      <w:r>
        <w:t>Раздел 6. КОНТРОЛЬ ЗА СОБЛЮДЕНИЕМ ТРЕБОВАНИЙ К РАЗМЕЩЕНИЮ</w:t>
      </w:r>
    </w:p>
    <w:p w:rsidR="00954955" w:rsidRDefault="00954955">
      <w:pPr>
        <w:pStyle w:val="ConsPlusTitle"/>
        <w:jc w:val="center"/>
      </w:pPr>
      <w:r>
        <w:t>НЕСТАЦИОНАРНЫХ ТОРГОВЫХ ОБЪЕКТОВ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44. Контроль за соблюдением требований по заключенным Договорам на размещение осуществляется в соответствии с действующим законодательством Российской Федерации.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45. За нарушение требований к размещению НТО хозяйствующие субъекты несут ответственность в соответствии с действующим законодательством Российской Федерации.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0"/>
      </w:pPr>
      <w:r>
        <w:t>Приложение 2</w:t>
      </w:r>
    </w:p>
    <w:p w:rsidR="00954955" w:rsidRDefault="00954955">
      <w:pPr>
        <w:pStyle w:val="ConsPlusNormal"/>
        <w:jc w:val="right"/>
      </w:pPr>
      <w:r>
        <w:t>к постановлению Администрации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  <w:r>
        <w:t>от 16.06.2022 N 633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</w:pPr>
      <w:bookmarkStart w:id="4" w:name="P175"/>
      <w:bookmarkEnd w:id="4"/>
      <w:r>
        <w:t>ПОРЯДОК</w:t>
      </w:r>
    </w:p>
    <w:p w:rsidR="00954955" w:rsidRDefault="00954955">
      <w:pPr>
        <w:pStyle w:val="ConsPlusTitle"/>
        <w:jc w:val="center"/>
      </w:pPr>
      <w:r>
        <w:t>РАСЧЕТА ЦЕНЫ ДОГОВОРА НА РАЗМЕЩЕНИЕ НЕСТАЦИОНАРНОГО</w:t>
      </w:r>
    </w:p>
    <w:p w:rsidR="00954955" w:rsidRDefault="00954955">
      <w:pPr>
        <w:pStyle w:val="ConsPlusTitle"/>
        <w:jc w:val="center"/>
      </w:pPr>
      <w:r>
        <w:t>ТОРГОВОГО ОБЪЕКТА НА ТЕРРИТОРИИ ГОРОДА ХАНТЫ-МАНСИЙСКА</w:t>
      </w:r>
    </w:p>
    <w:p w:rsidR="00954955" w:rsidRDefault="009549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9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52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03.03.2025 </w:t>
            </w:r>
            <w:hyperlink r:id="rId53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</w:tr>
    </w:tbl>
    <w:p w:rsidR="00954955" w:rsidRDefault="00954955">
      <w:pPr>
        <w:pStyle w:val="ConsPlusNormal"/>
      </w:pPr>
    </w:p>
    <w:p w:rsidR="00954955" w:rsidRDefault="00954955">
      <w:pPr>
        <w:pStyle w:val="ConsPlusNormal"/>
        <w:ind w:firstLine="540"/>
        <w:jc w:val="both"/>
      </w:pPr>
      <w:r>
        <w:t>1. Расчет цены договора на размещение нестационарного торгового объекта (далее - НТО) на территории города Ханты-Мансийска осуществляется управлением потребительского рынка и защиты прав потребителей Администрации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2. Расчет цены договора на размещение НТО осуществляется на год.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Размер ежегодной платы, предусмотренный договором на размещение НТО, подлежит перерасчету в случаях изменения среднего уровня кадастровой стоимости земельных участков по муниципальному образованию, утвержденного уполномоченным органом исполнительной власти Ханты-Мансийского автономного округа - Югры.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При выявлении уполномоченным органом допущенного хозяйствующим субъектом изменения площади НТО, указанной в договоре на размещение НТО, повлекшего несоответствие площадей места для размещения НТО, фактически занимаемой и указанной в договоре на размещение НТО, ежегодная плата, предусмотренная договором на размещение НТО, подлежит перерасчету.</w:t>
      </w:r>
    </w:p>
    <w:p w:rsidR="00954955" w:rsidRDefault="00954955">
      <w:pPr>
        <w:pStyle w:val="ConsPlusNormal"/>
        <w:jc w:val="both"/>
      </w:pPr>
      <w:r>
        <w:t xml:space="preserve">(п. 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03.03.2025 N 121)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 Расчет начальной (минимальной) цены договора (цены лота) на размещение НТО осуществляется по формуле: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>Пл = S x СУКС x К</w:t>
      </w:r>
      <w:r>
        <w:rPr>
          <w:vertAlign w:val="subscript"/>
        </w:rPr>
        <w:t>т</w:t>
      </w:r>
      <w:r>
        <w:t xml:space="preserve"> x К</w:t>
      </w:r>
      <w:r>
        <w:rPr>
          <w:vertAlign w:val="subscript"/>
        </w:rPr>
        <w:t>сз</w:t>
      </w:r>
      <w:r>
        <w:t>, где: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>Пл - начальная (минимальная) цена размещения НТО в год (начальная цена аукциона);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S - площадь земельного участка для размещения НТО;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СУКС - средний </w:t>
      </w:r>
      <w:hyperlink r:id="rId55">
        <w:r>
          <w:rPr>
            <w:color w:val="0000FF"/>
          </w:rPr>
          <w:t>уровень</w:t>
        </w:r>
      </w:hyperlink>
      <w:r>
        <w:t xml:space="preserve"> кадастровой стоимости 1 кв. м земельных участков по муниципальным районам и городским округам на территории Ханты-Мансийского автономного округа - Югры, утвержденный приказом Департамента по управлению государственным имуществом Ханты-Мансийского автономного округа - Югры от 21.11.2022 N 31-нп "Об утверждении результатов определения кадастровой стоимости земельных участков на территории Ханты-Мансийского автономного округа - Югры";</w:t>
      </w:r>
    </w:p>
    <w:p w:rsidR="00954955" w:rsidRDefault="0095495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07.03.2023 N 89)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т</w:t>
      </w:r>
      <w:r>
        <w:t xml:space="preserve"> - коэффициент, учитывающий вид и специализацию НТО;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сз</w:t>
      </w:r>
      <w:r>
        <w:t xml:space="preserve"> - коэффициент сезонности работы НТО. Устанавливается равным 1 для объектов, </w:t>
      </w:r>
      <w:r>
        <w:lastRenderedPageBreak/>
        <w:t xml:space="preserve">функционирующих круглогодично, 0,5 - функционирующих сезонно (один сезон) в периоды, определенные </w:t>
      </w:r>
      <w:hyperlink r:id="rId57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10.02.1999 N 54 "О сроках наступления сезонов года на территории округа".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Коэффициенты вида и специализации НТО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</w:p>
    <w:p w:rsidR="00954955" w:rsidRDefault="00954955">
      <w:pPr>
        <w:pStyle w:val="ConsPlusNormal"/>
        <w:jc w:val="center"/>
      </w:pPr>
      <w:r>
        <w:t>от 03.03.2025 N 121)</w:t>
      </w:r>
    </w:p>
    <w:p w:rsidR="00954955" w:rsidRDefault="0095495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954955">
        <w:tc>
          <w:tcPr>
            <w:tcW w:w="624" w:type="dxa"/>
          </w:tcPr>
          <w:p w:rsidR="00954955" w:rsidRDefault="009549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</w:tcPr>
          <w:p w:rsidR="00954955" w:rsidRDefault="00954955">
            <w:pPr>
              <w:pStyle w:val="ConsPlusNormal"/>
              <w:jc w:val="center"/>
            </w:pPr>
            <w:r>
              <w:t>Виды и специализация НТО</w:t>
            </w:r>
          </w:p>
        </w:tc>
        <w:tc>
          <w:tcPr>
            <w:tcW w:w="1701" w:type="dxa"/>
          </w:tcPr>
          <w:p w:rsidR="00954955" w:rsidRDefault="00954955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954955">
        <w:tc>
          <w:tcPr>
            <w:tcW w:w="624" w:type="dxa"/>
          </w:tcPr>
          <w:p w:rsidR="00954955" w:rsidRDefault="00954955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</w:tcPr>
          <w:p w:rsidR="00954955" w:rsidRDefault="00954955">
            <w:pPr>
              <w:pStyle w:val="ConsPlusNormal"/>
            </w:pPr>
            <w:r>
              <w:t>Киоск (непродовольственные и продовольственные товары, печатная продукция)</w:t>
            </w:r>
          </w:p>
        </w:tc>
        <w:tc>
          <w:tcPr>
            <w:tcW w:w="1701" w:type="dxa"/>
          </w:tcPr>
          <w:p w:rsidR="00954955" w:rsidRDefault="00954955">
            <w:pPr>
              <w:pStyle w:val="ConsPlusNormal"/>
            </w:pPr>
            <w:r>
              <w:t>0,2</w:t>
            </w:r>
          </w:p>
        </w:tc>
      </w:tr>
      <w:tr w:rsidR="00954955">
        <w:tc>
          <w:tcPr>
            <w:tcW w:w="624" w:type="dxa"/>
          </w:tcPr>
          <w:p w:rsidR="00954955" w:rsidRDefault="00954955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</w:tcPr>
          <w:p w:rsidR="00954955" w:rsidRDefault="00954955">
            <w:pPr>
              <w:pStyle w:val="ConsPlusNormal"/>
            </w:pPr>
            <w:r>
              <w:t>Передвижной киоск, мобильный торговый объект (продовольственные и непродовольственные товары, продукция общественного питания)</w:t>
            </w:r>
          </w:p>
        </w:tc>
        <w:tc>
          <w:tcPr>
            <w:tcW w:w="1701" w:type="dxa"/>
          </w:tcPr>
          <w:p w:rsidR="00954955" w:rsidRDefault="00954955">
            <w:pPr>
              <w:pStyle w:val="ConsPlusNormal"/>
            </w:pPr>
            <w:r>
              <w:t>0,2</w:t>
            </w:r>
          </w:p>
        </w:tc>
      </w:tr>
      <w:tr w:rsidR="00954955">
        <w:tc>
          <w:tcPr>
            <w:tcW w:w="624" w:type="dxa"/>
          </w:tcPr>
          <w:p w:rsidR="00954955" w:rsidRDefault="00954955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</w:tcPr>
          <w:p w:rsidR="00954955" w:rsidRDefault="00954955">
            <w:pPr>
              <w:pStyle w:val="ConsPlusNormal"/>
            </w:pPr>
            <w:r>
              <w:t>Павильон, остановочный комплекс с торговым павильоном (реализация продовольственных, непродовольственных товаров, продукция КФХ, оказание услуг быстрого питания, оказание бытовых услуг, аптечный пункт)</w:t>
            </w:r>
          </w:p>
        </w:tc>
        <w:tc>
          <w:tcPr>
            <w:tcW w:w="1701" w:type="dxa"/>
          </w:tcPr>
          <w:p w:rsidR="00954955" w:rsidRDefault="00954955">
            <w:pPr>
              <w:pStyle w:val="ConsPlusNormal"/>
            </w:pPr>
            <w:r>
              <w:t>0,2</w:t>
            </w:r>
          </w:p>
        </w:tc>
      </w:tr>
      <w:tr w:rsidR="00954955">
        <w:tc>
          <w:tcPr>
            <w:tcW w:w="624" w:type="dxa"/>
          </w:tcPr>
          <w:p w:rsidR="00954955" w:rsidRDefault="00954955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</w:tcPr>
          <w:p w:rsidR="00954955" w:rsidRDefault="00954955">
            <w:pPr>
              <w:pStyle w:val="ConsPlusNormal"/>
            </w:pPr>
            <w:r>
              <w:t>Павильон (объект придорожного хозяйства) продовольственные товары и непродовольственные товары, продукция общественного питания</w:t>
            </w:r>
          </w:p>
        </w:tc>
        <w:tc>
          <w:tcPr>
            <w:tcW w:w="1701" w:type="dxa"/>
          </w:tcPr>
          <w:p w:rsidR="00954955" w:rsidRDefault="00954955">
            <w:pPr>
              <w:pStyle w:val="ConsPlusNormal"/>
            </w:pPr>
            <w:r>
              <w:t>0,2</w:t>
            </w:r>
          </w:p>
        </w:tc>
      </w:tr>
    </w:tbl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0"/>
      </w:pPr>
      <w:r>
        <w:t>Приложение 3</w:t>
      </w:r>
    </w:p>
    <w:p w:rsidR="00954955" w:rsidRDefault="00954955">
      <w:pPr>
        <w:pStyle w:val="ConsPlusNormal"/>
        <w:jc w:val="right"/>
      </w:pPr>
      <w:r>
        <w:t>к постановлению Администрации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  <w:r>
        <w:t>от 16.06.2022 N 633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</w:pPr>
      <w:bookmarkStart w:id="5" w:name="P228"/>
      <w:bookmarkEnd w:id="5"/>
      <w:r>
        <w:t>ПОРЯДОК</w:t>
      </w:r>
    </w:p>
    <w:p w:rsidR="00954955" w:rsidRDefault="00954955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954955" w:rsidRDefault="00954955">
      <w:pPr>
        <w:pStyle w:val="ConsPlusTitle"/>
        <w:jc w:val="center"/>
      </w:pPr>
      <w:r>
        <w:t>ГОРОДА ХАНТЫ-МАНСИЙСКА БЕЗ ПРОВЕДЕНИЯ АУКЦИОНОВ</w:t>
      </w:r>
    </w:p>
    <w:p w:rsidR="00954955" w:rsidRDefault="00954955">
      <w:pPr>
        <w:pStyle w:val="ConsPlusTitle"/>
        <w:jc w:val="center"/>
      </w:pPr>
      <w:r>
        <w:t>(ДАЛЕЕ - ПОРЯДОК)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  <w:outlineLvl w:val="1"/>
      </w:pPr>
      <w:r>
        <w:t>1. Общие положения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1. Настоящий Порядок определяет порядок заключения договоров на размещение нестационарных торговых объектов (далее - НТО) на территории города Ханты-Мансийска (далее - договор на размещение) в соответствии со Схемой размещения НТО на территории города Ханты-Мансийска (далее - Схема) без проведения аукционов.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2. Право на заключение договора на размещение без проведения аукциона предоставляется в следующих случаях: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если аукцион признан несостоявшимся на основании результатов рассмотрения заявок на участие в аукционе, принято решение о допуске к участию в аукционе и признании участником </w:t>
      </w:r>
      <w:r>
        <w:lastRenderedPageBreak/>
        <w:t>аукциона только одного заявителя;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подачи единственной заявки на участие в аукционе, соответствующей требованиям, установленным в аукционной документации;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 случае внесения изменений в Схему, повлекших невозможность дальнейшего размещения НТО в указанном месте хозяйствующему субъекту, с которым был заключен договор на размещение, действующий на момент внесения изменений в Схему;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 случае предоставления права на размещение НТО на новый срок хозяйствующему субъекту, надлежащим образом исполнявшему свои обязательства.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2. Порядок заключения договоров на размещение без проведения</w:t>
      </w:r>
    </w:p>
    <w:p w:rsidR="00954955" w:rsidRDefault="00954955">
      <w:pPr>
        <w:pStyle w:val="ConsPlusTitle"/>
        <w:jc w:val="center"/>
      </w:pPr>
      <w:r>
        <w:t>аукционов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3. Если аукцион признан несостоявшимся на основании результатов рассмотрения заявок на участие в аукционе комиссией, принято решение о допуске к участию в аукционе и признании участником аукциона только одного заявителя, а также подачи единственной заявки на участие в аукционе соответствующей требованиям, установленным в аукционной документации, договор на размещение заключается в соответствии с порядком проведения аукционов на право заключения договоров на размещение НТО на территории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4. Цена за размещение НТО без проведения аукциона рассчитывается в соответствии с порядком проведения аукционов на право заключения договоров на размещение НТО на территории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 В случае принятия решения о внесении изменений в Схему, повлекших невозможность дальнейшего размещения НТО в указанном месте, управление потребительского рынка и защиты прав потребителей Администрации города Ханты-Мансийска (далее - уполномоченный орган) уведомляет в письменной форме хозяйствующий субъект в течение 10 рабочих дней после принятия постановления Администрации города Ханты-Мансийска о внесении изменений в Схему с разъяснением причин исключения места из Схемы.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 Уведомление должно содержать: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а) информацию об исключенном месте размещения НТО из действующей Схемы с указанием причины исключения;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б) предложение о выборе из числа имеющихся свободных мест размещения НТО в Схеме, соответствующего виду и наименованию НТО, указанного в действующем договоре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7. Свободное место для размещения НТО хозяйствующему субъекту предоставляется в случае соблюдения в совокупности следующих условий: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1) наличия свободного места для размещения НТО в Схеме;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2) наличия действующего договора на размещение на момент исключения места размещения НТО из Схемы.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6" w:name="P254"/>
      <w:bookmarkEnd w:id="6"/>
      <w:r>
        <w:t xml:space="preserve">8. Хозяйствующий субъект в срок не позднее 10 календарных дней со дня получения уведомления обращается в уполномоченный орган с </w:t>
      </w:r>
      <w:hyperlink w:anchor="P310">
        <w:r>
          <w:rPr>
            <w:color w:val="0000FF"/>
          </w:rPr>
          <w:t>заявлением</w:t>
        </w:r>
      </w:hyperlink>
      <w:r>
        <w:t xml:space="preserve"> о предоставлении свободного места по форме согласно приложению 1 к настоящему Порядку.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7" w:name="P255"/>
      <w:bookmarkEnd w:id="7"/>
      <w:r>
        <w:t xml:space="preserve">9. В случае выбора хозяйствующим субъектом из числа свободных мест для размещения НТО в действующей Схеме, уполномоченный орган в течение 10 календарных дней со дня </w:t>
      </w:r>
      <w:r>
        <w:lastRenderedPageBreak/>
        <w:t>получения соответствующего заявления направляет хозяйствующему субъекту уведомление о необходимости заключения договора на размещение в течение 7 календарных дней со дня получения такого уведомления с приложением проекта договора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10. В случае неисполнения хозяйствующим субъектом условий, указанных в </w:t>
      </w:r>
      <w:hyperlink w:anchor="P255">
        <w:r>
          <w:rPr>
            <w:color w:val="0000FF"/>
          </w:rPr>
          <w:t>пункте 9</w:t>
        </w:r>
      </w:hyperlink>
      <w:r>
        <w:t xml:space="preserve"> настоящего Порядка, он признается уклонившимся от заключения договора для размещения и утрачивает право на предоставление свободного места на размещения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11. Хозяйствующий субъект при предоставлении свободного места для размещения НТО своими силами и за свой счет перемещает НТО с места его размещения на предоставленное свободное место не позднее 15 рабочих дней со дня заключения договора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12. В случае отсутствия свободных мест размещения НТО в действующей Схеме договор на размещение с хозяйствующим субъектом расторгается.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13. НТО подлежит демонтажу силами хозяйствующего субъекта.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14. В случае предоставления права на размещение НТО на новый срок хозяйствующему субъекту, надлежащим образом исполнявшим свои обязательства по договору на размещение, новый срок размещения НТО составляет не более 5 лет.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15. Для заключения договора на размещение хозяйствующий субъект, надлежащим образом исполняющий свои обязательства по действующим договорам на размещение, подает в уполномоченный орган заявление о заключении договора на размещение на новый срок в письменном виде в течение 2 месяцев до даты окончания срока действия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8" w:name="P262"/>
      <w:bookmarkEnd w:id="8"/>
      <w:r>
        <w:t>16. Под надлежащим исполнением обязательств понимается соответствие хозяйствующего субъекта следующим требованиям на дату подачи заявления: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соблюдение условий договора на размещение, в том числе отсутствие задолженности по оплате по договору на размещение;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отсутствие неоднократных (двух и более раз) нарушений правил продажи этилового спирта, алкогольной и спиртосодержащей продукции, совершенных в НТО за 2 года, предшествующих дате подачи хозяйствующим субъектом заявления,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9" w:name="P265"/>
      <w:bookmarkEnd w:id="9"/>
      <w:r>
        <w:t xml:space="preserve">17. </w:t>
      </w:r>
      <w:hyperlink w:anchor="P357">
        <w:r>
          <w:rPr>
            <w:color w:val="0000FF"/>
          </w:rPr>
          <w:t>Заявление</w:t>
        </w:r>
      </w:hyperlink>
      <w:r>
        <w:t xml:space="preserve"> подается по форме согласно приложению 2 к настоящему Порядку с указанием: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сведений о заявителе, подавшем заявление (фирменное наименование, сведения об организационно-правовой форме, место нахождения, почтовый адрес (для юридического лица), фамилия, имя, отчество (последнее - при наличии), паспортные данные, сведения о месте жительства (для индивидуального предпринимателя), номер контактного телефона), реквизитов договора на размещение;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сведений о типе, специализации, месторасположении, а также площади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(далее - руководитель).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В случае если от имени заявителя действует иное лицо, к заявлению прилагается доверенность на осуществление действий от имени заявителя, заверенная печатью (при наличии) заявителя и подписанная руководителем заявителя (для юридических лиц) или уполномоченным этим руководителем лицом, либо нотариально заверенную копию доверенности. В случае если указанная доверенность подписана лицом, уполномоченным руководителем заявителя, к заявлению прилагается документ, подтверждающий полномочия такого лица;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2) реквизиты договора на размещение;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3) копия договора на оказание услуг по обращению с твердыми коммунальными отходами заключенного в соответствии с требованиями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24.06.1998 N 89-ФЗ "Об отходах производства и потребления";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4) документ, подтверждающий площадь НТО;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5) паспорт отделки фасадов зданий, строений, сооружений, расположенных на территории города Ханты-Мансийска (далее - Паспорт), согласованный с Департаментом градостроительства и архитектуры Администрации города Ханты-Мансийска (далее - Департамент) в установленном порядке;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6) фотоматериалы НТО, указанного в заявлении.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18. Заявление и документы, указанные в </w:t>
      </w:r>
      <w:hyperlink w:anchor="P265">
        <w:r>
          <w:rPr>
            <w:color w:val="0000FF"/>
          </w:rPr>
          <w:t>пункте 17</w:t>
        </w:r>
      </w:hyperlink>
      <w:r>
        <w:t xml:space="preserve"> настоящего Порядка, регистрируются уполномоченным органом.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19. Уполномоченный орган в срок не позднее 3 рабочих дней со дня регистрации заявления направляет запросы в: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19.1. Департамент о соответствии (несоответствии) НТО Паспорту.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19.2. Управление бухгалтерского учета и использования финансовых средств Администрации города Ханты-Мансийска о наличии (отсутствии) задолженности по оплате по договору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19.3. Межмуниципальный отдел Министерства внутренних дел Российской Федерации "Ханты-Мансийский", Федеральную службу по надзору в сфере защиты прав потребителей и благополучия человека по Ханты-Мансийскому автономному округу - Югре, Департамент экономического развития Ханты-Мансийского автономного округа - Югры о предоставлении информации о наличии (отсутствии) нарушений правил продажи этилового спирта, алкогольной и спиртосодержащей продукции,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 за два года, предшествующих дате подачи хозяйствующим субъектом заявления.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20. Уполномоченный орган в срок не позднее 3 рабочих дней со дня регистрации заявления самостоятельно формирует (сведения)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21. Уполномоченный орган рассматривает заявление хозяйствующего субъекта о заключении договора на размещение на новый срок, документы и информацию по результатам чего принимается одно из следующих решений: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 заключении договора на размещение на новый срок;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об отказе в заключении договора на размещение на новый срок.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22. Решение оформляется в форме уведомления уполномоченного органа.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23. Основаниями для отказа в заключении договора на размещение на новый срок являются: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указанное в заявлении место размещения НТО отсутствует в Схеме;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отсутствие в Едином государственном реестре юридических лиц, Едином государственном реестре индивидуальных предпринимателей сведений о заявителе;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прекращение деятельности хозяйствующего субъекта;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ненадлежащее исполнение обязательств, предусмотренных </w:t>
      </w:r>
      <w:hyperlink w:anchor="P262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непредставление документов, предусмотренных </w:t>
      </w:r>
      <w:hyperlink w:anchor="P265">
        <w:r>
          <w:rPr>
            <w:color w:val="0000FF"/>
          </w:rPr>
          <w:t>пунктом 17</w:t>
        </w:r>
      </w:hyperlink>
      <w:r>
        <w:t xml:space="preserve"> настоящего Порядка.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24. Решение о заключении договора на размещение или об отказе в заключении договора на размещение на новый срок направляется хозяйствующему субъекту в письменном виде по почте заказным письмом с уведомлением о вручении по адресу хозяйствующего субъекта, указанному в заявлении,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решения и получение уполномоченным органом подтверждения о его вручении хозяйствующему субъекту, или вручается лично хозяйствующему субъекту.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Решение об отказе в заключении договора на размещение на новый срок должно быть мотивированным.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При принятии решения о заключении договора на размещение на новый срок уполномоченный орган в течение 10 рабочих дней после принятия такого решения направляет соответствующее уведомление и проект договора на размещение хозяйствующему субъекту заказным письмом для подписания или вручает хозяйствующему субъекту лично.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Хозяйствующий субъект обязан в течение 5 рабочих дней со дня получения проекта договора на размещение на новый срок подписать договор на размещение и представить его в уполномоченный орган.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25. Договор на размещение подписывается Администрацией города Ханты-Мансийска в течение 7 рабочих дней со дня получения подписанного экземпляра договора на размещение от хозяйствующего субъекта.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26. Непредставление хозяйствующим субъектом подписанного договора на размещение в установленный срок считается отказом от его заключения.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27. В случае принятия решения об отказе в заключении договора на размещение на новый срок место размещения НТО подлежит освобождению хозяйствующим субъектом в течение 30 календарных дней с даты получения им решения уполномоченного органа об отказе в заключении договора на размещение.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1"/>
      </w:pPr>
      <w:r>
        <w:t>Приложение 1</w:t>
      </w:r>
    </w:p>
    <w:p w:rsidR="00954955" w:rsidRDefault="00954955">
      <w:pPr>
        <w:pStyle w:val="ConsPlusNormal"/>
        <w:jc w:val="right"/>
      </w:pPr>
      <w:r>
        <w:t>к Порядку размещения</w:t>
      </w:r>
    </w:p>
    <w:p w:rsidR="00954955" w:rsidRDefault="00954955">
      <w:pPr>
        <w:pStyle w:val="ConsPlusNormal"/>
        <w:jc w:val="right"/>
      </w:pPr>
      <w:r>
        <w:t>нестационарных торговых объектов</w:t>
      </w:r>
    </w:p>
    <w:p w:rsidR="00954955" w:rsidRDefault="00954955">
      <w:pPr>
        <w:pStyle w:val="ConsPlusNormal"/>
        <w:jc w:val="right"/>
      </w:pPr>
      <w:r>
        <w:lastRenderedPageBreak/>
        <w:t>на территории города Ханты-Мансийска</w:t>
      </w:r>
    </w:p>
    <w:p w:rsidR="00954955" w:rsidRDefault="00954955">
      <w:pPr>
        <w:pStyle w:val="ConsPlusNormal"/>
        <w:jc w:val="right"/>
      </w:pPr>
      <w:r>
        <w:t>без проведения аукционов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center"/>
      </w:pPr>
      <w:bookmarkStart w:id="10" w:name="P310"/>
      <w:bookmarkEnd w:id="10"/>
      <w:r>
        <w:t>ЗАЯВЛЕНИЕ</w:t>
      </w:r>
    </w:p>
    <w:p w:rsidR="00954955" w:rsidRDefault="00954955">
      <w:pPr>
        <w:pStyle w:val="ConsPlusNormal"/>
        <w:jc w:val="center"/>
      </w:pPr>
      <w:r>
        <w:t>О ПРЕДОСТАВЛЕНИИ СВОБОДНОГО МЕСТА НА РАЗМЕЩЕНИЕ</w:t>
      </w:r>
    </w:p>
    <w:p w:rsidR="00954955" w:rsidRDefault="00954955">
      <w:pPr>
        <w:pStyle w:val="ConsPlusNormal"/>
        <w:jc w:val="center"/>
      </w:pPr>
      <w:r>
        <w:t>НЕСТАЦИОНАРНОГО ТОРГОВОГО ОБЪЕКТА</w:t>
      </w:r>
    </w:p>
    <w:p w:rsidR="00954955" w:rsidRDefault="00954955">
      <w:pPr>
        <w:pStyle w:val="ConsPlusNormal"/>
      </w:pPr>
    </w:p>
    <w:p w:rsidR="00954955" w:rsidRDefault="0095495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954955" w:rsidRDefault="00954955">
      <w:pPr>
        <w:pStyle w:val="ConsPlusNonformat"/>
        <w:jc w:val="both"/>
      </w:pPr>
      <w:r>
        <w:t xml:space="preserve">                                          управления потребительского рынка</w:t>
      </w:r>
    </w:p>
    <w:p w:rsidR="00954955" w:rsidRDefault="00954955">
      <w:pPr>
        <w:pStyle w:val="ConsPlusNonformat"/>
        <w:jc w:val="both"/>
      </w:pPr>
      <w:r>
        <w:t xml:space="preserve">                                                 и защиты прав потребителей</w:t>
      </w:r>
    </w:p>
    <w:p w:rsidR="00954955" w:rsidRDefault="00954955">
      <w:pPr>
        <w:pStyle w:val="ConsPlusNonformat"/>
        <w:jc w:val="both"/>
      </w:pPr>
      <w:r>
        <w:t xml:space="preserve">                                       Администрации города Ханты-Мансийска</w:t>
      </w:r>
    </w:p>
    <w:p w:rsidR="00954955" w:rsidRDefault="0095495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954955" w:rsidRDefault="00954955">
      <w:pPr>
        <w:pStyle w:val="ConsPlusNonformat"/>
        <w:jc w:val="both"/>
      </w:pPr>
      <w:r>
        <w:t xml:space="preserve">                                          наличии) руководителя управления)</w:t>
      </w:r>
    </w:p>
    <w:p w:rsidR="00954955" w:rsidRDefault="0095495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:rsidR="00954955" w:rsidRDefault="00954955">
      <w:pPr>
        <w:pStyle w:val="ConsPlusNonformat"/>
        <w:jc w:val="both"/>
      </w:pPr>
      <w:r>
        <w:t xml:space="preserve">                             наличии) руководителя хозяйствующего субъекта)</w:t>
      </w:r>
    </w:p>
    <w:p w:rsidR="00954955" w:rsidRDefault="0095495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                                (ОГРН или ОГРНИП)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                             Заявление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На  основании  </w:t>
      </w:r>
      <w:hyperlink w:anchor="P254">
        <w:r>
          <w:rPr>
            <w:color w:val="0000FF"/>
          </w:rPr>
          <w:t>пункта  8</w:t>
        </w:r>
      </w:hyperlink>
      <w:r>
        <w:t xml:space="preserve">  Порядка  размещения  нестационарных  торговых</w:t>
      </w:r>
    </w:p>
    <w:p w:rsidR="00954955" w:rsidRDefault="00954955">
      <w:pPr>
        <w:pStyle w:val="ConsPlusNonformat"/>
        <w:jc w:val="both"/>
      </w:pPr>
      <w:r>
        <w:t>объектов  на  территории  города Ханты-Мансийска без проведения аукционов и</w:t>
      </w:r>
    </w:p>
    <w:p w:rsidR="00954955" w:rsidRDefault="00954955">
      <w:pPr>
        <w:pStyle w:val="ConsPlusNonformat"/>
        <w:jc w:val="both"/>
      </w:pPr>
      <w:r>
        <w:t>уведомления  управления  потребительского  рынка и защиты прав потребителей</w:t>
      </w:r>
    </w:p>
    <w:p w:rsidR="00954955" w:rsidRDefault="00954955">
      <w:pPr>
        <w:pStyle w:val="ConsPlusNonformat"/>
        <w:jc w:val="both"/>
      </w:pPr>
      <w:r>
        <w:t>Администрации города Ханты-Мансийска от ________ N _____ прошу предоставить</w:t>
      </w:r>
    </w:p>
    <w:p w:rsidR="00954955" w:rsidRDefault="00954955">
      <w:pPr>
        <w:pStyle w:val="ConsPlusNonformat"/>
        <w:jc w:val="both"/>
      </w:pPr>
      <w:r>
        <w:t>свободное место для размещения нестационарного торгового объекта по адресу: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>_____________    ___________   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(дата)        (подпись)      (фамилия, имя, отчество (последнее - при</w:t>
      </w:r>
    </w:p>
    <w:p w:rsidR="00954955" w:rsidRDefault="00954955">
      <w:pPr>
        <w:pStyle w:val="ConsPlusNonformat"/>
        <w:jc w:val="both"/>
      </w:pPr>
      <w:r>
        <w:t xml:space="preserve">                             наличии) руководителя хозяйствующего субъекта)</w:t>
      </w:r>
    </w:p>
    <w:p w:rsidR="00954955" w:rsidRDefault="00954955">
      <w:pPr>
        <w:pStyle w:val="ConsPlusNonformat"/>
        <w:jc w:val="both"/>
      </w:pPr>
      <w:r>
        <w:t>(М.П.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Приложение:</w:t>
      </w:r>
    </w:p>
    <w:p w:rsidR="00954955" w:rsidRDefault="00954955">
      <w:pPr>
        <w:pStyle w:val="ConsPlusNonformat"/>
        <w:jc w:val="both"/>
      </w:pPr>
      <w:r>
        <w:t xml:space="preserve">    копия  договора  на  размещение  нестационарного  торгового  объекта на</w:t>
      </w:r>
    </w:p>
    <w:p w:rsidR="00954955" w:rsidRDefault="00954955">
      <w:pPr>
        <w:pStyle w:val="ConsPlusNonformat"/>
        <w:jc w:val="both"/>
      </w:pPr>
      <w:r>
        <w:t>территории города Ханты-Мансийска от ___________ N _____;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__________________________________________________________________________;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__________________________________________________________________________.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1"/>
      </w:pPr>
      <w:r>
        <w:t>Приложение 2</w:t>
      </w:r>
    </w:p>
    <w:p w:rsidR="00954955" w:rsidRDefault="00954955">
      <w:pPr>
        <w:pStyle w:val="ConsPlusNormal"/>
        <w:jc w:val="right"/>
      </w:pPr>
      <w:r>
        <w:t>к Порядку размещения</w:t>
      </w:r>
    </w:p>
    <w:p w:rsidR="00954955" w:rsidRDefault="00954955">
      <w:pPr>
        <w:pStyle w:val="ConsPlusNormal"/>
        <w:jc w:val="right"/>
      </w:pPr>
      <w:r>
        <w:t>нестационарных торговых объектов</w:t>
      </w:r>
    </w:p>
    <w:p w:rsidR="00954955" w:rsidRDefault="00954955">
      <w:pPr>
        <w:pStyle w:val="ConsPlusNormal"/>
        <w:jc w:val="right"/>
      </w:pPr>
      <w:r>
        <w:t>на территории города Ханты-Мансийска</w:t>
      </w:r>
    </w:p>
    <w:p w:rsidR="00954955" w:rsidRDefault="00954955">
      <w:pPr>
        <w:pStyle w:val="ConsPlusNormal"/>
        <w:jc w:val="right"/>
      </w:pPr>
      <w:r>
        <w:t>без проведения аукционов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center"/>
      </w:pPr>
      <w:bookmarkStart w:id="11" w:name="P357"/>
      <w:bookmarkEnd w:id="11"/>
      <w:r>
        <w:t>ЗАЯВЛЕНИЕ</w:t>
      </w:r>
    </w:p>
    <w:p w:rsidR="00954955" w:rsidRDefault="00954955">
      <w:pPr>
        <w:pStyle w:val="ConsPlusNormal"/>
        <w:jc w:val="center"/>
      </w:pPr>
      <w:r>
        <w:t>О ЗАКЛЮЧЕНИИ ДОГОВОРА НА РАЗМЕЩЕНИЕ НЕСТАЦИОНАРНЫХ ТОРГОВЫХ</w:t>
      </w:r>
    </w:p>
    <w:p w:rsidR="00954955" w:rsidRDefault="00954955">
      <w:pPr>
        <w:pStyle w:val="ConsPlusNormal"/>
        <w:jc w:val="center"/>
      </w:pPr>
      <w:r>
        <w:t>ОБЪЕКТОВ НА ТЕРРИТОРИИ ГОРОДА ХАНТЫ-МАНСИЙСКА БЕЗ ПРОВЕДЕНИЯ</w:t>
      </w:r>
    </w:p>
    <w:p w:rsidR="00954955" w:rsidRDefault="00954955">
      <w:pPr>
        <w:pStyle w:val="ConsPlusNormal"/>
        <w:jc w:val="center"/>
      </w:pPr>
      <w:r>
        <w:t>АУКЦИОНА</w:t>
      </w:r>
    </w:p>
    <w:p w:rsidR="00954955" w:rsidRDefault="00954955">
      <w:pPr>
        <w:pStyle w:val="ConsPlusNormal"/>
      </w:pPr>
    </w:p>
    <w:p w:rsidR="00954955" w:rsidRDefault="00954955">
      <w:pPr>
        <w:pStyle w:val="ConsPlusNonformat"/>
        <w:jc w:val="both"/>
      </w:pPr>
      <w:r>
        <w:t xml:space="preserve">                                                                 Начальнику</w:t>
      </w:r>
    </w:p>
    <w:p w:rsidR="00954955" w:rsidRDefault="00954955">
      <w:pPr>
        <w:pStyle w:val="ConsPlusNonformat"/>
        <w:jc w:val="both"/>
      </w:pPr>
      <w:r>
        <w:t xml:space="preserve">                                          управления потребительского рынка</w:t>
      </w:r>
    </w:p>
    <w:p w:rsidR="00954955" w:rsidRDefault="00954955">
      <w:pPr>
        <w:pStyle w:val="ConsPlusNonformat"/>
        <w:jc w:val="both"/>
      </w:pPr>
      <w:r>
        <w:t xml:space="preserve">                                                 и защиты прав потребителей</w:t>
      </w:r>
    </w:p>
    <w:p w:rsidR="00954955" w:rsidRDefault="00954955">
      <w:pPr>
        <w:pStyle w:val="ConsPlusNonformat"/>
        <w:jc w:val="both"/>
      </w:pPr>
      <w:r>
        <w:t xml:space="preserve">                                       Администрации города Ханты-Мансийска</w:t>
      </w:r>
    </w:p>
    <w:p w:rsidR="00954955" w:rsidRDefault="0095495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54955" w:rsidRDefault="00954955">
      <w:pPr>
        <w:pStyle w:val="ConsPlusNonformat"/>
        <w:jc w:val="both"/>
      </w:pPr>
      <w:r>
        <w:lastRenderedPageBreak/>
        <w:t xml:space="preserve">                                   (фамилия, имя, отчество (последнее - при</w:t>
      </w:r>
    </w:p>
    <w:p w:rsidR="00954955" w:rsidRDefault="00954955">
      <w:pPr>
        <w:pStyle w:val="ConsPlusNonformat"/>
        <w:jc w:val="both"/>
      </w:pPr>
      <w:r>
        <w:t xml:space="preserve">                                          наличии) руководителя управления)</w:t>
      </w:r>
    </w:p>
    <w:p w:rsidR="00954955" w:rsidRDefault="00954955">
      <w:pPr>
        <w:pStyle w:val="ConsPlusNonformat"/>
        <w:jc w:val="both"/>
      </w:pPr>
      <w:r>
        <w:t xml:space="preserve">                             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(фамилия, имя, отчество (последнее - при наличии)</w:t>
      </w:r>
    </w:p>
    <w:p w:rsidR="00954955" w:rsidRDefault="00954955">
      <w:pPr>
        <w:pStyle w:val="ConsPlusNonformat"/>
        <w:jc w:val="both"/>
      </w:pPr>
      <w:r>
        <w:t xml:space="preserve">                                      руководителя хозяйствующего субъекта)</w:t>
      </w:r>
    </w:p>
    <w:p w:rsidR="00954955" w:rsidRDefault="0095495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                                 (ОГРН или ОГРНИП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                             Заявление</w:t>
      </w:r>
    </w:p>
    <w:p w:rsidR="00954955" w:rsidRDefault="00954955">
      <w:pPr>
        <w:pStyle w:val="ConsPlusNonformat"/>
        <w:jc w:val="both"/>
      </w:pPr>
      <w:r>
        <w:t xml:space="preserve">    Прошу  Вас  рассмотреть  возможность  заключения договора на размещение</w:t>
      </w:r>
    </w:p>
    <w:p w:rsidR="00954955" w:rsidRDefault="00954955">
      <w:pPr>
        <w:pStyle w:val="ConsPlusNonformat"/>
        <w:jc w:val="both"/>
      </w:pPr>
      <w:r>
        <w:t>нестационарного     торгового     объекта     без    проведения    аукциона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>(тип торгового объекта, площадь, специализация объекта, месторасположение)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>(фирменное  наименование  (название),  сведения  об организационно-правовой</w:t>
      </w:r>
    </w:p>
    <w:p w:rsidR="00954955" w:rsidRDefault="00954955">
      <w:pPr>
        <w:pStyle w:val="ConsPlusNonformat"/>
        <w:jc w:val="both"/>
      </w:pPr>
      <w:r>
        <w:t>форме,  место  нахождения, почтовый адрес (для юридического лица), фамилия,</w:t>
      </w:r>
    </w:p>
    <w:p w:rsidR="00954955" w:rsidRDefault="00954955">
      <w:pPr>
        <w:pStyle w:val="ConsPlusNonformat"/>
        <w:jc w:val="both"/>
      </w:pPr>
      <w:r>
        <w:t>имя,  отчество  (последнее  -  при  наличии), паспортные данные, сведения о</w:t>
      </w:r>
    </w:p>
    <w:p w:rsidR="00954955" w:rsidRDefault="00954955">
      <w:pPr>
        <w:pStyle w:val="ConsPlusNonformat"/>
        <w:jc w:val="both"/>
      </w:pPr>
      <w:r>
        <w:t>месте  жительства  (для индивидуального предпринимателя), номер контактного</w:t>
      </w:r>
    </w:p>
    <w:p w:rsidR="00954955" w:rsidRDefault="00954955">
      <w:pPr>
        <w:pStyle w:val="ConsPlusNonformat"/>
        <w:jc w:val="both"/>
      </w:pPr>
      <w:r>
        <w:t>телефона) _________________________________________________________________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(реквизиты действующего договора на размещение нестационарного торгового</w:t>
      </w:r>
    </w:p>
    <w:p w:rsidR="00954955" w:rsidRDefault="00954955">
      <w:pPr>
        <w:pStyle w:val="ConsPlusNonformat"/>
        <w:jc w:val="both"/>
      </w:pPr>
      <w:r>
        <w:t xml:space="preserve">                                 объекта)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__________________________________________________________________________.</w:t>
      </w:r>
    </w:p>
    <w:p w:rsidR="00954955" w:rsidRDefault="00954955">
      <w:pPr>
        <w:pStyle w:val="ConsPlusNonformat"/>
        <w:jc w:val="both"/>
      </w:pPr>
      <w:r>
        <w:t xml:space="preserve">            (срок размещения нестационарного торгового объекта)</w:t>
      </w:r>
    </w:p>
    <w:p w:rsidR="00954955" w:rsidRDefault="00954955">
      <w:pPr>
        <w:pStyle w:val="ConsPlusNonformat"/>
        <w:jc w:val="both"/>
      </w:pPr>
      <w:r>
        <w:t xml:space="preserve">    Заявляю об (о):</w:t>
      </w:r>
    </w:p>
    <w:p w:rsidR="00954955" w:rsidRDefault="00954955">
      <w:pPr>
        <w:pStyle w:val="ConsPlusNonformat"/>
        <w:jc w:val="both"/>
      </w:pPr>
      <w:r>
        <w:t xml:space="preserve">    соблюдении  условий  договора  на  размещение,  в  том числе отсутствии</w:t>
      </w:r>
    </w:p>
    <w:p w:rsidR="00954955" w:rsidRDefault="00954955">
      <w:pPr>
        <w:pStyle w:val="ConsPlusNonformat"/>
        <w:jc w:val="both"/>
      </w:pPr>
      <w:r>
        <w:t>задолженности по оплате по договору на размещение;</w:t>
      </w:r>
    </w:p>
    <w:p w:rsidR="00954955" w:rsidRDefault="00954955">
      <w:pPr>
        <w:pStyle w:val="ConsPlusNonformat"/>
        <w:jc w:val="both"/>
      </w:pPr>
      <w:r>
        <w:t xml:space="preserve">    отсутствии  неоднократных  (двух  и более раз) нарушений правил продажи</w:t>
      </w:r>
    </w:p>
    <w:p w:rsidR="00954955" w:rsidRDefault="00954955">
      <w:pPr>
        <w:pStyle w:val="ConsPlusNonformat"/>
        <w:jc w:val="both"/>
      </w:pPr>
      <w:r>
        <w:t>этилового  спирта,  алкогольной и спиртосодержащей продукции, совершенных в</w:t>
      </w:r>
    </w:p>
    <w:p w:rsidR="00954955" w:rsidRDefault="00954955">
      <w:pPr>
        <w:pStyle w:val="ConsPlusNonformat"/>
        <w:jc w:val="both"/>
      </w:pPr>
      <w:r>
        <w:t>нестационарном  торговом  объекте  за  два года, предшествующих дате подачи</w:t>
      </w:r>
    </w:p>
    <w:p w:rsidR="00954955" w:rsidRDefault="00954955">
      <w:pPr>
        <w:pStyle w:val="ConsPlusNonformat"/>
        <w:jc w:val="both"/>
      </w:pPr>
      <w:r>
        <w:t>настоящего   заявления,   подтвержденных   вступившим   в   законную   силу</w:t>
      </w:r>
    </w:p>
    <w:p w:rsidR="00954955" w:rsidRDefault="00954955">
      <w:pPr>
        <w:pStyle w:val="ConsPlusNonformat"/>
        <w:jc w:val="both"/>
      </w:pPr>
      <w:r>
        <w:t>постановлением   (решением)   судьи,   суда,   органа,  должностного  лица,</w:t>
      </w:r>
    </w:p>
    <w:p w:rsidR="00954955" w:rsidRDefault="00954955">
      <w:pPr>
        <w:pStyle w:val="ConsPlusNonformat"/>
        <w:jc w:val="both"/>
      </w:pPr>
      <w:r>
        <w:t>вышестоящего  должностного  лица по делу об административном правонарушении</w:t>
      </w:r>
    </w:p>
    <w:p w:rsidR="00954955" w:rsidRDefault="00954955">
      <w:pPr>
        <w:pStyle w:val="ConsPlusNonformat"/>
        <w:jc w:val="both"/>
      </w:pPr>
      <w:r>
        <w:t>(о привлечении к административной ответственности).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>_____________   ___________   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(дата)       (подпись)      (фамилия, имя, отчество (последнее - при</w:t>
      </w:r>
    </w:p>
    <w:p w:rsidR="00954955" w:rsidRDefault="00954955">
      <w:pPr>
        <w:pStyle w:val="ConsPlusNonformat"/>
        <w:jc w:val="both"/>
      </w:pPr>
      <w:r>
        <w:t xml:space="preserve">                             наличии) руководителя хозяйствующего субъекта)</w:t>
      </w:r>
    </w:p>
    <w:p w:rsidR="00954955" w:rsidRDefault="00954955">
      <w:pPr>
        <w:pStyle w:val="ConsPlusNonformat"/>
        <w:jc w:val="both"/>
      </w:pPr>
      <w:r>
        <w:t>(М.П. при наличии)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0"/>
      </w:pPr>
      <w:r>
        <w:t>Приложение 4</w:t>
      </w:r>
    </w:p>
    <w:p w:rsidR="00954955" w:rsidRDefault="00954955">
      <w:pPr>
        <w:pStyle w:val="ConsPlusNormal"/>
        <w:jc w:val="right"/>
      </w:pPr>
      <w:r>
        <w:t>к постановлению Администрации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  <w:r>
        <w:t>от 16.06.2022 N 633</w:t>
      </w:r>
    </w:p>
    <w:p w:rsidR="00954955" w:rsidRDefault="009549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9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Ханты-Мансийска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03.03.2025 </w:t>
            </w:r>
            <w:hyperlink r:id="rId60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25.03.2025 </w:t>
            </w:r>
            <w:hyperlink r:id="rId6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</w:tr>
    </w:tbl>
    <w:p w:rsidR="00954955" w:rsidRDefault="00954955">
      <w:pPr>
        <w:pStyle w:val="ConsPlusNormal"/>
      </w:pPr>
    </w:p>
    <w:p w:rsidR="00954955" w:rsidRDefault="00954955">
      <w:pPr>
        <w:pStyle w:val="ConsPlusNonformat"/>
        <w:jc w:val="both"/>
      </w:pPr>
      <w:bookmarkStart w:id="12" w:name="P421"/>
      <w:bookmarkEnd w:id="12"/>
      <w:r>
        <w:t xml:space="preserve">                               Типовая форма</w:t>
      </w:r>
    </w:p>
    <w:p w:rsidR="00954955" w:rsidRDefault="00954955">
      <w:pPr>
        <w:pStyle w:val="ConsPlusNonformat"/>
        <w:jc w:val="both"/>
      </w:pPr>
      <w:r>
        <w:t xml:space="preserve">         договора на размещение нестационарного торгового объекта</w:t>
      </w:r>
    </w:p>
    <w:p w:rsidR="00954955" w:rsidRDefault="00954955">
      <w:pPr>
        <w:pStyle w:val="ConsPlusNonformat"/>
        <w:jc w:val="both"/>
      </w:pPr>
      <w:r>
        <w:t xml:space="preserve">                   на территории города Ханты-Мансийска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>город Ханты-Мансийск                             "___" __________ 20__ года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Администрация города Ханты-Мансийска, в лице _________________________,</w:t>
      </w:r>
    </w:p>
    <w:p w:rsidR="00954955" w:rsidRDefault="0095495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954955" w:rsidRDefault="00954955">
      <w:pPr>
        <w:pStyle w:val="ConsPlusNonformat"/>
        <w:jc w:val="both"/>
      </w:pPr>
      <w:r>
        <w:t>именуемая    в    дальнейшем    "Администрация"    с   одной   стороны,   и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>(наименование организации, фамилия, имя, отчество (последнее - при наличии)</w:t>
      </w:r>
    </w:p>
    <w:p w:rsidR="00954955" w:rsidRDefault="00954955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954955" w:rsidRDefault="00954955">
      <w:pPr>
        <w:pStyle w:val="ConsPlusNonformat"/>
        <w:jc w:val="both"/>
      </w:pPr>
      <w:r>
        <w:t>именуемая(ый)    в    дальнейшем    "Хозяйствующий    субъект",    в   лице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954955" w:rsidRDefault="00954955">
      <w:pPr>
        <w:pStyle w:val="ConsPlusNonformat"/>
        <w:jc w:val="both"/>
      </w:pPr>
      <w:r>
        <w:t>действующего на основании _______________________________________, с другой</w:t>
      </w:r>
    </w:p>
    <w:p w:rsidR="00954955" w:rsidRDefault="00954955">
      <w:pPr>
        <w:pStyle w:val="ConsPlusNonformat"/>
        <w:jc w:val="both"/>
      </w:pPr>
      <w:r>
        <w:t>стороны,  при  совместном упоминании Стороны, заключили настоящий Договор о</w:t>
      </w:r>
    </w:p>
    <w:p w:rsidR="00954955" w:rsidRDefault="00954955">
      <w:pPr>
        <w:pStyle w:val="ConsPlusNonformat"/>
        <w:jc w:val="both"/>
      </w:pPr>
      <w:r>
        <w:t>нижеследующем: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                        1. Предмет Договора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1.1.  Настоящий  Договор заключен по результатам проведения аукциона на</w:t>
      </w:r>
    </w:p>
    <w:p w:rsidR="00954955" w:rsidRDefault="00954955">
      <w:pPr>
        <w:pStyle w:val="ConsPlusNonformat"/>
        <w:jc w:val="both"/>
      </w:pPr>
      <w:r>
        <w:t>право заключения договора на размещение нестационарных торговых объектов на</w:t>
      </w:r>
    </w:p>
    <w:p w:rsidR="00954955" w:rsidRDefault="00954955">
      <w:pPr>
        <w:pStyle w:val="ConsPlusNonformat"/>
        <w:jc w:val="both"/>
      </w:pPr>
      <w:r>
        <w:t>территории   города   Ханты-Мансийска   на  основании  протокола  заседания</w:t>
      </w:r>
    </w:p>
    <w:p w:rsidR="00954955" w:rsidRDefault="00954955">
      <w:pPr>
        <w:pStyle w:val="ConsPlusNonformat"/>
        <w:jc w:val="both"/>
      </w:pPr>
      <w:r>
        <w:t>аукционной  комиссии  от  ___________  N ________  по  лоту  N _______ (без</w:t>
      </w:r>
    </w:p>
    <w:p w:rsidR="00954955" w:rsidRDefault="00954955">
      <w:pPr>
        <w:pStyle w:val="ConsPlusNonformat"/>
        <w:jc w:val="both"/>
      </w:pPr>
      <w:r>
        <w:t>проведения аукциона - на основании ___________ от _________ N ______).</w:t>
      </w:r>
    </w:p>
    <w:p w:rsidR="00954955" w:rsidRDefault="00954955">
      <w:pPr>
        <w:pStyle w:val="ConsPlusNonformat"/>
        <w:jc w:val="both"/>
      </w:pPr>
      <w:bookmarkStart w:id="13" w:name="P447"/>
      <w:bookmarkEnd w:id="13"/>
      <w:r>
        <w:t xml:space="preserve">    1.2.  Администрация  предоставляет  Хозяйствующему  субъекту  право  на</w:t>
      </w:r>
    </w:p>
    <w:p w:rsidR="00954955" w:rsidRDefault="00954955">
      <w:pPr>
        <w:pStyle w:val="ConsPlusNonformat"/>
        <w:jc w:val="both"/>
      </w:pPr>
      <w:r>
        <w:t>размещение  нестационарного  торгового  объекта,  не  являющегося  объектом</w:t>
      </w:r>
    </w:p>
    <w:p w:rsidR="00954955" w:rsidRDefault="00954955">
      <w:pPr>
        <w:pStyle w:val="ConsPlusNonformat"/>
        <w:jc w:val="both"/>
      </w:pPr>
      <w:r>
        <w:t>недвижимого  имущества  (далее - Объект), характеристики которого указаны в</w:t>
      </w:r>
    </w:p>
    <w:p w:rsidR="00954955" w:rsidRDefault="00954955">
      <w:pPr>
        <w:pStyle w:val="ConsPlusNonformat"/>
        <w:jc w:val="both"/>
      </w:pPr>
      <w:hyperlink w:anchor="P457">
        <w:r>
          <w:rPr>
            <w:color w:val="0000FF"/>
          </w:rPr>
          <w:t>пункте  1.3</w:t>
        </w:r>
      </w:hyperlink>
      <w:r>
        <w:t xml:space="preserve">  настоящего  Договора,  по  адресу  в  соответствии  со  Схемой</w:t>
      </w:r>
    </w:p>
    <w:p w:rsidR="00954955" w:rsidRDefault="00954955">
      <w:pPr>
        <w:pStyle w:val="ConsPlusNonformat"/>
        <w:jc w:val="both"/>
      </w:pPr>
      <w:r>
        <w:t>размещения   нестационарных   торговых   объектов   на   территории  города</w:t>
      </w:r>
    </w:p>
    <w:p w:rsidR="00954955" w:rsidRDefault="00954955">
      <w:pPr>
        <w:pStyle w:val="ConsPlusNonformat"/>
        <w:jc w:val="both"/>
      </w:pPr>
      <w:r>
        <w:t>Ханты-Мансийска,    утвержденной    постановлением   Администрации   города</w:t>
      </w:r>
    </w:p>
    <w:p w:rsidR="00954955" w:rsidRDefault="00954955">
      <w:pPr>
        <w:pStyle w:val="ConsPlusNonformat"/>
        <w:jc w:val="both"/>
      </w:pPr>
      <w:r>
        <w:t>Ханты-Мансийска   от  11.05.2011  N  601  (далее  -  Схема)  (номер в Схеме</w:t>
      </w:r>
    </w:p>
    <w:p w:rsidR="00954955" w:rsidRDefault="00954955">
      <w:pPr>
        <w:pStyle w:val="ConsPlusNonformat"/>
        <w:jc w:val="both"/>
      </w:pPr>
      <w:r>
        <w:t>______________):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__________________________________________________________________________.</w:t>
      </w:r>
    </w:p>
    <w:p w:rsidR="00954955" w:rsidRDefault="00954955">
      <w:pPr>
        <w:pStyle w:val="ConsPlusNonformat"/>
        <w:jc w:val="both"/>
      </w:pPr>
      <w:r>
        <w:t xml:space="preserve">                     (адрес места размещения Объекта)</w:t>
      </w:r>
    </w:p>
    <w:p w:rsidR="00954955" w:rsidRDefault="00954955">
      <w:pPr>
        <w:pStyle w:val="ConsPlusNonformat"/>
        <w:jc w:val="both"/>
      </w:pPr>
      <w:bookmarkStart w:id="14" w:name="P457"/>
      <w:bookmarkEnd w:id="14"/>
      <w:r>
        <w:t xml:space="preserve">    1.3. Объект имеет следующие характеристики:</w:t>
      </w:r>
    </w:p>
    <w:p w:rsidR="00954955" w:rsidRDefault="00954955">
      <w:pPr>
        <w:pStyle w:val="ConsPlusNonformat"/>
        <w:jc w:val="both"/>
      </w:pPr>
      <w:r>
        <w:t xml:space="preserve">    вид Объекта: _________________________________________________________;</w:t>
      </w:r>
    </w:p>
    <w:p w:rsidR="00954955" w:rsidRDefault="00954955">
      <w:pPr>
        <w:pStyle w:val="ConsPlusNonformat"/>
        <w:jc w:val="both"/>
      </w:pPr>
      <w:r>
        <w:t xml:space="preserve">    площадь места размещения Объекта: ______________________________ кв. м;</w:t>
      </w:r>
    </w:p>
    <w:p w:rsidR="00954955" w:rsidRDefault="00954955">
      <w:pPr>
        <w:pStyle w:val="ConsPlusNonformat"/>
        <w:jc w:val="both"/>
      </w:pPr>
      <w:r>
        <w:t xml:space="preserve">    площадь Объекта ______________________________________________________.</w:t>
      </w:r>
    </w:p>
    <w:p w:rsidR="00954955" w:rsidRDefault="00954955">
      <w:pPr>
        <w:pStyle w:val="ConsPlusNonformat"/>
        <w:jc w:val="both"/>
      </w:pPr>
      <w:bookmarkStart w:id="15" w:name="P461"/>
      <w:bookmarkEnd w:id="15"/>
      <w:r>
        <w:t xml:space="preserve">    1.4. Специализация Объекта:___________________________________________.</w:t>
      </w:r>
    </w:p>
    <w:p w:rsidR="00954955" w:rsidRDefault="00954955">
      <w:pPr>
        <w:pStyle w:val="ConsPlusNormal"/>
        <w:ind w:firstLine="540"/>
        <w:jc w:val="both"/>
      </w:pPr>
      <w:r>
        <w:t>1.5. Специализация Объекта является существенным условием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1.6. Настоящий Договор является подтверждением права Хозяйствующего субъекта на осуществление торговой деятельности в месте, установленном Схемой и </w:t>
      </w:r>
      <w:hyperlink w:anchor="P447">
        <w:r>
          <w:rPr>
            <w:color w:val="0000FF"/>
          </w:rPr>
          <w:t>пунктом 1.2</w:t>
        </w:r>
      </w:hyperlink>
      <w:r>
        <w:t xml:space="preserve"> настоящего Договора.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jc w:val="center"/>
        <w:outlineLvl w:val="1"/>
      </w:pPr>
      <w:r>
        <w:t>2. Срок действия Договора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2.1. Срок действия настоящего договора с "____" _________ 20___ года по "____" ___________ 20___ года.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2.2. Хозяйствующему субъекту, надлежащим образом исполнявшему свои обязательства по настоящему Договору, предоставляется право на размещение Объекта на новый срок, но не более чем на 5 лет.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2.3. Хозяйствующий субъект, надлежащим образом исполнявший свои обязательства по настоящему Договору, направляет уведомление о заключении договора на размещение на новый срок не менее чем за 2 месяца до даты окончания срока действия настоящего Договора в управление потребительского рынка и защиты прав потребителей Администрации города Ханты-Мансийска.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jc w:val="center"/>
        <w:outlineLvl w:val="1"/>
      </w:pPr>
      <w:r>
        <w:t>3. Права и обязанности Сторон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3.1. Администрация имеет право: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3.1.1. Осуществлять контроль за выполнением Хозяйствующим субъектом условий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3.1.2. На беспрепятственный доступ на Объект и место размещения Объекта с целью их осмотра на предмет соблюдения условий настоящего Договора, действующего законодательства Российской Федерации, Ханты-Мансийского автономного округа - Югры и муниципальных правовых актов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3.1.3. Требовать от Хозяйствующего субъекта соблюдения архитектурных, санитарных, технических требований к нестационарным торговым объектам, а также санитарных и иных требований, предъявляемых к пользованию местом размещения Объекта.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3.1.4. В случае неисполнения или ненадлежащего исполнения Хозяйствующим субъектом обязанностей, предусмотренных настоящим Договором, направлять Хозяйствующему субъекту письменное предупреждение (предписание) о необходимости устранения выявленных нарушений условий настоящего Договора с указанием срока их устранения.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3.1.5. Направлять в адрес Хозяйствующего субъекта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3.1.6. В случаях и порядке, установленных настоящим Договором, законодательством Российской Федерации, Ханты-Мансийского автономного округа - Югры или муниципальными правовыми актами города Ханты-Мансийска, в одностороннем порядке отказаться от исполнения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3.1.7. Осуществлять иные права в соответствии с настоящим Договором и действующим законодательством.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3.2. Администрация обязана: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3.2.1. Предоставить Хозяйствующему субъекту право на размещение Объекта в соответствии со Схемой в месте, указанном в </w:t>
      </w:r>
      <w:hyperlink w:anchor="P447">
        <w:r>
          <w:rPr>
            <w:color w:val="0000FF"/>
          </w:rPr>
          <w:t>пункте 1.2</w:t>
        </w:r>
      </w:hyperlink>
      <w:r>
        <w:t xml:space="preserve"> настоящего Договора, путем заключения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3.2.2. Предоставить Хозяйствующему субъекту беспрепятственный доступ к территории, предоставленной в соответствии с </w:t>
      </w:r>
      <w:hyperlink w:anchor="P447">
        <w:r>
          <w:rPr>
            <w:color w:val="0000FF"/>
          </w:rPr>
          <w:t>пунктом 1.2</w:t>
        </w:r>
      </w:hyperlink>
      <w:r>
        <w:t xml:space="preserve"> настоящего Договора, для целей, связанных с размещением и эксплуатацией Объекта в соответствии с назначением и соблюдением условий настоящего договора и требований нормативных правовых актов, регулирующих размещение нестационарных торговых объектов на территории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3.2.3. Выполнять иные обязательства, предусмотренные настоящим Договором.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3.3. Хозяйствующий субъект имеет право: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3.3.1. Беспрепятственного доступа к территории, предоставленной в соответствии с </w:t>
      </w:r>
      <w:hyperlink w:anchor="P447">
        <w:r>
          <w:rPr>
            <w:color w:val="0000FF"/>
          </w:rPr>
          <w:t>пунктом 1.2</w:t>
        </w:r>
      </w:hyperlink>
      <w:r>
        <w:t xml:space="preserve"> настоящего Договора, для целей, связанных с размещением и эксплуатацией Объекта в соответствии с назначением и соблюдением условий настоящего Договора и требований нормативных правовых актов.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3.3.2. Разместить Объект в месте, указанном в </w:t>
      </w:r>
      <w:hyperlink w:anchor="P447">
        <w:r>
          <w:rPr>
            <w:color w:val="0000FF"/>
          </w:rPr>
          <w:t>пункте 1.2</w:t>
        </w:r>
      </w:hyperlink>
      <w:r>
        <w:t xml:space="preserve"> настоящего Договора, в соответствии с характеристиками, установленными </w:t>
      </w:r>
      <w:hyperlink w:anchor="P457">
        <w:r>
          <w:rPr>
            <w:color w:val="0000FF"/>
          </w:rPr>
          <w:t>пунктом 1.3</w:t>
        </w:r>
      </w:hyperlink>
      <w:r>
        <w:t xml:space="preserve">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3.3.3. Осуществлять торговую деятельность с использованием Объекта в месте, указанном в </w:t>
      </w:r>
      <w:hyperlink w:anchor="P447">
        <w:r>
          <w:rPr>
            <w:color w:val="0000FF"/>
          </w:rPr>
          <w:t>пункте 1.2</w:t>
        </w:r>
      </w:hyperlink>
      <w:r>
        <w:t xml:space="preserve"> настоящего Договора, в соответствии с требованиями действующего законодательства </w:t>
      </w:r>
      <w:r>
        <w:lastRenderedPageBreak/>
        <w:t>Российской Федерации, Ханты-Мансийского автономного округа - Югры и муниципальных правовых актов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3.3.4. Осуществлять переуступку прав по договору на размещение нестационарного торгового объекта в пределах срока действующего Договора с соблюдением условий настоящего Договора и требований нормативных правовых актов, регулирующих размещение нестационарного торгового объекта на территории города Ханты-Мансийска.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3.3.5. Осуществлять иные права в соответствии с настоящим Договором и действующим законодательством.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 Хозяйствующий субъект обязан: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3.4.1. Согласовать паспорт отделки фасадов зданий, строений, сооружений, расположенных на территории города Ханты-Мансийска в течение 30 дней со дня заключения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16" w:name="P493"/>
      <w:bookmarkEnd w:id="16"/>
      <w:r>
        <w:t xml:space="preserve">3.4.2. Разместить Объект не позднее 60 календарных дней с даты заключения Договора в соответствии с характеристиками, установленными </w:t>
      </w:r>
      <w:hyperlink w:anchor="P457">
        <w:r>
          <w:rPr>
            <w:color w:val="0000FF"/>
          </w:rPr>
          <w:t>пунктом 1.3</w:t>
        </w:r>
      </w:hyperlink>
      <w:r>
        <w:t xml:space="preserve"> настоящего Договора, и требованиями действующего законодательства Российской Федерации, Ханты-Мансийского автономного округа - Югры и муниципальных правовых актов города Ханты-Мансийска и предъявить для осмотра приемочной комиссии путем направления уведомления в Администрацию.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3.4.3. Осуществлять деятельность с использованием Объекта в соответствии со специализацией, указанной в </w:t>
      </w:r>
      <w:hyperlink w:anchor="P46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Изменение специализации Объекта осуществляется после согласования специализации с уполномоченным органом Администрации путем внесения соответствующих изменений в настоящий Договор с последующим внесением изменений в Схему в установленном порядке.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17" w:name="P496"/>
      <w:bookmarkEnd w:id="17"/>
      <w:r>
        <w:t xml:space="preserve">3.4.4. Обеспечить сохранение вида, местоположения и размеров Объекта в течение срока действия настоящего Договора и не допускать изменение характеристик Объекта, установленных </w:t>
      </w:r>
      <w:hyperlink w:anchor="P457">
        <w:r>
          <w:rPr>
            <w:color w:val="0000FF"/>
          </w:rPr>
          <w:t>пунктом 1.3</w:t>
        </w:r>
      </w:hyperlink>
      <w:r>
        <w:t xml:space="preserve">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3.4.5. На фасаде Объекта поместить вывеску, соответствующую требованиям </w:t>
      </w:r>
      <w:hyperlink r:id="rId62">
        <w:r>
          <w:rPr>
            <w:color w:val="0000FF"/>
          </w:rPr>
          <w:t>Закона</w:t>
        </w:r>
      </w:hyperlink>
      <w:r>
        <w:t xml:space="preserve"> Российской Федерации от 07.02.1992 N 2300-1 "О защите прав потребителей".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3.4.6. При размещении Объекта и его использовании соблюдать условия настоящего Договора и требования действующего законодательства Российской Федерации, Ханты-Мансийского автономного округа - Югры и муниципальных правовых актов города Ханты-Мансийска, в том числе требования природоохранного законодательства, законодательства в сфере охраны объектов культурного наследия, а также выполнять предписания уполномоченных контрольных и надзорных органов об устранении нарушений, допущенных при использовании Объекта и прилегающей территории.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3.4.7. За свой счет содержать Объект в надлежащем эстетическом, санитарном и техническом состоянии, своевременно производить текущий ремонт Объекта, обеспечить надлежащее содержание и благоустройство места размещения Объекта, а также прилегающей территории, вывоз твердых коммунальных отходов в соответствии с требованиями </w:t>
      </w:r>
      <w:hyperlink r:id="rId63">
        <w:r>
          <w:rPr>
            <w:color w:val="0000FF"/>
          </w:rPr>
          <w:t>Правил</w:t>
        </w:r>
      </w:hyperlink>
      <w:r>
        <w:t xml:space="preserve"> благоустройства территории города Ханты-Мансийска, утвержденных решением Думы города Ханты-Мансийска от 02.06.2014 N 517-V РД.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3.4.8. Заключить договор на оказание услуг по обращению с твердыми коммунальными отходами в соответствии с требованиями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24.06.1998 N 89-ФЗ "Об отходах производства и потребления" и предоставить Администрации копию договора в течение 10 дней с </w:t>
      </w:r>
      <w:r>
        <w:lastRenderedPageBreak/>
        <w:t>момента заключения договора на размещение нестационарного торгового объекта.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3.4.9.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Администрации об указанных обстоятельствах устранить такие недостатки не позднее 3 календарных дней со дня такого выявления, либо со дня получения соответствующего уведомления Администрации.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3.4.10. Не нарушать права и законные интересы землепользователей смежных земельных участков.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3.4.11. Своевременно и полностью вносить плату по настоящему Договору в размере и порядке, установленном настоящим Договором.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3.4.12.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3.4.13. Обеспечить постоянное наличие на Объекте и предъявление по требованию контролирующих и надзорных органов настоящего Договора, документов, подтверждающих источник поступления, качество и безопасность реализуемой продукции, иных документов, размещение и (или) предоставление которых обязательно в силу действующего законодательства Российской Федерации и (или) Ханты-Мансийского автономного округа - Югры.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3.4.14. Обеспечить представителям Администрации свободный доступ на Объект и место размещения Объекта по их требованию.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3.4.15. Выполнять согласно требованиям соответствующих служб условия эксплуатации подземных и надземных коммуникаций, беспрепятственно допускать соответствующие службы для производства работ, связанных с их ремонтом, обслуживанием и эксплуатацией.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3.4.16. В течение 15 календарных дней извещать Администрацию в письменной форме об изменении адреса места нахождения, места жительства (пребывания) в Российской Федерации или почтового адреса, банковских реквизитов, а также о принятых решениях о ликвидации либо реорганизации (принятом решении о прекращении деятельности физического лица в качестве индивидуального предпринимателя).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Хозяйствующего субъекта.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3.4.17. В случае расторжения договора либо одностороннего отказа уполномоченного органа от исполнения договора произвести демонтаж и вывоз Объекта, а также привести земельный участок, который была занят Объектом и (или) являлся необходимой для его размещения и (или) использования, в первоначальное состояние, с вывозом твердых коммунальных отходов и благоустройством соответствующей территории.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3.4.18. Уведомлять Администрацию в течение 10 дней о передаче права собственности на Объект третьему лицу.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Не допускать передачи Объекта в аренду, безвозмездное пользование третьим лицам в течение всего срока действия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Выполнять иные обязательства, предусмотренные законодательством Российской Федерации, Ханты-Мансийского автономного округа - Югры, муниципальными правовыми актами города Ханты-Мансийска и настоящим Договором.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3.5. В случае реорганизации Хозяйствующего субъекта - юридического лица права и обязанности Хозяйствующего субъекта по настоящему Договору переходят юридическому лицу - его правопреемнику в соответствии с гражданским законодательством Российской Федерации.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jc w:val="center"/>
        <w:outlineLvl w:val="1"/>
      </w:pPr>
      <w:r>
        <w:t>4. Плата за размещение Объекта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4.1. Оплата по договору производится равными частями ежеквартально в следующие сроки: I квартал - до 05 апреля, II квартал - до 05 июля, III квартал - до 05 октября, IV квартал - до 05 декабря. Оплата по договору за квартал, в котором прекращается настоящий Договор, вносится не позднее дня прекращения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Если договор вступает в силу не с начала квартала, оплата рассчитывается пропорционально за количество дней квартала, в котором заключен Договор.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Внесение платы за размещение Объекта в местный бюджет (бюджет города Ханты-Мансийска) осуществляется путем перечисления безналичных денежных средств по следующим реквизитам: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Получатель _____________________________________________________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ИНН/КПП ________________________________________________________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Расчетный счет 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Банк ___________________________________________________________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ОКТМО</w:t>
        </w:r>
      </w:hyperlink>
      <w:r>
        <w:t xml:space="preserve"> __________________________________________________________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БИК ____________________________________________________________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КБК ____________________________________________________________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Назначение платежа: ___________________________________________.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4.2. Цена договора рассчитывается исходя из итоговой цены аукциона за размещение нестационарного торгового объекта в год и составляет: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_________________(_____________________) руб. - квартал;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_________________(_____________________) руб. - год.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4.3. Сумма внесенного Хозяйствующим субъектом задатка за участие в аукционе ______ рублей засчитывается Администрацией в качестве платежа за размещение Объекта. &lt;1&gt;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&lt;1&gt; Пункт указывается в случае проведения аукциона на право заключения договора на размещение нестационарных торговых объектов на территории города Ханты-Мансийска.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>4.4. Хозяйствующим субъектом самостоятельно вносится плата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Администрации.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4.5. В случае изменения платежных реквизитов Администрация уведомляет об этом Хозяйствующий субъект в течение 20 календарных дней с момента изменения платежных </w:t>
      </w:r>
      <w:r>
        <w:lastRenderedPageBreak/>
        <w:t>реквизитов.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4.6. Неиспользование Объекта на месте размещения не освобождает Хозяйствующий субъект от уплаты платежей.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4.7. Расчет платы, предусмотренный настоящим Договором, осуществляется в соответствии с </w:t>
      </w:r>
      <w:hyperlink w:anchor="P175">
        <w:r>
          <w:rPr>
            <w:color w:val="0000FF"/>
          </w:rPr>
          <w:t>Порядком</w:t>
        </w:r>
      </w:hyperlink>
      <w:r>
        <w:t xml:space="preserve"> расчета цены договора на размещение нестационарного торгового объекта на территории города Ханты-Мансийска, утвержденным постановлением Администрации города Ханты-Мансийска от 16.06.2022 N 633 (приложение 2) (далее - Порядок расчета цены договора).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При этом, при перерасчете платы за размещение Объекта по настоящему Договору в соответствии с </w:t>
      </w:r>
      <w:hyperlink w:anchor="P175">
        <w:r>
          <w:rPr>
            <w:color w:val="0000FF"/>
          </w:rPr>
          <w:t>Порядком</w:t>
        </w:r>
      </w:hyperlink>
      <w:r>
        <w:t xml:space="preserve"> расчета цены договора уполномоченным органом Администрации направляется почтовым отправлением с уведомлением о вручении или вручается нарочно Хозяйствующему субъекту дополнительное соглашение к настоящему Договору для подписания.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Хозяйствующий субъект возвращает уполномоченному органу Администрации экземпляр Администрации дополнительного соглашения в срок не позднее 10 календарных дней со дня его получения. Непредставление Хозяйствующим субъектом подписанного дополнительного соглашения в указанный срок влечет за собой расторжение настоящего Договора в одностороннем порядке.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jc w:val="center"/>
        <w:outlineLvl w:val="1"/>
      </w:pPr>
      <w:r>
        <w:t>5. Ответственность Сторон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5.1. В случае нарушения сроков внесения платы за размещение Объекта, установленных настоящим Договором, Хозяйствующий субъект уплачивает Администрации города Ханты-Мансийска неустойку из расчета 0,1% от размера просроченной платы за размещение Объекта, установленной настоящим Договором, за каждый календарный день просрочки внесения платы.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5.2. В случае нарушения сроков демонтажа и вывоза Объекта, а также приведения земельного участка, который был занят Объектом и (или) является необходимым для его размещения и (или) использования, в первоначальное состояние, с вывозом твердых коммунальных отходов и благоустройством соответствующей территории, установленных Договором, Хозяйствующий субъект уплачивает Администрации штраф в сумме 2000 рублей за каждый месяц нарушения срока.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5.3.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исполнения своих обязательств по настоящему Договору, в том числе при административной ответственности в виде приостановления деятельности на определенный срок.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5.4.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природные явления, забастовки, несанкционированные и санкционированные собрания, митинги, демонстрации, шествия или пикетирования, военные действия, война (объявленная или нет), террористические акты, государственные перевороты, общественные беспорядки, эпидемии и пандемии, радиоактивное, химическое или биологическое заражение или ударные волны вследствие применения сверхзвукового оборудования, а также иные чрезвычайные и непредотвратимые при данных условиях обстоятельства.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 случае действия вышеуказанных обстоятельств свыше 2 месяцев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Подтверждением обстоятельств непреодолимой силы является соответствующий документ, </w:t>
      </w:r>
      <w:r>
        <w:lastRenderedPageBreak/>
        <w:t>выданный уполномоченным органом.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5.5. Не являются обстоятельством непреодолимой силы действия лиц, не выполняющих какие-либо обязательства перед Сторонами, если данное обстоятельство влияет на исполнение настоящего Договора.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5.6. В случае наступления обязательств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10-дневный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jc w:val="center"/>
        <w:outlineLvl w:val="1"/>
      </w:pPr>
      <w:r>
        <w:t>6. Изменение и расторжение Договора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6.1.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954955" w:rsidRDefault="00954955">
      <w:pPr>
        <w:pStyle w:val="ConsPlusNormal"/>
        <w:spacing w:before="220"/>
        <w:ind w:firstLine="540"/>
        <w:jc w:val="both"/>
      </w:pPr>
      <w:bookmarkStart w:id="18" w:name="P556"/>
      <w:bookmarkEnd w:id="18"/>
      <w:r>
        <w:t>6.2. Условия Договора, которые не могут быть изменены Сторонами на протяжении всего действия Договора не установлены.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6.3. Настоящий Договор может быть расторгнут досрочно: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по письменному соглашению Сторон;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 случаях, установленных пунктом 6.6 настоящего Договора;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 одностороннем порядке в иных случаях, установленных действующим законодательством Российской Федерации.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6.4.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6.5. Хозяйствующий субъект вправе расторгнуть настоящий Договор до истечения его срока действия, уведомив Администрацию за 10 дней до предполагаемой даты освобождения земельного участка.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6.6. Администрация вправе в одностороннем порядке отказаться от исполнения Договора с уведомлением Хозяйствующего субъекта за 10 дней до даты расторжения Договора в следующих случаях: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невнесения платы за размещение Объекта за два и более периода платежа подряд;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неразмещения Объекта в срок, установленный </w:t>
      </w:r>
      <w:hyperlink w:anchor="P493">
        <w:r>
          <w:rPr>
            <w:color w:val="0000FF"/>
          </w:rPr>
          <w:t>подпунктом 3.4.2 пункта 3.4</w:t>
        </w:r>
      </w:hyperlink>
      <w:r>
        <w:t xml:space="preserve"> настоящего Договора;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неустранения замечаний комиссии по приемке нестационарных торговых объектов в эксплуатацию на территории города Ханты-Мансийска;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установления факта неиспользования Объекта для осуществления деятельности в течение более 6 месяцев подряд;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нарушения Хозяйствующим субъектом требований, запретов, ограничений, установленных законодательством Российской Федерации и Ханты-Мансийского автономного округа - Югры в сфере розничной продажи алкогольной продукции, подтвержденного вступившим в законную силу постановлением судьи, органа, должностного лица о привлечении к административной </w:t>
      </w:r>
      <w:r>
        <w:lastRenderedPageBreak/>
        <w:t>ответственности или вступившим в законную силу приговором суда по уголовному делу;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размещение Объекта, не соответствующего характеристикам, указанным в </w:t>
      </w:r>
      <w:hyperlink w:anchor="P457">
        <w:r>
          <w:rPr>
            <w:color w:val="0000FF"/>
          </w:rPr>
          <w:t>пункте 1.3</w:t>
        </w:r>
      </w:hyperlink>
      <w:r>
        <w:t xml:space="preserve"> настоящего Договора, и (или) требованиям действующего законодательства Российской Федерации, Ханты-Мансийского автономного округа - Югры, муниципальных правовых актов города Ханты-Мансийска;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несоблюдение Хозяйствующим субъектом обязанности, предусмотренной </w:t>
      </w:r>
      <w:hyperlink w:anchor="P496">
        <w:r>
          <w:rPr>
            <w:color w:val="0000FF"/>
          </w:rPr>
          <w:t>подпунктом 3.4.4 пункта 3.4</w:t>
        </w:r>
      </w:hyperlink>
      <w:r>
        <w:t xml:space="preserve"> настоящего Договора;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в случае ликвидации Хозяйствующего субъекта - юридического лица в соответствии с гражданским законодательством Российской Федерации, не связанной с его реорганизацией, - со дня внесения в Единый государственный реестр юридических лиц записи о ликвидации юридического лица. При утрате силы государственной регистрации Хозяйствующего субъекта - физического лица в качестве индивидуального предпринимателя - с момента такой утраты, определяемого в соответствии с требованиями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08.08.2001 N 129-ФЗ "О государственной регистрации юридических лиц и индивидуальных предпринимателей";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принятия решения о внесении изменений в Схему размещения по инициативе Администрации, повлекших невозможность дальнейшего размещения Объекта в указанном месте;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изменения специализации Объекта без согласования специализации с уполномоченным органом Администрации путем внесения соответствующих изменений в настоящий Договор;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осуществления деятельности в Объекте Хозяйствующими субъектами, не являющимися сторонами настоящего Договора, не оформившими дополнительное соглашение к настоящему Договору в течение 15 дней со дня передачи права собственности на Объект;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непредставления Хозяйствующим субъектом подписанного дополнительного соглашения к настоящему Договору по перерасчету платы за размещение Объекта по настоящему Договору;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передачи Объекта в аренду, безвозмездное пользование третьим лицам.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6.7. Прекращение (расторжение) настоящего Договора не освобождает Хозяйствующего субъекта от необходимости погашения задолженности по плате и уплаты неустойки (пеней, штрафов), предусмотренных настоящим Договором.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jc w:val="center"/>
        <w:outlineLvl w:val="1"/>
      </w:pPr>
      <w:r>
        <w:t>7. Прочие условия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7.2.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Претензия оформляется в письменном виде и подписывается полномочным представителем Стороны.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Ответ на претензию оформляется в письменном виде.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Все возможные претензии по настоящему Договору должны быть рассмотрены Сторонами и ответы по ним должны быть направлены в течение 10 календарных дней с момента получения такой претензии.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7.3. В случае невозможности разрешения разногласий между Сторонами в порядке, </w:t>
      </w:r>
      <w:r>
        <w:lastRenderedPageBreak/>
        <w:t xml:space="preserve">установленном </w:t>
      </w:r>
      <w:hyperlink w:anchor="P556">
        <w:r>
          <w:rPr>
            <w:color w:val="0000FF"/>
          </w:rPr>
          <w:t>пунктом 6.2</w:t>
        </w:r>
      </w:hyperlink>
      <w:r>
        <w:t xml:space="preserve"> настоящего Договора, они подлежат рассмотрению в Арбитражном суде Ханты-Мансийского автономного округа - Югры.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7.4. Настоящий Договор составлен в двух экземплярах, имеющих одинаковую юридическую силу, по одному для каждой из Сторон.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jc w:val="center"/>
        <w:outlineLvl w:val="1"/>
      </w:pPr>
      <w:r>
        <w:t>8. Юридические адреса, реквизиты и подписи Сторон:</w:t>
      </w:r>
    </w:p>
    <w:p w:rsidR="00954955" w:rsidRDefault="0095495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4365"/>
      </w:tblGrid>
      <w:tr w:rsidR="0095495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  <w:jc w:val="center"/>
            </w:pPr>
            <w:r>
              <w:t>Администрация:</w:t>
            </w:r>
          </w:p>
          <w:p w:rsidR="00954955" w:rsidRDefault="00954955">
            <w:pPr>
              <w:pStyle w:val="ConsPlusNormal"/>
              <w:jc w:val="center"/>
            </w:pPr>
          </w:p>
          <w:p w:rsidR="00954955" w:rsidRDefault="00954955">
            <w:pPr>
              <w:pStyle w:val="ConsPlusNormal"/>
            </w:pPr>
            <w:r>
              <w:t>__________________________________</w:t>
            </w:r>
          </w:p>
          <w:p w:rsidR="00954955" w:rsidRDefault="00954955">
            <w:pPr>
              <w:pStyle w:val="ConsPlusNormal"/>
            </w:pPr>
          </w:p>
          <w:p w:rsidR="00954955" w:rsidRDefault="00954955">
            <w:pPr>
              <w:pStyle w:val="ConsPlusNormal"/>
            </w:pPr>
            <w:r>
              <w:t>М.П.</w:t>
            </w:r>
          </w:p>
          <w:p w:rsidR="00954955" w:rsidRDefault="00954955">
            <w:pPr>
              <w:pStyle w:val="ConsPlusNormal"/>
              <w:jc w:val="center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  <w:jc w:val="center"/>
            </w:pPr>
            <w:r>
              <w:t>Хозяйствующий субъект:</w:t>
            </w:r>
          </w:p>
          <w:p w:rsidR="00954955" w:rsidRDefault="00954955">
            <w:pPr>
              <w:pStyle w:val="ConsPlusNormal"/>
              <w:jc w:val="center"/>
            </w:pPr>
          </w:p>
          <w:p w:rsidR="00954955" w:rsidRDefault="00954955">
            <w:pPr>
              <w:pStyle w:val="ConsPlusNormal"/>
            </w:pPr>
            <w:r>
              <w:t>________________________________</w:t>
            </w:r>
          </w:p>
          <w:p w:rsidR="00954955" w:rsidRDefault="00954955">
            <w:pPr>
              <w:pStyle w:val="ConsPlusNormal"/>
            </w:pPr>
          </w:p>
          <w:p w:rsidR="00954955" w:rsidRDefault="00954955">
            <w:pPr>
              <w:pStyle w:val="ConsPlusNormal"/>
            </w:pPr>
            <w:r>
              <w:t>М.П. (при наличии)</w:t>
            </w:r>
          </w:p>
          <w:p w:rsidR="00954955" w:rsidRDefault="00954955">
            <w:pPr>
              <w:pStyle w:val="ConsPlusNormal"/>
              <w:jc w:val="center"/>
            </w:pPr>
          </w:p>
        </w:tc>
      </w:tr>
    </w:tbl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1"/>
      </w:pPr>
      <w:r>
        <w:t>Приложение</w:t>
      </w:r>
    </w:p>
    <w:p w:rsidR="00954955" w:rsidRDefault="00954955">
      <w:pPr>
        <w:pStyle w:val="ConsPlusNormal"/>
        <w:jc w:val="right"/>
      </w:pPr>
      <w:r>
        <w:t>к Типовой форме</w:t>
      </w:r>
    </w:p>
    <w:p w:rsidR="00954955" w:rsidRDefault="00954955">
      <w:pPr>
        <w:pStyle w:val="ConsPlusNormal"/>
        <w:jc w:val="right"/>
      </w:pPr>
      <w:r>
        <w:t>договора на размещение</w:t>
      </w:r>
    </w:p>
    <w:p w:rsidR="00954955" w:rsidRDefault="00954955">
      <w:pPr>
        <w:pStyle w:val="ConsPlusNormal"/>
        <w:jc w:val="right"/>
      </w:pPr>
      <w:r>
        <w:t>нестационарного торгового объекта на территории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</w:pPr>
    </w:p>
    <w:p w:rsidR="00954955" w:rsidRDefault="00954955">
      <w:pPr>
        <w:pStyle w:val="ConsPlusNonformat"/>
        <w:jc w:val="both"/>
      </w:pPr>
      <w:r>
        <w:t xml:space="preserve">                    Суммы платежей и сроки их внесения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Плата   по   договору  за  период  с  _______________  до  ____________</w:t>
      </w:r>
    </w:p>
    <w:p w:rsidR="00954955" w:rsidRDefault="00954955">
      <w:pPr>
        <w:pStyle w:val="ConsPlusNonformat"/>
        <w:jc w:val="both"/>
      </w:pPr>
      <w:r>
        <w:t>составляет: ______________________________________________________________,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                             (сумма прописью)</w:t>
      </w:r>
    </w:p>
    <w:p w:rsidR="00954955" w:rsidRDefault="00954955">
      <w:pPr>
        <w:pStyle w:val="ConsPlusNonformat"/>
        <w:jc w:val="both"/>
      </w:pPr>
      <w:r>
        <w:t>в том числе по периодам:</w:t>
      </w:r>
    </w:p>
    <w:p w:rsidR="00954955" w:rsidRDefault="009549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5556"/>
      </w:tblGrid>
      <w:tr w:rsidR="00954955">
        <w:tc>
          <w:tcPr>
            <w:tcW w:w="1800" w:type="dxa"/>
            <w:vMerge w:val="restart"/>
          </w:tcPr>
          <w:p w:rsidR="00954955" w:rsidRDefault="00954955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60" w:type="dxa"/>
            <w:vMerge w:val="restart"/>
          </w:tcPr>
          <w:p w:rsidR="00954955" w:rsidRDefault="00954955">
            <w:pPr>
              <w:pStyle w:val="ConsPlusNormal"/>
              <w:jc w:val="center"/>
            </w:pPr>
            <w:r>
              <w:t>Сумма</w:t>
            </w:r>
          </w:p>
          <w:p w:rsidR="00954955" w:rsidRDefault="00954955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5556" w:type="dxa"/>
          </w:tcPr>
          <w:p w:rsidR="00954955" w:rsidRDefault="00954955">
            <w:pPr>
              <w:pStyle w:val="ConsPlusNormal"/>
              <w:jc w:val="center"/>
            </w:pPr>
            <w:r>
              <w:t>Сроки внесения платы</w:t>
            </w:r>
          </w:p>
        </w:tc>
      </w:tr>
      <w:tr w:rsidR="00954955">
        <w:tc>
          <w:tcPr>
            <w:tcW w:w="1800" w:type="dxa"/>
            <w:vMerge/>
          </w:tcPr>
          <w:p w:rsidR="00954955" w:rsidRDefault="00954955">
            <w:pPr>
              <w:pStyle w:val="ConsPlusNormal"/>
            </w:pPr>
          </w:p>
        </w:tc>
        <w:tc>
          <w:tcPr>
            <w:tcW w:w="1560" w:type="dxa"/>
            <w:vMerge/>
          </w:tcPr>
          <w:p w:rsidR="00954955" w:rsidRDefault="00954955">
            <w:pPr>
              <w:pStyle w:val="ConsPlusNormal"/>
            </w:pPr>
          </w:p>
        </w:tc>
        <w:tc>
          <w:tcPr>
            <w:tcW w:w="5556" w:type="dxa"/>
          </w:tcPr>
          <w:p w:rsidR="00954955" w:rsidRDefault="00954955">
            <w:pPr>
              <w:pStyle w:val="ConsPlusNormal"/>
              <w:jc w:val="center"/>
            </w:pPr>
            <w:r>
              <w:t>Дата внесения: сумма (руб.)</w:t>
            </w:r>
          </w:p>
        </w:tc>
      </w:tr>
      <w:tr w:rsidR="00954955">
        <w:tc>
          <w:tcPr>
            <w:tcW w:w="180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5556" w:type="dxa"/>
          </w:tcPr>
          <w:p w:rsidR="00954955" w:rsidRDefault="00954955">
            <w:pPr>
              <w:pStyle w:val="ConsPlusNormal"/>
              <w:jc w:val="both"/>
            </w:pPr>
          </w:p>
        </w:tc>
      </w:tr>
      <w:tr w:rsidR="00954955">
        <w:tc>
          <w:tcPr>
            <w:tcW w:w="180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5556" w:type="dxa"/>
          </w:tcPr>
          <w:p w:rsidR="00954955" w:rsidRDefault="00954955">
            <w:pPr>
              <w:pStyle w:val="ConsPlusNormal"/>
              <w:jc w:val="both"/>
            </w:pPr>
          </w:p>
        </w:tc>
      </w:tr>
      <w:tr w:rsidR="00954955">
        <w:tc>
          <w:tcPr>
            <w:tcW w:w="180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5556" w:type="dxa"/>
          </w:tcPr>
          <w:p w:rsidR="00954955" w:rsidRDefault="00954955">
            <w:pPr>
              <w:pStyle w:val="ConsPlusNormal"/>
              <w:jc w:val="both"/>
            </w:pPr>
          </w:p>
        </w:tc>
      </w:tr>
      <w:tr w:rsidR="00954955">
        <w:tc>
          <w:tcPr>
            <w:tcW w:w="180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1560" w:type="dxa"/>
          </w:tcPr>
          <w:p w:rsidR="00954955" w:rsidRDefault="00954955">
            <w:pPr>
              <w:pStyle w:val="ConsPlusNormal"/>
              <w:jc w:val="both"/>
            </w:pPr>
          </w:p>
        </w:tc>
        <w:tc>
          <w:tcPr>
            <w:tcW w:w="5556" w:type="dxa"/>
          </w:tcPr>
          <w:p w:rsidR="00954955" w:rsidRDefault="00954955">
            <w:pPr>
              <w:pStyle w:val="ConsPlusNormal"/>
              <w:jc w:val="both"/>
            </w:pPr>
          </w:p>
        </w:tc>
      </w:tr>
    </w:tbl>
    <w:p w:rsidR="00954955" w:rsidRDefault="0095495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876"/>
      </w:tblGrid>
      <w:tr w:rsidR="0095495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  <w:jc w:val="center"/>
            </w:pPr>
            <w:r>
              <w:t>Хозяйствующий субъект:</w:t>
            </w:r>
          </w:p>
          <w:p w:rsidR="00954955" w:rsidRDefault="00954955">
            <w:pPr>
              <w:pStyle w:val="ConsPlusNormal"/>
            </w:pPr>
          </w:p>
          <w:p w:rsidR="00954955" w:rsidRDefault="00954955">
            <w:pPr>
              <w:pStyle w:val="ConsPlusNormal"/>
            </w:pPr>
            <w:r>
              <w:t>_____________________________</w:t>
            </w:r>
          </w:p>
          <w:p w:rsidR="00954955" w:rsidRDefault="00954955">
            <w:pPr>
              <w:pStyle w:val="ConsPlusNormal"/>
              <w:jc w:val="center"/>
            </w:pPr>
            <w:r>
              <w:t>(подпись)</w:t>
            </w:r>
          </w:p>
          <w:p w:rsidR="00954955" w:rsidRDefault="00954955">
            <w:pPr>
              <w:pStyle w:val="ConsPlusNormal"/>
              <w:jc w:val="center"/>
            </w:pPr>
          </w:p>
          <w:p w:rsidR="00954955" w:rsidRDefault="00954955">
            <w:pPr>
              <w:pStyle w:val="ConsPlusNormal"/>
            </w:pPr>
            <w:r>
              <w:t>М.П.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  <w:jc w:val="center"/>
            </w:pPr>
            <w:r>
              <w:t>Администрация:</w:t>
            </w:r>
          </w:p>
          <w:p w:rsidR="00954955" w:rsidRDefault="00954955">
            <w:pPr>
              <w:pStyle w:val="ConsPlusNormal"/>
              <w:jc w:val="center"/>
            </w:pPr>
          </w:p>
          <w:p w:rsidR="00954955" w:rsidRDefault="00954955">
            <w:pPr>
              <w:pStyle w:val="ConsPlusNormal"/>
              <w:jc w:val="center"/>
            </w:pPr>
            <w:r>
              <w:t>__________________________________</w:t>
            </w:r>
          </w:p>
          <w:p w:rsidR="00954955" w:rsidRDefault="00954955">
            <w:pPr>
              <w:pStyle w:val="ConsPlusNormal"/>
              <w:jc w:val="center"/>
            </w:pPr>
            <w:r>
              <w:t>(подпись)</w:t>
            </w:r>
          </w:p>
          <w:p w:rsidR="00954955" w:rsidRDefault="00954955">
            <w:pPr>
              <w:pStyle w:val="ConsPlusNormal"/>
            </w:pPr>
          </w:p>
          <w:p w:rsidR="00954955" w:rsidRDefault="00954955">
            <w:pPr>
              <w:pStyle w:val="ConsPlusNormal"/>
            </w:pPr>
            <w:r>
              <w:t>М.П.</w:t>
            </w:r>
          </w:p>
        </w:tc>
      </w:tr>
    </w:tbl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0"/>
      </w:pPr>
      <w:r>
        <w:t>Приложение 5</w:t>
      </w:r>
    </w:p>
    <w:p w:rsidR="00954955" w:rsidRDefault="00954955">
      <w:pPr>
        <w:pStyle w:val="ConsPlusNormal"/>
        <w:jc w:val="right"/>
      </w:pPr>
      <w:r>
        <w:t>к постановлению Администрации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  <w:r>
        <w:t>от 16.06.2022 N 633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</w:pPr>
      <w:bookmarkStart w:id="19" w:name="P661"/>
      <w:bookmarkEnd w:id="19"/>
      <w:r>
        <w:t>СОСТАВ</w:t>
      </w:r>
    </w:p>
    <w:p w:rsidR="00954955" w:rsidRDefault="00954955">
      <w:pPr>
        <w:pStyle w:val="ConsPlusTitle"/>
        <w:jc w:val="center"/>
      </w:pPr>
      <w:r>
        <w:t>КОМИССИИ ПО ПРИЕМКЕ НЕСТАЦИОНАРНЫХ ТОРГОВЫХ ОБЪЕКТОВ</w:t>
      </w:r>
    </w:p>
    <w:p w:rsidR="00954955" w:rsidRDefault="00954955">
      <w:pPr>
        <w:pStyle w:val="ConsPlusTitle"/>
        <w:jc w:val="center"/>
      </w:pPr>
      <w:r>
        <w:t>В ЭКСПЛУАТАЦИЮ НА ТЕРРИТОРИИ ГОРОДА ХАНТЫ-МАНСИЙСКА</w:t>
      </w:r>
    </w:p>
    <w:p w:rsidR="00954955" w:rsidRDefault="00954955">
      <w:pPr>
        <w:pStyle w:val="ConsPlusTitle"/>
        <w:jc w:val="center"/>
      </w:pPr>
      <w:r>
        <w:t>(ДАЛЕЕ - КОМИССИЯ)</w:t>
      </w:r>
    </w:p>
    <w:p w:rsidR="00954955" w:rsidRDefault="009549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9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954955" w:rsidRDefault="00954955">
            <w:pPr>
              <w:pStyle w:val="ConsPlusNormal"/>
              <w:jc w:val="center"/>
            </w:pPr>
            <w:r>
              <w:rPr>
                <w:color w:val="392C69"/>
              </w:rPr>
              <w:t>от 03.03.2025 N 121)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55" w:rsidRDefault="00954955">
            <w:pPr>
              <w:pStyle w:val="ConsPlusNormal"/>
            </w:pPr>
          </w:p>
        </w:tc>
      </w:tr>
    </w:tbl>
    <w:p w:rsidR="00954955" w:rsidRDefault="0095495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6"/>
        <w:gridCol w:w="5753"/>
      </w:tblGrid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начальник управления потребительского рынка и защиты прав потребителей Администрации города Ханты-Мансийска</w:t>
            </w:r>
          </w:p>
        </w:tc>
      </w:tr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заместитель директора Департамента градостроительства и архитектуры Администрации города Ханты-Мансийска</w:t>
            </w:r>
          </w:p>
        </w:tc>
      </w:tr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заместитель начальника управления потребительского рынка и защиты прав потребителей Администрации города Ханты-Мансийска</w:t>
            </w:r>
          </w:p>
        </w:tc>
      </w:tr>
      <w:tr w:rsidR="0095495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Члены комиссии:</w:t>
            </w:r>
          </w:p>
        </w:tc>
      </w:tr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заместитель директора - начальник земельного управления Департамента градостроительства и архитектуры Администрации города Ханты-Мансийска</w:t>
            </w:r>
          </w:p>
        </w:tc>
      </w:tr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заместитель директора Департамента городского хозяйства Администрации города Ханты-Мансийска</w:t>
            </w:r>
          </w:p>
        </w:tc>
      </w:tr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начальник управления транспорта, связи и дорог Администрации города Ханты-Мансийска</w:t>
            </w:r>
          </w:p>
        </w:tc>
      </w:tr>
      <w:tr w:rsidR="0095495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-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954955" w:rsidRDefault="00954955">
            <w:pPr>
              <w:pStyle w:val="ConsPlusNormal"/>
            </w:pPr>
            <w:r>
              <w:t>специалист-эксперт отдела по защите прав потребителей управления потребительского рынка и защиты прав потребителей Администрации города Ханты-Мансийска</w:t>
            </w:r>
          </w:p>
        </w:tc>
      </w:tr>
    </w:tbl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>В случае отсутствия должностного лица (отпуск, служебная командировка, временная нетрудоспособность) участие в работе комиссии осуществляет должностное лицо, осуществляющее его обязанности в соответствии с распоряжением Администрации города Ханты-Мансийска.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0"/>
      </w:pPr>
      <w:r>
        <w:t>Приложение 6</w:t>
      </w:r>
    </w:p>
    <w:p w:rsidR="00954955" w:rsidRDefault="00954955">
      <w:pPr>
        <w:pStyle w:val="ConsPlusNormal"/>
        <w:jc w:val="right"/>
      </w:pPr>
      <w:r>
        <w:t>к постановлению Администрации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  <w:r>
        <w:lastRenderedPageBreak/>
        <w:t>от 16.06.2022 N 633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</w:pPr>
      <w:bookmarkStart w:id="20" w:name="P703"/>
      <w:bookmarkEnd w:id="20"/>
      <w:r>
        <w:t>ПОЛОЖЕНИЕ</w:t>
      </w:r>
    </w:p>
    <w:p w:rsidR="00954955" w:rsidRDefault="00954955">
      <w:pPr>
        <w:pStyle w:val="ConsPlusTitle"/>
        <w:jc w:val="center"/>
      </w:pPr>
      <w:r>
        <w:t>О КОМИССИИ ПО ПРИЕМКЕ НЕСТАЦИОНАРНЫХ ТОРГОВЫХ ОБЪЕКТОВ</w:t>
      </w:r>
    </w:p>
    <w:p w:rsidR="00954955" w:rsidRDefault="00954955">
      <w:pPr>
        <w:pStyle w:val="ConsPlusTitle"/>
        <w:jc w:val="center"/>
      </w:pPr>
      <w:r>
        <w:t>В ЭКСПЛУАТАЦИЮ НА ТЕРРИТОРИИ ГОРОДА ХАНТЫ-МАНСИЙСКА</w:t>
      </w:r>
    </w:p>
    <w:p w:rsidR="00954955" w:rsidRDefault="00954955">
      <w:pPr>
        <w:pStyle w:val="ConsPlusTitle"/>
        <w:jc w:val="center"/>
      </w:pPr>
      <w:r>
        <w:t>(ДАЛЕЕ - ПОЛОЖЕНИЕ)</w:t>
      </w:r>
    </w:p>
    <w:p w:rsidR="00954955" w:rsidRDefault="00954955">
      <w:pPr>
        <w:pStyle w:val="ConsPlusNormal"/>
      </w:pPr>
    </w:p>
    <w:p w:rsidR="00954955" w:rsidRDefault="00954955">
      <w:pPr>
        <w:pStyle w:val="ConsPlusTitle"/>
        <w:jc w:val="center"/>
        <w:outlineLvl w:val="1"/>
      </w:pPr>
      <w:r>
        <w:t>1. Общие положения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1. Настоящее Положение определяет порядок работы комиссии по приемке в эксплуатацию нестационарных торговых объектов (далее - НТО) на территории города Ханты-Мансийска (далее - приемочная комиссия). Приемочная комиссия в рамках своих полномочий взаимодействует с хозяйствующими субъектами, включенными в схему размещения нестационарных торговых объектов, с которыми заключены договоры на размещение НТО на территории города Ханты-Мансийска (далее - договор на размещение).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2. Приемочная комиссия в своей деятельности руководствуется порядком размещения НТО на территории города Ханты-Мансийска (далее - Порядок).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3. Приемочная комиссия создана с целью подтверждения соответствия НТО условиям заключенного договора на размещение, требованиям к НТО, установленному Порядку.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4. Результаты осмотра оформляются актом приемки нестационарного торгового объекта в эксплуатацию на территории города Ханты-Мансийска (далее - акт приемки НТО).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5. Основной формой работы приемочной комиссии являются выездные мероприятия.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6. В случае необходимости могут проводиться заседания приемочной комиссии.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Title"/>
        <w:jc w:val="center"/>
        <w:outlineLvl w:val="1"/>
      </w:pPr>
      <w:r>
        <w:t>2. Основные задачи приемочной комиссии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7. Осмотр НТО на территории города Ханты-Мансийска на предмет их соответствия условиям договора на размещение, требованиям к НТО, установленному Порядку.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 xml:space="preserve">8. Подготовка </w:t>
      </w:r>
      <w:hyperlink w:anchor="P778">
        <w:r>
          <w:rPr>
            <w:color w:val="0000FF"/>
          </w:rPr>
          <w:t>акта</w:t>
        </w:r>
      </w:hyperlink>
      <w:r>
        <w:t xml:space="preserve"> приемки НТО в соответствии с приложением к настоящему Положению.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9. Направление акта приемки НТО в управление потребительского рынка и защиты прав потребителей Администрации города Ханты-Мансийска (далее - уполномоченный орган) и вручение его хозяйствующему субъекту.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3. Права приемочной комиссии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  <w:r>
        <w:t>10. Приемочная комиссия для решения возложенных на нее задач имеет право: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10.1. Запрашивать в установленном порядке необходимую информацию по вопросам, относящимся к компетенции приемочной комиссии.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10.2. При необходимости привлекать для получения рекомендаций представителей контролирующих органов.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10.3. Приглашать на заседания и заслушивать представителей контролирующих органов, хозяйствующих субъектов по вопросам, относящимся к компетенции приемочной комиссии.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4. Организация работы приемочной комиссии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 xml:space="preserve">11. Приемочная комиссия считается правомочной при условии присутствия более половины </w:t>
      </w:r>
      <w:r>
        <w:lastRenderedPageBreak/>
        <w:t>ее членов.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12. Выездные мероприятия приемочной комиссии проводятся по мере необходимости, в том числе на основании уведомления хозяйствующего субъекта, с которым заключен договор на размещение.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13. Приемочная комиссия осуществляет выездное мероприятие в течение 5 календарных дней с даты получения соответствующего уведомления от хозяйствующего субъекта о размещении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14. По результатам осмотра НТО в течение 5 рабочих дней с момента проведения осмотра составляется и утверждается акт приемки НТО в двух экземплярах. Один экземпляр вручается хозяйствующему субъекту.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15. Акт приемки НТО подписывается всеми членами приемочной комиссии, участвовавшими в осмотре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16. Акт приемки НТО подтверждает готовность НТО (не подтверждает готовность НТО) к эксплуатации и вручается уполномоченным органом хозяйствующему субъекту в течение 3 рабочих дней.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17. При неподтверждении готовности НТО условиям, указанным в договоре на размещение, требованиям к НТО, установленному Порядку, в акте приемки НТО указываются выявленные несоответствия, которые хозяйствующий субъект обязан устранить в срок не более 10 рабочих дней и направить в уполномоченный орган письменное уведомление об устранении выявленных несоответствий.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18. Приемочная комиссия осуществляет повторное выездное мероприятие в течение 5 календарных дней с даты получения соответствующего уведомления.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19. В случае неустранения хозяйствующим субъектом выявленных несоответствий в установленный срок договор на размещение подлежит досрочному расторжению, НТО подлежит демонтажу силами хозяйствующего субъекта.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20. По результатам заседания приемочной комиссии составляется протокол, который в течение 5 рабочих дней после проведения заседания представляется на подпись председателю приемочной комиссии.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21. К протоколу прилагаются акты приемки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22. Секретарь приемочной комиссии направляет членам приемочной комиссии рабочие материалы, отвечает за подготовку и проведение выездного мероприятия и заседания приемочной комиссии, во время заседания ведет протокол.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23. На заседание приемочной комиссии могут быть приглашены в качестве консультантов иные специалисты органов Администрации города Ханты-Мансийска.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5. Полномочия приемочной комиссии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24. Председатель приемочной комиссии: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осуществляет руководство деятельностью приемочной комиссии;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утверждает повестку заседания приемочной комиссии;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подписывает протокол заседания приемочной комиссии;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lastRenderedPageBreak/>
        <w:t>подписывает акт приемки НТО.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25. При отсутствии председателя приемочной комиссии его полномочия исполняет заместитель председателя приемочной комиссии.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26. Секретарь приемочной комиссии: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формирует повестку заседания приемочной комиссии;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направляет повестку заседания приемочной комиссии членам приемочной комиссии;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приглашает членов приемочной комиссии на заседание приемочной комиссии;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ведет протоколы заседаний приемочной комиссии и иные документы;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осуществляет подготовку акта приемки НТО;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подписывает акты приемки НТО приемочной комиссии.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27. Члены приемочной комиссии лично участвуют в заседаниях и подписывают акты приемки НТО приемочной комиссии.</w:t>
      </w:r>
    </w:p>
    <w:p w:rsidR="00954955" w:rsidRDefault="00954955">
      <w:pPr>
        <w:pStyle w:val="ConsPlusNormal"/>
        <w:spacing w:before="220"/>
        <w:ind w:firstLine="540"/>
        <w:jc w:val="both"/>
      </w:pPr>
      <w:r>
        <w:t>28. Член приемочной комиссии, несогласный с принятым решением, имеет право изложить свое мнение в письменном виде и приложить его к протоколу заседания приемочной комиссии и (или) акту приемки НТО.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Title"/>
        <w:jc w:val="center"/>
        <w:outlineLvl w:val="1"/>
      </w:pPr>
      <w:r>
        <w:t>6. Ответственность приемочной комиссии</w:t>
      </w:r>
    </w:p>
    <w:p w:rsidR="00954955" w:rsidRDefault="00954955">
      <w:pPr>
        <w:pStyle w:val="ConsPlusNormal"/>
        <w:jc w:val="center"/>
      </w:pPr>
    </w:p>
    <w:p w:rsidR="00954955" w:rsidRDefault="00954955">
      <w:pPr>
        <w:pStyle w:val="ConsPlusNormal"/>
        <w:ind w:firstLine="540"/>
        <w:jc w:val="both"/>
      </w:pPr>
      <w:r>
        <w:t>29. Члены приемочной комиссии несут ответственность в соответствии с действующим законодательством Российской Федерации.</w:t>
      </w: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</w:pPr>
    </w:p>
    <w:p w:rsidR="00954955" w:rsidRDefault="00954955">
      <w:pPr>
        <w:pStyle w:val="ConsPlusNormal"/>
        <w:jc w:val="right"/>
        <w:outlineLvl w:val="1"/>
      </w:pPr>
      <w:r>
        <w:t>Приложение</w:t>
      </w:r>
    </w:p>
    <w:p w:rsidR="00954955" w:rsidRDefault="00954955">
      <w:pPr>
        <w:pStyle w:val="ConsPlusNormal"/>
        <w:jc w:val="right"/>
      </w:pPr>
      <w:r>
        <w:t>к Положению о комиссии по приемке</w:t>
      </w:r>
    </w:p>
    <w:p w:rsidR="00954955" w:rsidRDefault="00954955">
      <w:pPr>
        <w:pStyle w:val="ConsPlusNormal"/>
        <w:jc w:val="right"/>
      </w:pPr>
      <w:r>
        <w:t>нестационарных торговых объектов</w:t>
      </w:r>
    </w:p>
    <w:p w:rsidR="00954955" w:rsidRDefault="00954955">
      <w:pPr>
        <w:pStyle w:val="ConsPlusNormal"/>
        <w:jc w:val="right"/>
      </w:pPr>
      <w:r>
        <w:t>в эксплуатацию на территории</w:t>
      </w:r>
    </w:p>
    <w:p w:rsidR="00954955" w:rsidRDefault="00954955">
      <w:pPr>
        <w:pStyle w:val="ConsPlusNormal"/>
        <w:jc w:val="right"/>
      </w:pPr>
      <w:r>
        <w:t>города Ханты-Мансийска</w:t>
      </w:r>
    </w:p>
    <w:p w:rsidR="00954955" w:rsidRDefault="00954955">
      <w:pPr>
        <w:pStyle w:val="ConsPlusNormal"/>
        <w:jc w:val="right"/>
      </w:pPr>
    </w:p>
    <w:p w:rsidR="00954955" w:rsidRDefault="00954955">
      <w:pPr>
        <w:pStyle w:val="ConsPlusNonformat"/>
        <w:jc w:val="both"/>
      </w:pPr>
      <w:bookmarkStart w:id="21" w:name="P778"/>
      <w:bookmarkEnd w:id="21"/>
      <w:r>
        <w:t xml:space="preserve">                                    Акт</w:t>
      </w:r>
    </w:p>
    <w:p w:rsidR="00954955" w:rsidRDefault="00954955">
      <w:pPr>
        <w:pStyle w:val="ConsPlusNonformat"/>
        <w:jc w:val="both"/>
      </w:pPr>
      <w:r>
        <w:t xml:space="preserve">         приемки нестационарного торгового объекта в эксплуатацию</w:t>
      </w:r>
    </w:p>
    <w:p w:rsidR="00954955" w:rsidRDefault="00954955">
      <w:pPr>
        <w:pStyle w:val="ConsPlusNonformat"/>
        <w:jc w:val="both"/>
      </w:pPr>
      <w:r>
        <w:t xml:space="preserve">                   на территории города Ханты-Мансийска</w:t>
      </w:r>
    </w:p>
    <w:p w:rsidR="00954955" w:rsidRDefault="00954955">
      <w:pPr>
        <w:pStyle w:val="ConsPlusNonformat"/>
        <w:jc w:val="both"/>
      </w:pPr>
      <w:r>
        <w:t xml:space="preserve">                         (далее - акт приемки НТО)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>город Ханты-Мансийск                              "____" ________ 20__ года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1.  Комиссия по приемке нестационарных торговых объектов в эксплуатацию</w:t>
      </w:r>
    </w:p>
    <w:p w:rsidR="00954955" w:rsidRDefault="00954955">
      <w:pPr>
        <w:pStyle w:val="ConsPlusNonformat"/>
        <w:jc w:val="both"/>
      </w:pPr>
      <w:r>
        <w:t>на территории города Ханты-Мансийска в составе:</w:t>
      </w:r>
    </w:p>
    <w:p w:rsidR="00954955" w:rsidRDefault="00954955">
      <w:pPr>
        <w:pStyle w:val="ConsPlusNonformat"/>
        <w:jc w:val="both"/>
      </w:pPr>
      <w:r>
        <w:t xml:space="preserve">    председателя комиссии: 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заместителя председателя комиссии: ___________________________________,</w:t>
      </w:r>
    </w:p>
    <w:p w:rsidR="00954955" w:rsidRDefault="00954955">
      <w:pPr>
        <w:pStyle w:val="ConsPlusNonformat"/>
        <w:jc w:val="both"/>
      </w:pPr>
      <w:r>
        <w:t xml:space="preserve">    членов комиссии:</w:t>
      </w:r>
    </w:p>
    <w:p w:rsidR="00954955" w:rsidRDefault="0095495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lastRenderedPageBreak/>
        <w:t>при участии хозяйствующего субъекта: _____________________________________,</w:t>
      </w:r>
    </w:p>
    <w:p w:rsidR="00954955" w:rsidRDefault="00954955">
      <w:pPr>
        <w:pStyle w:val="ConsPlusNonformat"/>
        <w:jc w:val="both"/>
      </w:pPr>
      <w:r>
        <w:t xml:space="preserve">                      (юридическое лицо или индивидуальный предприниматель)</w:t>
      </w:r>
    </w:p>
    <w:p w:rsidR="00954955" w:rsidRDefault="00954955">
      <w:pPr>
        <w:pStyle w:val="ConsPlusNonformat"/>
        <w:jc w:val="both"/>
      </w:pPr>
      <w:r>
        <w:t>установила:</w:t>
      </w:r>
    </w:p>
    <w:p w:rsidR="00954955" w:rsidRDefault="00954955">
      <w:pPr>
        <w:pStyle w:val="ConsPlusNonformat"/>
        <w:jc w:val="both"/>
      </w:pPr>
      <w:r>
        <w:t>хозяйствующим субъектом ___________________________________________________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(юридическое лицо или индивидуальный предприниматель)</w:t>
      </w:r>
    </w:p>
    <w:p w:rsidR="00954955" w:rsidRDefault="00954955">
      <w:pPr>
        <w:pStyle w:val="ConsPlusNonformat"/>
        <w:jc w:val="both"/>
      </w:pPr>
      <w:r>
        <w:t>предъявлен к приемке нестационарный торговый объект _______________________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         (вид)</w:t>
      </w:r>
    </w:p>
    <w:p w:rsidR="00954955" w:rsidRDefault="00954955">
      <w:pPr>
        <w:pStyle w:val="ConsPlusNonformat"/>
        <w:jc w:val="both"/>
      </w:pPr>
      <w:r>
        <w:t>(далее - НТО) для осуществления ___________________________________________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___________________________________________________________________________</w:t>
      </w:r>
    </w:p>
    <w:p w:rsidR="00954955" w:rsidRDefault="00954955">
      <w:pPr>
        <w:pStyle w:val="ConsPlusNonformat"/>
        <w:jc w:val="both"/>
      </w:pPr>
      <w:r>
        <w:t xml:space="preserve">                              (специализация)</w:t>
      </w:r>
    </w:p>
    <w:p w:rsidR="00954955" w:rsidRDefault="00954955">
      <w:pPr>
        <w:pStyle w:val="ConsPlusNonformat"/>
        <w:jc w:val="both"/>
      </w:pPr>
      <w:r>
        <w:t>площадью  _______  кв.  м  на  земельном  участке  в соответствии со схемой</w:t>
      </w:r>
    </w:p>
    <w:p w:rsidR="00954955" w:rsidRDefault="00954955">
      <w:pPr>
        <w:pStyle w:val="ConsPlusNonformat"/>
        <w:jc w:val="both"/>
      </w:pPr>
      <w:r>
        <w:t>размещения   НТО  на  территории  города  Ханты-Мансийска  (номер  в  схеме</w:t>
      </w:r>
    </w:p>
    <w:p w:rsidR="00954955" w:rsidRDefault="00954955">
      <w:pPr>
        <w:pStyle w:val="ConsPlusNonformat"/>
        <w:jc w:val="both"/>
      </w:pPr>
      <w:r>
        <w:t>размещения НТО) по адресу: ________________________________________________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__________________________________________________________________________.</w:t>
      </w:r>
    </w:p>
    <w:p w:rsidR="00954955" w:rsidRDefault="00954955">
      <w:pPr>
        <w:pStyle w:val="ConsPlusNonformat"/>
        <w:jc w:val="both"/>
      </w:pPr>
      <w:r>
        <w:t xml:space="preserve">    2. Размещение объекта осуществлено на основании:</w:t>
      </w:r>
    </w:p>
    <w:p w:rsidR="00954955" w:rsidRDefault="00954955">
      <w:pPr>
        <w:pStyle w:val="ConsPlusNonformat"/>
        <w:jc w:val="both"/>
      </w:pPr>
      <w:r>
        <w:t xml:space="preserve">    договора  на  размещение  НТО  на  территории города Ханты-Мансийска от</w:t>
      </w:r>
    </w:p>
    <w:p w:rsidR="00954955" w:rsidRDefault="00954955">
      <w:pPr>
        <w:pStyle w:val="ConsPlusNonformat"/>
        <w:jc w:val="both"/>
      </w:pPr>
      <w:r>
        <w:t>___________ N ______;</w:t>
      </w:r>
    </w:p>
    <w:p w:rsidR="00954955" w:rsidRDefault="00954955">
      <w:pPr>
        <w:pStyle w:val="ConsPlusNonformat"/>
        <w:jc w:val="both"/>
      </w:pPr>
      <w:r>
        <w:t xml:space="preserve">    паспорта отделки фасадов зданий, строений, сооружений, расположенных на</w:t>
      </w:r>
    </w:p>
    <w:p w:rsidR="00954955" w:rsidRDefault="00954955">
      <w:pPr>
        <w:pStyle w:val="ConsPlusNonformat"/>
        <w:jc w:val="both"/>
      </w:pPr>
      <w:r>
        <w:t>территории                      города                      Ханты-Мансийска</w:t>
      </w:r>
    </w:p>
    <w:p w:rsidR="00954955" w:rsidRDefault="00954955">
      <w:pPr>
        <w:pStyle w:val="ConsPlusNonformat"/>
        <w:jc w:val="both"/>
      </w:pPr>
      <w:r>
        <w:t>__________________________________________________________________________.</w:t>
      </w:r>
    </w:p>
    <w:p w:rsidR="00954955" w:rsidRDefault="00954955">
      <w:pPr>
        <w:pStyle w:val="ConsPlusNonformat"/>
        <w:jc w:val="both"/>
      </w:pPr>
      <w:r>
        <w:t xml:space="preserve">            (указываются название, паспорт, дата согласования)</w:t>
      </w:r>
    </w:p>
    <w:p w:rsidR="00954955" w:rsidRDefault="00954955">
      <w:pPr>
        <w:pStyle w:val="ConsPlusNonformat"/>
        <w:jc w:val="both"/>
      </w:pPr>
      <w:r>
        <w:t xml:space="preserve">    3. Предъявленный к приемке объект имеет следующие характеристики:</w:t>
      </w:r>
    </w:p>
    <w:p w:rsidR="00954955" w:rsidRDefault="00954955">
      <w:pPr>
        <w:pStyle w:val="ConsPlusNonformat"/>
        <w:jc w:val="both"/>
      </w:pPr>
      <w:r>
        <w:t xml:space="preserve">    а) площадь объекта - _______ кв. м;</w:t>
      </w:r>
    </w:p>
    <w:p w:rsidR="00954955" w:rsidRDefault="00954955">
      <w:pPr>
        <w:pStyle w:val="ConsPlusNonformat"/>
        <w:jc w:val="both"/>
      </w:pPr>
      <w:r>
        <w:t xml:space="preserve">    б) ширина/длина объекта - ______ м;</w:t>
      </w:r>
    </w:p>
    <w:p w:rsidR="00954955" w:rsidRDefault="00954955">
      <w:pPr>
        <w:pStyle w:val="ConsPlusNonformat"/>
        <w:jc w:val="both"/>
      </w:pPr>
      <w:r>
        <w:t xml:space="preserve">    в) материал, из которого выполнен объект, - __________________________;</w:t>
      </w:r>
    </w:p>
    <w:p w:rsidR="00954955" w:rsidRDefault="00954955">
      <w:pPr>
        <w:pStyle w:val="ConsPlusNonformat"/>
        <w:jc w:val="both"/>
      </w:pPr>
      <w:r>
        <w:t xml:space="preserve">    г) дополнительные характеристики: ____________________________________.</w:t>
      </w:r>
    </w:p>
    <w:p w:rsidR="00954955" w:rsidRDefault="00954955">
      <w:pPr>
        <w:pStyle w:val="ConsPlusNonformat"/>
        <w:jc w:val="both"/>
      </w:pPr>
      <w:r>
        <w:t xml:space="preserve">    Предложения  приемочной  комиссии  по выявленным нарушениям с указанием</w:t>
      </w:r>
    </w:p>
    <w:p w:rsidR="00954955" w:rsidRDefault="00954955">
      <w:pPr>
        <w:pStyle w:val="ConsPlusNonformat"/>
        <w:jc w:val="both"/>
      </w:pPr>
      <w:r>
        <w:t>срока для их устранения: _________________________________________________.</w:t>
      </w:r>
    </w:p>
    <w:p w:rsidR="00954955" w:rsidRDefault="00954955">
      <w:pPr>
        <w:pStyle w:val="ConsPlusNonformat"/>
        <w:jc w:val="both"/>
      </w:pPr>
      <w:r>
        <w:t xml:space="preserve">    Решение приемочной комиссии:</w:t>
      </w:r>
    </w:p>
    <w:p w:rsidR="00954955" w:rsidRDefault="00954955">
      <w:pPr>
        <w:pStyle w:val="ConsPlusNonformat"/>
        <w:jc w:val="both"/>
      </w:pPr>
      <w:r>
        <w:t xml:space="preserve">    Предъявленный   к   приемке  объект  соответствует  (не  соответствует)</w:t>
      </w:r>
    </w:p>
    <w:p w:rsidR="00954955" w:rsidRDefault="00954955">
      <w:pPr>
        <w:pStyle w:val="ConsPlusNonformat"/>
        <w:jc w:val="both"/>
      </w:pPr>
      <w:r>
        <w:t>требованиям, указанным в: ________________________________________________,</w:t>
      </w:r>
    </w:p>
    <w:p w:rsidR="00954955" w:rsidRDefault="00954955">
      <w:pPr>
        <w:pStyle w:val="ConsPlusNonformat"/>
        <w:jc w:val="both"/>
      </w:pPr>
      <w:r>
        <w:t xml:space="preserve">                                 (указываются реквизиты документов)</w:t>
      </w:r>
    </w:p>
    <w:p w:rsidR="00954955" w:rsidRDefault="00954955">
      <w:pPr>
        <w:pStyle w:val="ConsPlusNonformat"/>
        <w:jc w:val="both"/>
      </w:pPr>
      <w:r>
        <w:t>и   подтверждает   готовность   НТО  (не  подтверждает  готовность  НТО)  к</w:t>
      </w:r>
    </w:p>
    <w:p w:rsidR="00954955" w:rsidRDefault="00954955">
      <w:pPr>
        <w:pStyle w:val="ConsPlusNonformat"/>
        <w:jc w:val="both"/>
      </w:pPr>
      <w:r>
        <w:t>эксплуатации.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Председатель приемочной комиссии: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Заместитель председателя приемочной комиссии: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Члены приемочной комиссии: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Секретарь приемочной комиссии: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Хозяйствующий субъект: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Один экземпляр акта получен:</w:t>
      </w:r>
    </w:p>
    <w:p w:rsidR="00954955" w:rsidRDefault="00954955">
      <w:pPr>
        <w:pStyle w:val="ConsPlusNonformat"/>
        <w:jc w:val="both"/>
      </w:pPr>
      <w:r>
        <w:t xml:space="preserve">    ______________________ ___________ /__________________________________/</w:t>
      </w:r>
    </w:p>
    <w:p w:rsidR="00954955" w:rsidRDefault="00954955">
      <w:pPr>
        <w:pStyle w:val="ConsPlusNonformat"/>
        <w:jc w:val="both"/>
      </w:pPr>
      <w:r>
        <w:lastRenderedPageBreak/>
        <w:t xml:space="preserve">           (должность)      (подпись)     (ФИО (последнее - при наличии)</w:t>
      </w:r>
    </w:p>
    <w:p w:rsidR="00954955" w:rsidRDefault="00954955">
      <w:pPr>
        <w:pStyle w:val="ConsPlusNonformat"/>
        <w:jc w:val="both"/>
      </w:pPr>
    </w:p>
    <w:p w:rsidR="00954955" w:rsidRDefault="00954955">
      <w:pPr>
        <w:pStyle w:val="ConsPlusNonformat"/>
        <w:jc w:val="both"/>
      </w:pPr>
      <w:r>
        <w:t xml:space="preserve">    Акт  составлен  в  двух экземплярах, один из которых для хозяйствующего</w:t>
      </w:r>
    </w:p>
    <w:p w:rsidR="00954955" w:rsidRDefault="00954955">
      <w:pPr>
        <w:pStyle w:val="ConsPlusNonformat"/>
        <w:jc w:val="both"/>
      </w:pPr>
      <w:r>
        <w:t>субъекта, другой для приемочной комиссии.</w:t>
      </w: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ind w:firstLine="540"/>
        <w:jc w:val="both"/>
      </w:pPr>
    </w:p>
    <w:p w:rsidR="00954955" w:rsidRDefault="009549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8A2" w:rsidRDefault="003D68A2">
      <w:bookmarkStart w:id="22" w:name="_GoBack"/>
      <w:bookmarkEnd w:id="22"/>
    </w:p>
    <w:sectPr w:rsidR="003D68A2" w:rsidSect="00F8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55"/>
    <w:rsid w:val="003D68A2"/>
    <w:rsid w:val="00954955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4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4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49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49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4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4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49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49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49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4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692&amp;dst=102101" TargetMode="External"/><Relationship Id="rId18" Type="http://schemas.openxmlformats.org/officeDocument/2006/relationships/hyperlink" Target="https://login.consultant.ru/link/?req=doc&amp;base=RLAW926&amp;n=314851" TargetMode="External"/><Relationship Id="rId26" Type="http://schemas.openxmlformats.org/officeDocument/2006/relationships/hyperlink" Target="https://login.consultant.ru/link/?req=doc&amp;base=RLAW926&amp;n=321143&amp;dst=100010" TargetMode="External"/><Relationship Id="rId39" Type="http://schemas.openxmlformats.org/officeDocument/2006/relationships/hyperlink" Target="https://login.consultant.ru/link/?req=doc&amp;base=RLAW926&amp;n=319610&amp;dst=100018" TargetMode="External"/><Relationship Id="rId21" Type="http://schemas.openxmlformats.org/officeDocument/2006/relationships/hyperlink" Target="https://login.consultant.ru/link/?req=doc&amp;base=RLAW926&amp;n=172134" TargetMode="External"/><Relationship Id="rId34" Type="http://schemas.openxmlformats.org/officeDocument/2006/relationships/hyperlink" Target="https://login.consultant.ru/link/?req=doc&amp;base=RLAW926&amp;n=319610&amp;dst=100016" TargetMode="External"/><Relationship Id="rId42" Type="http://schemas.openxmlformats.org/officeDocument/2006/relationships/hyperlink" Target="https://login.consultant.ru/link/?req=doc&amp;base=RLAW926&amp;n=321143&amp;dst=100014" TargetMode="External"/><Relationship Id="rId47" Type="http://schemas.openxmlformats.org/officeDocument/2006/relationships/hyperlink" Target="https://login.consultant.ru/link/?req=doc&amp;base=RLAW926&amp;n=321143&amp;dst=100016" TargetMode="External"/><Relationship Id="rId50" Type="http://schemas.openxmlformats.org/officeDocument/2006/relationships/hyperlink" Target="https://login.consultant.ru/link/?req=doc&amp;base=RLAW926&amp;n=321143&amp;dst=100020" TargetMode="External"/><Relationship Id="rId55" Type="http://schemas.openxmlformats.org/officeDocument/2006/relationships/hyperlink" Target="https://login.consultant.ru/link/?req=doc&amp;base=RLAW926&amp;n=326729&amp;dst=100034" TargetMode="External"/><Relationship Id="rId63" Type="http://schemas.openxmlformats.org/officeDocument/2006/relationships/hyperlink" Target="https://login.consultant.ru/link/?req=doc&amp;base=RLAW926&amp;n=296103&amp;dst=10001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7486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5912&amp;dst=100010" TargetMode="External"/><Relationship Id="rId29" Type="http://schemas.openxmlformats.org/officeDocument/2006/relationships/hyperlink" Target="https://login.consultant.ru/link/?req=doc&amp;base=LAW&amp;n=4799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70884&amp;dst=100005" TargetMode="External"/><Relationship Id="rId11" Type="http://schemas.openxmlformats.org/officeDocument/2006/relationships/hyperlink" Target="https://login.consultant.ru/link/?req=doc&amp;base=LAW&amp;n=495301&amp;dst=1079" TargetMode="External"/><Relationship Id="rId24" Type="http://schemas.openxmlformats.org/officeDocument/2006/relationships/hyperlink" Target="https://login.consultant.ru/link/?req=doc&amp;base=RLAW926&amp;n=289224&amp;dst=100010" TargetMode="External"/><Relationship Id="rId32" Type="http://schemas.openxmlformats.org/officeDocument/2006/relationships/hyperlink" Target="https://admhmansy.ru" TargetMode="External"/><Relationship Id="rId37" Type="http://schemas.openxmlformats.org/officeDocument/2006/relationships/hyperlink" Target="https://login.consultant.ru/link/?req=doc&amp;base=RLAW926&amp;n=326728&amp;dst=100010" TargetMode="External"/><Relationship Id="rId40" Type="http://schemas.openxmlformats.org/officeDocument/2006/relationships/hyperlink" Target="https://login.consultant.ru/link/?req=doc&amp;base=RLAW926&amp;n=319610&amp;dst=100020" TargetMode="External"/><Relationship Id="rId45" Type="http://schemas.openxmlformats.org/officeDocument/2006/relationships/hyperlink" Target="https://login.consultant.ru/link/?req=doc&amp;base=RLAW926&amp;n=319610&amp;dst=100023" TargetMode="External"/><Relationship Id="rId53" Type="http://schemas.openxmlformats.org/officeDocument/2006/relationships/hyperlink" Target="https://login.consultant.ru/link/?req=doc&amp;base=RLAW926&amp;n=319610&amp;dst=100031" TargetMode="External"/><Relationship Id="rId58" Type="http://schemas.openxmlformats.org/officeDocument/2006/relationships/hyperlink" Target="https://login.consultant.ru/link/?req=doc&amp;base=RLAW926&amp;n=319610&amp;dst=100036" TargetMode="External"/><Relationship Id="rId66" Type="http://schemas.openxmlformats.org/officeDocument/2006/relationships/hyperlink" Target="https://login.consultant.ru/link/?req=doc&amp;base=LAW&amp;n=48323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735&amp;dst=100114" TargetMode="External"/><Relationship Id="rId23" Type="http://schemas.openxmlformats.org/officeDocument/2006/relationships/hyperlink" Target="https://login.consultant.ru/link/?req=doc&amp;base=RLAW926&amp;n=274865&amp;dst=100010" TargetMode="External"/><Relationship Id="rId28" Type="http://schemas.openxmlformats.org/officeDocument/2006/relationships/hyperlink" Target="https://login.consultant.ru/link/?req=doc&amp;base=LAW&amp;n=425912&amp;dst=100008" TargetMode="External"/><Relationship Id="rId36" Type="http://schemas.openxmlformats.org/officeDocument/2006/relationships/hyperlink" Target="https://login.consultant.ru/link/?req=doc&amp;base=RLAW926&amp;n=321143&amp;dst=100012" TargetMode="External"/><Relationship Id="rId49" Type="http://schemas.openxmlformats.org/officeDocument/2006/relationships/hyperlink" Target="https://login.consultant.ru/link/?req=doc&amp;base=RLAW926&amp;n=321143&amp;dst=100018" TargetMode="External"/><Relationship Id="rId57" Type="http://schemas.openxmlformats.org/officeDocument/2006/relationships/hyperlink" Target="https://login.consultant.ru/link/?req=doc&amp;base=RLAW926&amp;n=2451" TargetMode="External"/><Relationship Id="rId61" Type="http://schemas.openxmlformats.org/officeDocument/2006/relationships/hyperlink" Target="https://login.consultant.ru/link/?req=doc&amp;base=RLAW926&amp;n=321143&amp;dst=100021" TargetMode="External"/><Relationship Id="rId10" Type="http://schemas.openxmlformats.org/officeDocument/2006/relationships/hyperlink" Target="https://login.consultant.ru/link/?req=doc&amp;base=RLAW926&amp;n=321143&amp;dst=100005" TargetMode="External"/><Relationship Id="rId19" Type="http://schemas.openxmlformats.org/officeDocument/2006/relationships/hyperlink" Target="https://login.consultant.ru/link/?req=doc&amp;base=RLAW926&amp;n=265301&amp;dst=100051" TargetMode="External"/><Relationship Id="rId31" Type="http://schemas.openxmlformats.org/officeDocument/2006/relationships/hyperlink" Target="https://login.consultant.ru/link/?req=doc&amp;base=RLAW926&amp;n=265301&amp;dst=100020" TargetMode="External"/><Relationship Id="rId44" Type="http://schemas.openxmlformats.org/officeDocument/2006/relationships/hyperlink" Target="https://login.consultant.ru/link/?req=doc&amp;base=RLAW926&amp;n=289224&amp;dst=100010" TargetMode="External"/><Relationship Id="rId52" Type="http://schemas.openxmlformats.org/officeDocument/2006/relationships/hyperlink" Target="https://login.consultant.ru/link/?req=doc&amp;base=RLAW926&amp;n=274865&amp;dst=100014" TargetMode="External"/><Relationship Id="rId60" Type="http://schemas.openxmlformats.org/officeDocument/2006/relationships/hyperlink" Target="https://login.consultant.ru/link/?req=doc&amp;base=RLAW926&amp;n=319610&amp;dst=100054" TargetMode="External"/><Relationship Id="rId6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319610&amp;dst=100005" TargetMode="External"/><Relationship Id="rId14" Type="http://schemas.openxmlformats.org/officeDocument/2006/relationships/hyperlink" Target="https://login.consultant.ru/link/?req=doc&amp;base=LAW&amp;n=482692&amp;dst=10804" TargetMode="External"/><Relationship Id="rId22" Type="http://schemas.openxmlformats.org/officeDocument/2006/relationships/hyperlink" Target="https://login.consultant.ru/link/?req=doc&amp;base=RLAW926&amp;n=270884&amp;dst=100010" TargetMode="External"/><Relationship Id="rId27" Type="http://schemas.openxmlformats.org/officeDocument/2006/relationships/hyperlink" Target="https://login.consultant.ru/link/?req=doc&amp;base=RLAW926&amp;n=319610&amp;dst=100012" TargetMode="External"/><Relationship Id="rId30" Type="http://schemas.openxmlformats.org/officeDocument/2006/relationships/hyperlink" Target="https://login.consultant.ru/link/?req=doc&amp;base=RLAW926&amp;n=319610&amp;dst=100014" TargetMode="External"/><Relationship Id="rId35" Type="http://schemas.openxmlformats.org/officeDocument/2006/relationships/hyperlink" Target="https://login.consultant.ru/link/?req=doc&amp;base=RLAW926&amp;n=274865&amp;dst=100011" TargetMode="External"/><Relationship Id="rId43" Type="http://schemas.openxmlformats.org/officeDocument/2006/relationships/hyperlink" Target="https://login.consultant.ru/link/?req=doc&amp;base=LAW&amp;n=490540" TargetMode="External"/><Relationship Id="rId48" Type="http://schemas.openxmlformats.org/officeDocument/2006/relationships/hyperlink" Target="https://login.consultant.ru/link/?req=doc&amp;base=RLAW926&amp;n=319610&amp;dst=100027" TargetMode="External"/><Relationship Id="rId56" Type="http://schemas.openxmlformats.org/officeDocument/2006/relationships/hyperlink" Target="https://login.consultant.ru/link/?req=doc&amp;base=RLAW926&amp;n=274865&amp;dst=100014" TargetMode="External"/><Relationship Id="rId64" Type="http://schemas.openxmlformats.org/officeDocument/2006/relationships/hyperlink" Target="https://login.consultant.ru/link/?req=doc&amp;base=LAW&amp;n=48313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289224&amp;dst=100005" TargetMode="External"/><Relationship Id="rId51" Type="http://schemas.openxmlformats.org/officeDocument/2006/relationships/hyperlink" Target="https://login.consultant.ru/link/?req=doc&amp;base=LAW&amp;n=4827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301&amp;dst=1096" TargetMode="External"/><Relationship Id="rId17" Type="http://schemas.openxmlformats.org/officeDocument/2006/relationships/hyperlink" Target="https://login.consultant.ru/link/?req=doc&amp;base=RLAW926&amp;n=321283&amp;dst=100035" TargetMode="External"/><Relationship Id="rId25" Type="http://schemas.openxmlformats.org/officeDocument/2006/relationships/hyperlink" Target="https://login.consultant.ru/link/?req=doc&amp;base=RLAW926&amp;n=319610&amp;dst=100010" TargetMode="External"/><Relationship Id="rId33" Type="http://schemas.openxmlformats.org/officeDocument/2006/relationships/hyperlink" Target="https://login.consultant.ru/link/?req=doc&amp;base=LAW&amp;n=482735" TargetMode="External"/><Relationship Id="rId38" Type="http://schemas.openxmlformats.org/officeDocument/2006/relationships/hyperlink" Target="https://login.consultant.ru/link/?req=doc&amp;base=RLAW926&amp;n=270884&amp;dst=100010" TargetMode="External"/><Relationship Id="rId46" Type="http://schemas.openxmlformats.org/officeDocument/2006/relationships/hyperlink" Target="https://login.consultant.ru/link/?req=doc&amp;base=RLAW926&amp;n=319610&amp;dst=100025" TargetMode="External"/><Relationship Id="rId59" Type="http://schemas.openxmlformats.org/officeDocument/2006/relationships/hyperlink" Target="https://login.consultant.ru/link/?req=doc&amp;base=LAW&amp;n=483135" TargetMode="External"/><Relationship Id="rId67" Type="http://schemas.openxmlformats.org/officeDocument/2006/relationships/hyperlink" Target="https://login.consultant.ru/link/?req=doc&amp;base=RLAW926&amp;n=319610&amp;dst=100065" TargetMode="External"/><Relationship Id="rId20" Type="http://schemas.openxmlformats.org/officeDocument/2006/relationships/hyperlink" Target="https://login.consultant.ru/link/?req=doc&amp;base=RLAW926&amp;n=326293&amp;dst=101334" TargetMode="External"/><Relationship Id="rId41" Type="http://schemas.openxmlformats.org/officeDocument/2006/relationships/hyperlink" Target="https://login.consultant.ru/link/?req=doc&amp;base=RLAW926&amp;n=274865&amp;dst=100013" TargetMode="External"/><Relationship Id="rId54" Type="http://schemas.openxmlformats.org/officeDocument/2006/relationships/hyperlink" Target="https://login.consultant.ru/link/?req=doc&amp;base=RLAW926&amp;n=319610&amp;dst=100032" TargetMode="External"/><Relationship Id="rId62" Type="http://schemas.openxmlformats.org/officeDocument/2006/relationships/hyperlink" Target="https://login.consultant.ru/link/?req=doc&amp;base=LAW&amp;n=4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13107</Words>
  <Characters>74714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Светлана Сергеевна</dc:creator>
  <cp:lastModifiedBy>Савенкова Светлана Сергеевна</cp:lastModifiedBy>
  <cp:revision>1</cp:revision>
  <dcterms:created xsi:type="dcterms:W3CDTF">2025-06-30T09:06:00Z</dcterms:created>
  <dcterms:modified xsi:type="dcterms:W3CDTF">2025-06-30T09:06:00Z</dcterms:modified>
</cp:coreProperties>
</file>