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69D" w:rsidRPr="00CD169D" w:rsidRDefault="00BA70BF" w:rsidP="00CD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D169D" w:rsidRPr="00CD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КАЧЕСТВА</w:t>
      </w:r>
    </w:p>
    <w:p w:rsidR="00BA70BF" w:rsidRPr="00BA70BF" w:rsidRDefault="00CD169D" w:rsidP="00CD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МЕРОПРИЯТИЙ</w:t>
      </w:r>
      <w:r w:rsidR="00BA70BF"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BE32D0">
        <w:rPr>
          <w:rFonts w:ascii="Times New Roman" w:hAnsi="Times New Roman" w:cs="Times New Roman"/>
          <w:sz w:val="28"/>
          <w:szCs w:val="28"/>
        </w:rPr>
        <w:t>3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37BA1" w:rsidRDefault="00237BA1" w:rsidP="0023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237BA1" w:rsidRDefault="00237BA1" w:rsidP="0023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37BA1" w:rsidRDefault="00237BA1" w:rsidP="00237B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7BA1" w:rsidRDefault="00237BA1" w:rsidP="00237B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CD169D" w:rsidRDefault="00CD169D" w:rsidP="00CD16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CD169D" w:rsidRDefault="00CD169D" w:rsidP="00CD16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5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CD169D" w:rsidTr="00295A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CD169D" w:rsidTr="00295A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CD169D" w:rsidTr="00295A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контроля качества мероприятий</w:t>
            </w:r>
          </w:p>
        </w:tc>
      </w:tr>
      <w:tr w:rsidR="00CD169D" w:rsidTr="00295A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требований к качеству проводимых мероприятий</w:t>
            </w:r>
          </w:p>
        </w:tc>
      </w:tr>
      <w:tr w:rsidR="00CD169D" w:rsidTr="00295A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общего предварительного и текущего контроля, анализа и оценки результатов качества проведенных мероприятий</w:t>
            </w:r>
          </w:p>
        </w:tc>
      </w:tr>
      <w:tr w:rsidR="00CD169D" w:rsidTr="00295A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D" w:rsidRDefault="00CD169D" w:rsidP="00295AA9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мониторинг обеспечения качества мероприятия</w:t>
            </w:r>
          </w:p>
        </w:tc>
      </w:tr>
    </w:tbl>
    <w:p w:rsidR="00CD169D" w:rsidRDefault="00CD169D" w:rsidP="00CD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69D" w:rsidRDefault="00CD169D" w:rsidP="00CD169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169D" w:rsidRDefault="00CD169D" w:rsidP="00CD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69D" w:rsidRPr="00941991" w:rsidRDefault="00CD169D" w:rsidP="00CD16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991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CD169D" w:rsidRPr="006B0F56" w:rsidRDefault="00CD169D" w:rsidP="00CD16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D169D" w:rsidRPr="00CF786D" w:rsidRDefault="00CD169D" w:rsidP="00CD169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B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192ABD">
        <w:rPr>
          <w:rFonts w:ascii="Times New Roman" w:hAnsi="Times New Roman"/>
          <w:sz w:val="28"/>
          <w:szCs w:val="28"/>
        </w:rPr>
        <w:t xml:space="preserve">Стандарт </w:t>
      </w:r>
      <w:r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</w:t>
      </w:r>
      <w:r w:rsidRPr="00192A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Контроль</w:t>
      </w:r>
      <w:r w:rsidRPr="00192ABD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192ABD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</w:t>
      </w:r>
      <w:r>
        <w:rPr>
          <w:rFonts w:ascii="Times New Roman" w:hAnsi="Times New Roman"/>
          <w:sz w:val="28"/>
          <w:szCs w:val="28"/>
        </w:rPr>
        <w:t>ий» разработан в соответствии с</w:t>
      </w:r>
      <w:r w:rsidRPr="009B2073">
        <w:rPr>
          <w:rFonts w:ascii="Times New Roman" w:hAnsi="Times New Roman"/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 города Ханты-Мансийска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58-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Положение о Счетной палате), Регламентом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города</w:t>
      </w:r>
      <w:proofErr w:type="gramEnd"/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Ханты-Мансийска, утвержденным распоряжением председателя Счетной палаты от 16.05.2022 №1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Регламент Счетной палаты)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F7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29.03.2022 №2ПК.</w:t>
      </w:r>
    </w:p>
    <w:p w:rsidR="00CD169D" w:rsidRPr="00192ABD" w:rsidRDefault="00CD169D" w:rsidP="00CD169D">
      <w:pPr>
        <w:pStyle w:val="ae"/>
        <w:tabs>
          <w:tab w:val="left" w:pos="1276"/>
        </w:tabs>
        <w:spacing w:line="240" w:lineRule="auto"/>
        <w:ind w:left="0" w:firstLine="567"/>
        <w:contextualSpacing w:val="0"/>
        <w:rPr>
          <w:szCs w:val="28"/>
        </w:rPr>
      </w:pPr>
      <w:r w:rsidRPr="00192ABD">
        <w:rPr>
          <w:szCs w:val="28"/>
        </w:rPr>
        <w:t>1.2.</w:t>
      </w:r>
      <w:r>
        <w:rPr>
          <w:szCs w:val="28"/>
        </w:rPr>
        <w:t xml:space="preserve"> Настоящий </w:t>
      </w:r>
      <w:r w:rsidRPr="00192ABD">
        <w:rPr>
          <w:szCs w:val="28"/>
        </w:rPr>
        <w:t xml:space="preserve">Стандарт определяет общие требования, характеристики, правила и процедуры </w:t>
      </w:r>
      <w:r>
        <w:rPr>
          <w:szCs w:val="28"/>
        </w:rPr>
        <w:t xml:space="preserve">в отношении системы контроля </w:t>
      </w:r>
      <w:r w:rsidRPr="00192ABD">
        <w:rPr>
          <w:szCs w:val="28"/>
        </w:rPr>
        <w:t>качеств</w:t>
      </w:r>
      <w:r>
        <w:rPr>
          <w:szCs w:val="28"/>
        </w:rPr>
        <w:t>а</w:t>
      </w:r>
      <w:r w:rsidRPr="00192ABD">
        <w:rPr>
          <w:szCs w:val="28"/>
        </w:rPr>
        <w:t xml:space="preserve"> контрольных и экспертно-аналитических мероприятий</w:t>
      </w:r>
      <w:r>
        <w:rPr>
          <w:szCs w:val="28"/>
        </w:rPr>
        <w:t xml:space="preserve"> </w:t>
      </w:r>
      <w:r w:rsidRPr="006C2D19">
        <w:rPr>
          <w:szCs w:val="28"/>
        </w:rPr>
        <w:t>(далее – мероприятия),</w:t>
      </w:r>
      <w:r w:rsidRPr="00192ABD">
        <w:rPr>
          <w:szCs w:val="28"/>
        </w:rPr>
        <w:t xml:space="preserve"> проводимых </w:t>
      </w:r>
      <w:r>
        <w:rPr>
          <w:szCs w:val="28"/>
        </w:rPr>
        <w:t xml:space="preserve">Счетной </w:t>
      </w:r>
      <w:r w:rsidRPr="005955A5">
        <w:rPr>
          <w:szCs w:val="28"/>
        </w:rPr>
        <w:t>палат</w:t>
      </w:r>
      <w:r>
        <w:rPr>
          <w:szCs w:val="28"/>
        </w:rPr>
        <w:t>ой</w:t>
      </w:r>
      <w:r w:rsidRPr="005955A5">
        <w:rPr>
          <w:szCs w:val="28"/>
        </w:rPr>
        <w:t xml:space="preserve"> города </w:t>
      </w:r>
      <w:r>
        <w:rPr>
          <w:szCs w:val="28"/>
        </w:rPr>
        <w:t>Ханты-Мансийска</w:t>
      </w:r>
      <w:r w:rsidRPr="005955A5">
        <w:rPr>
          <w:szCs w:val="28"/>
        </w:rPr>
        <w:t xml:space="preserve"> </w:t>
      </w:r>
      <w:r w:rsidRPr="00192ABD">
        <w:rPr>
          <w:szCs w:val="28"/>
        </w:rPr>
        <w:t xml:space="preserve">(далее </w:t>
      </w:r>
      <w:r>
        <w:rPr>
          <w:szCs w:val="28"/>
        </w:rPr>
        <w:t xml:space="preserve">– </w:t>
      </w:r>
      <w:proofErr w:type="gramStart"/>
      <w:r>
        <w:rPr>
          <w:szCs w:val="28"/>
        </w:rPr>
        <w:t>Счетная</w:t>
      </w:r>
      <w:proofErr w:type="gramEnd"/>
      <w:r>
        <w:rPr>
          <w:szCs w:val="28"/>
        </w:rPr>
        <w:t xml:space="preserve"> палата</w:t>
      </w:r>
      <w:r w:rsidRPr="00192ABD">
        <w:rPr>
          <w:szCs w:val="28"/>
        </w:rPr>
        <w:t>).</w:t>
      </w:r>
    </w:p>
    <w:p w:rsidR="00CD169D" w:rsidRPr="00E41B45" w:rsidRDefault="00CD169D" w:rsidP="00CD1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E5E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 Настоящий </w:t>
      </w:r>
      <w:r w:rsidRPr="00E07E5E">
        <w:rPr>
          <w:rFonts w:ascii="Times New Roman" w:hAnsi="Times New Roman"/>
          <w:sz w:val="28"/>
          <w:szCs w:val="28"/>
        </w:rPr>
        <w:t xml:space="preserve">Стандарт устанавливает порядок организации и функционирования </w:t>
      </w:r>
      <w:r w:rsidRPr="00E41B45">
        <w:rPr>
          <w:rFonts w:ascii="Times New Roman" w:hAnsi="Times New Roman"/>
          <w:sz w:val="28"/>
          <w:szCs w:val="28"/>
        </w:rPr>
        <w:t xml:space="preserve">системы контроля качества мероприятий, направленной на повышение качества контрольной и экспертно-аналитической деятельности Счетной палаты и </w:t>
      </w:r>
      <w:r w:rsidRPr="00E41B45">
        <w:rPr>
          <w:rFonts w:ascii="Times New Roman" w:hAnsi="Times New Roman"/>
          <w:color w:val="000000"/>
          <w:sz w:val="28"/>
          <w:szCs w:val="28"/>
        </w:rPr>
        <w:t>степени эффективности деятельности Счетной палаты в области внешнего муниципального финансового контроля</w:t>
      </w:r>
      <w:r w:rsidRPr="00E41B45">
        <w:rPr>
          <w:rFonts w:ascii="Times New Roman" w:hAnsi="Times New Roman"/>
          <w:sz w:val="28"/>
          <w:szCs w:val="28"/>
        </w:rPr>
        <w:t>.</w:t>
      </w:r>
    </w:p>
    <w:p w:rsidR="00CD169D" w:rsidRDefault="00CD169D" w:rsidP="00CD1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Pr="00E41B45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E41B45">
        <w:rPr>
          <w:rFonts w:ascii="Times New Roman" w:hAnsi="Times New Roman"/>
          <w:sz w:val="28"/>
          <w:szCs w:val="28"/>
        </w:rPr>
        <w:t xml:space="preserve"> мероприятий осуществляется посредством общего </w:t>
      </w:r>
      <w:r>
        <w:rPr>
          <w:rFonts w:ascii="Times New Roman" w:hAnsi="Times New Roman"/>
          <w:sz w:val="28"/>
          <w:szCs w:val="28"/>
        </w:rPr>
        <w:t>предварительного и текущего контроля, ана</w:t>
      </w:r>
      <w:r w:rsidRPr="00E41B45">
        <w:rPr>
          <w:rFonts w:ascii="Times New Roman" w:hAnsi="Times New Roman"/>
          <w:sz w:val="28"/>
          <w:szCs w:val="28"/>
        </w:rPr>
        <w:t>лиза и оценки результатов качества проведенных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E41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E41B45">
        <w:rPr>
          <w:rFonts w:ascii="Times New Roman" w:hAnsi="Times New Roman"/>
          <w:sz w:val="28"/>
          <w:szCs w:val="28"/>
        </w:rPr>
        <w:t xml:space="preserve"> текущего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B45">
        <w:rPr>
          <w:rFonts w:ascii="Times New Roman" w:hAnsi="Times New Roman"/>
          <w:sz w:val="28"/>
          <w:szCs w:val="28"/>
        </w:rPr>
        <w:t>обеспечения качества мероприятия.</w:t>
      </w:r>
    </w:p>
    <w:p w:rsidR="00CD169D" w:rsidRPr="006B0F56" w:rsidRDefault="00CD169D" w:rsidP="00CD169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169D" w:rsidRPr="000017D9" w:rsidRDefault="00CD169D" w:rsidP="00CD16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17D9">
        <w:rPr>
          <w:rFonts w:ascii="Times New Roman" w:hAnsi="Times New Roman" w:cs="Times New Roman"/>
          <w:b/>
          <w:sz w:val="28"/>
          <w:szCs w:val="28"/>
        </w:rPr>
        <w:t xml:space="preserve">2. Содержание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0017D9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017D9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CD169D" w:rsidRPr="006B0F56" w:rsidRDefault="00CD169D" w:rsidP="00CD16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D169D" w:rsidRPr="00192ABD" w:rsidRDefault="00CD169D" w:rsidP="00CD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AB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 </w:t>
      </w:r>
      <w:r w:rsidRPr="00192ABD">
        <w:rPr>
          <w:rFonts w:ascii="Times New Roman" w:hAnsi="Times New Roman"/>
          <w:sz w:val="28"/>
          <w:szCs w:val="28"/>
        </w:rPr>
        <w:t xml:space="preserve">Качество проводимых мероприятий определяется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92ABD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ием</w:t>
      </w:r>
      <w:r w:rsidRPr="00192ABD">
        <w:rPr>
          <w:rFonts w:ascii="Times New Roman" w:hAnsi="Times New Roman"/>
          <w:sz w:val="28"/>
          <w:szCs w:val="28"/>
        </w:rPr>
        <w:t xml:space="preserve"> общим требованиям, характеристикам, правилам и процедурам, определенным в </w:t>
      </w:r>
      <w:r>
        <w:rPr>
          <w:rFonts w:ascii="Times New Roman" w:hAnsi="Times New Roman"/>
          <w:sz w:val="28"/>
          <w:szCs w:val="28"/>
        </w:rPr>
        <w:t xml:space="preserve">Регламенте Счетной палаты, </w:t>
      </w:r>
      <w:r w:rsidRPr="00192ABD">
        <w:rPr>
          <w:rFonts w:ascii="Times New Roman" w:hAnsi="Times New Roman"/>
          <w:sz w:val="28"/>
          <w:szCs w:val="28"/>
        </w:rPr>
        <w:t>стандартах</w:t>
      </w:r>
      <w:r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Счетной палаты, </w:t>
      </w:r>
      <w:r w:rsidRPr="00E41B45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</w:t>
      </w:r>
      <w:r w:rsidRPr="00E41B45">
        <w:rPr>
          <w:rFonts w:ascii="Times New Roman" w:hAnsi="Times New Roman"/>
          <w:sz w:val="28"/>
          <w:szCs w:val="28"/>
        </w:rPr>
        <w:t>ческих документах и иных муниципальных правовых актах Счетной палаты, а также обеспечением актуальности, полноты, объективности и достовернос</w:t>
      </w:r>
      <w:r>
        <w:rPr>
          <w:rFonts w:ascii="Times New Roman" w:hAnsi="Times New Roman"/>
          <w:sz w:val="28"/>
          <w:szCs w:val="28"/>
        </w:rPr>
        <w:t>ти результатов проведенных мероприятий</w:t>
      </w:r>
      <w:r w:rsidRPr="00192ABD">
        <w:rPr>
          <w:rFonts w:ascii="Times New Roman" w:hAnsi="Times New Roman"/>
          <w:sz w:val="28"/>
          <w:szCs w:val="28"/>
        </w:rPr>
        <w:t>.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Контроль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представляет собой совокупность</w:t>
      </w:r>
      <w:r w:rsidRPr="00192ABD">
        <w:rPr>
          <w:rFonts w:ascii="Times New Roman" w:hAnsi="Times New Roman" w:cs="Times New Roman"/>
          <w:sz w:val="28"/>
          <w:szCs w:val="28"/>
        </w:rPr>
        <w:t xml:space="preserve"> организационных и контрольных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92ABD">
        <w:rPr>
          <w:rFonts w:ascii="Times New Roman" w:hAnsi="Times New Roman" w:cs="Times New Roman"/>
          <w:sz w:val="28"/>
          <w:szCs w:val="28"/>
        </w:rPr>
        <w:t xml:space="preserve"> процедур, направленных на достижение высокого уровня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контрольной и экспертно-аналитической деятельности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192ABD">
        <w:rPr>
          <w:rFonts w:ascii="Times New Roman" w:hAnsi="Times New Roman" w:cs="Times New Roman"/>
          <w:sz w:val="28"/>
          <w:szCs w:val="28"/>
        </w:rPr>
        <w:t xml:space="preserve"> в целях выполнения возложенных на нее задач.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92ABD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мероприятий является постоянное </w:t>
      </w:r>
      <w:r w:rsidRPr="00192ABD">
        <w:rPr>
          <w:rFonts w:ascii="Times New Roman" w:hAnsi="Times New Roman" w:cs="Times New Roman"/>
          <w:sz w:val="28"/>
          <w:szCs w:val="28"/>
        </w:rPr>
        <w:lastRenderedPageBreak/>
        <w:t>обеспечение высокого качества их проведения.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2ABD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мероприятий являются: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 xml:space="preserve">выявление фактов несоблюдения установленных требований, правил и процедур при проведении мероприятий, устранение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несоблюдения требований </w:t>
      </w:r>
      <w:r w:rsidRPr="00192ABD">
        <w:rPr>
          <w:rFonts w:ascii="Times New Roman" w:hAnsi="Times New Roman" w:cs="Times New Roman"/>
          <w:sz w:val="28"/>
          <w:szCs w:val="28"/>
        </w:rPr>
        <w:t>и принятие мер по их недопущению в дальнейшем;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разработка и реализация мер, направленных на повышение качества проводимых мероприятий.</w:t>
      </w:r>
    </w:p>
    <w:p w:rsidR="00CD169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Контроль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мероприятий организуют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осуществляют:</w:t>
      </w:r>
    </w:p>
    <w:p w:rsidR="00CD169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B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41B45">
        <w:rPr>
          <w:rFonts w:ascii="Times New Roman" w:hAnsi="Times New Roman" w:cs="Times New Roman"/>
          <w:sz w:val="28"/>
          <w:szCs w:val="28"/>
        </w:rPr>
        <w:t xml:space="preserve"> Счетной палаты, его заместител</w:t>
      </w:r>
      <w:r>
        <w:rPr>
          <w:rFonts w:ascii="Times New Roman" w:hAnsi="Times New Roman" w:cs="Times New Roman"/>
          <w:sz w:val="28"/>
          <w:szCs w:val="28"/>
        </w:rPr>
        <w:t>ь, аудиторы Счетной палаты</w:t>
      </w:r>
      <w:r w:rsidRPr="00E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компетенции, установленной в Регламенте Счетной палаты, путем осуществления общего т</w:t>
      </w:r>
      <w:r w:rsidRPr="00E41B45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41B4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 качества проводимых должностными лицами Счетной палаты мероприятий;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 xml:space="preserve">руководитель мероприятия или должностное лицо Счетной палаты его осуществляющее, по предметам </w:t>
      </w:r>
      <w:r>
        <w:rPr>
          <w:rFonts w:ascii="Times New Roman" w:hAnsi="Times New Roman" w:cs="Times New Roman"/>
          <w:sz w:val="28"/>
          <w:szCs w:val="28"/>
        </w:rPr>
        <w:t>проводимого мероприятия</w:t>
      </w:r>
      <w:r w:rsidRPr="00E41B45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текущего мониторинга обеспечения </w:t>
      </w:r>
      <w:r w:rsidRPr="00E41B45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мероприятия в процессе его осуществления, а также в процессе оформления результатов и анализа информации о принятых мерах по устранению нарушений, недостатков и причин, способствующих их возникновению, соответствующими объектами контроля</w:t>
      </w:r>
      <w:r w:rsidRPr="00E41B45">
        <w:rPr>
          <w:rFonts w:ascii="Times New Roman" w:hAnsi="Times New Roman" w:cs="Times New Roman"/>
          <w:sz w:val="28"/>
          <w:szCs w:val="28"/>
        </w:rPr>
        <w:t>.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 Контроль</w:t>
      </w:r>
      <w:r w:rsidRPr="00192AB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мероприятий включает следующие элементы: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установление требований к качеству проводимых мероприятий;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обеспечение качества подготовки, проведения и оформления результатов мероприятий;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качества реализации результатов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повышение качества мероприятий.</w:t>
      </w:r>
    </w:p>
    <w:p w:rsidR="00CD169D" w:rsidRPr="006B0F56" w:rsidRDefault="00CD169D" w:rsidP="00CD16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D169D" w:rsidRPr="00D75391" w:rsidRDefault="00CD169D" w:rsidP="00CD16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5391">
        <w:rPr>
          <w:rFonts w:ascii="Times New Roman" w:hAnsi="Times New Roman" w:cs="Times New Roman"/>
          <w:b/>
          <w:sz w:val="28"/>
          <w:szCs w:val="28"/>
        </w:rPr>
        <w:t>3. Установление требований к качеству проводимых мероприятий</w:t>
      </w:r>
    </w:p>
    <w:p w:rsidR="00CD169D" w:rsidRPr="00D75391" w:rsidRDefault="00CD169D" w:rsidP="00CD169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Мероприятие проведено качественно, если: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выполнены все установленные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192ABD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92ABD">
        <w:rPr>
          <w:rFonts w:ascii="Times New Roman" w:hAnsi="Times New Roman" w:cs="Times New Roman"/>
          <w:sz w:val="28"/>
          <w:szCs w:val="28"/>
        </w:rPr>
        <w:t xml:space="preserve"> планирования, подготовки, проведения мероприятия и оформления его результатов с соблюдением установленных сроков;</w:t>
      </w:r>
    </w:p>
    <w:p w:rsidR="00CD169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2ABD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ые плановые и</w:t>
      </w:r>
      <w:r w:rsidRPr="00192AB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ные документы по</w:t>
      </w:r>
      <w:r w:rsidRPr="00192AB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007D3">
        <w:rPr>
          <w:rFonts w:ascii="Times New Roman" w:hAnsi="Times New Roman"/>
          <w:sz w:val="28"/>
          <w:szCs w:val="28"/>
        </w:rPr>
        <w:t xml:space="preserve"> </w:t>
      </w:r>
      <w:r w:rsidRPr="00E41B45">
        <w:rPr>
          <w:rFonts w:ascii="Times New Roman" w:hAnsi="Times New Roman"/>
          <w:sz w:val="28"/>
          <w:szCs w:val="28"/>
        </w:rPr>
        <w:t>(далее – планово-программные документы)</w:t>
      </w:r>
      <w:r w:rsidRPr="00E41B45">
        <w:rPr>
          <w:rFonts w:ascii="Times New Roman" w:hAnsi="Times New Roman" w:cs="Times New Roman"/>
          <w:sz w:val="28"/>
          <w:szCs w:val="28"/>
        </w:rPr>
        <w:t>, в том числе реализованы задачи, раскрыты основные вопросы мероприятия</w:t>
      </w:r>
      <w:r w:rsidRPr="00192ABD">
        <w:rPr>
          <w:rFonts w:ascii="Times New Roman" w:hAnsi="Times New Roman" w:cs="Times New Roman"/>
          <w:sz w:val="28"/>
          <w:szCs w:val="28"/>
        </w:rPr>
        <w:t>;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все предусмотренные законодательством и муниципальными правовыми актами Счетной палаты документы и материалы с соблюдением установленных требований;</w:t>
      </w:r>
    </w:p>
    <w:p w:rsidR="00CD169D" w:rsidRPr="00192ABD" w:rsidRDefault="00CD169D" w:rsidP="00CD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ABD">
        <w:rPr>
          <w:rFonts w:ascii="Times New Roman" w:hAnsi="Times New Roman"/>
          <w:sz w:val="28"/>
          <w:szCs w:val="28"/>
        </w:rPr>
        <w:t>документы, оформленные в ходе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192ABD">
        <w:rPr>
          <w:rFonts w:ascii="Times New Roman" w:hAnsi="Times New Roman"/>
          <w:sz w:val="28"/>
          <w:szCs w:val="28"/>
        </w:rPr>
        <w:t>, содержат необходимые данные, достаточные</w:t>
      </w:r>
      <w:r>
        <w:rPr>
          <w:rFonts w:ascii="Times New Roman" w:hAnsi="Times New Roman"/>
          <w:sz w:val="28"/>
          <w:szCs w:val="28"/>
        </w:rPr>
        <w:t>, объективные</w:t>
      </w:r>
      <w:r w:rsidRPr="00192ABD">
        <w:rPr>
          <w:rFonts w:ascii="Times New Roman" w:hAnsi="Times New Roman"/>
          <w:sz w:val="28"/>
          <w:szCs w:val="28"/>
        </w:rPr>
        <w:t xml:space="preserve"> и достоверные </w:t>
      </w:r>
      <w:r>
        <w:rPr>
          <w:rFonts w:ascii="Times New Roman" w:hAnsi="Times New Roman"/>
          <w:sz w:val="28"/>
          <w:szCs w:val="28"/>
        </w:rPr>
        <w:t>обоснования</w:t>
      </w:r>
      <w:r w:rsidRPr="00192ABD">
        <w:rPr>
          <w:rFonts w:ascii="Times New Roman" w:hAnsi="Times New Roman"/>
          <w:sz w:val="28"/>
          <w:szCs w:val="28"/>
        </w:rPr>
        <w:t>, подтверждающие его результаты и выявленные факты;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 xml:space="preserve">содержание и выводы </w:t>
      </w:r>
      <w:r>
        <w:rPr>
          <w:rFonts w:ascii="Times New Roman" w:hAnsi="Times New Roman" w:cs="Times New Roman"/>
          <w:sz w:val="28"/>
          <w:szCs w:val="28"/>
        </w:rPr>
        <w:t>итоговых</w:t>
      </w:r>
      <w:r w:rsidRPr="00192ABD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2AB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и материалов</w:t>
      </w:r>
      <w:r w:rsidRPr="00192ABD">
        <w:rPr>
          <w:rFonts w:ascii="Times New Roman" w:hAnsi="Times New Roman" w:cs="Times New Roman"/>
          <w:sz w:val="28"/>
          <w:szCs w:val="28"/>
        </w:rPr>
        <w:t>, оформленны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мероприятия</w:t>
      </w:r>
      <w:r w:rsidRPr="00192ABD">
        <w:rPr>
          <w:rFonts w:ascii="Times New Roman" w:hAnsi="Times New Roman" w:cs="Times New Roman"/>
          <w:sz w:val="28"/>
          <w:szCs w:val="28"/>
        </w:rPr>
        <w:t xml:space="preserve">, основаны на информации из </w:t>
      </w:r>
      <w:r>
        <w:rPr>
          <w:rFonts w:ascii="Times New Roman" w:hAnsi="Times New Roman" w:cs="Times New Roman"/>
          <w:sz w:val="28"/>
          <w:szCs w:val="28"/>
        </w:rPr>
        <w:t>предусмотренных к использованию</w:t>
      </w:r>
      <w:r w:rsidRPr="0019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источников,</w:t>
      </w:r>
      <w:r w:rsidRPr="00192ABD">
        <w:rPr>
          <w:rFonts w:ascii="Times New Roman" w:hAnsi="Times New Roman" w:cs="Times New Roman"/>
          <w:sz w:val="28"/>
          <w:szCs w:val="28"/>
        </w:rPr>
        <w:t xml:space="preserve"> соответствуют законодательным и иным нормативным правовым актам Российской </w:t>
      </w:r>
      <w:r w:rsidRPr="00192ABD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 правовым актам города</w:t>
      </w:r>
      <w:r w:rsidRPr="00192ABD">
        <w:rPr>
          <w:rFonts w:ascii="Times New Roman" w:hAnsi="Times New Roman" w:cs="Times New Roman"/>
          <w:sz w:val="28"/>
          <w:szCs w:val="28"/>
        </w:rPr>
        <w:t>;</w:t>
      </w:r>
    </w:p>
    <w:p w:rsidR="00CD169D" w:rsidRDefault="00CD169D" w:rsidP="00CD16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требуемые меры</w:t>
      </w:r>
      <w:r w:rsidRPr="00192A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192ABD">
        <w:rPr>
          <w:rFonts w:ascii="Times New Roman" w:hAnsi="Times New Roman" w:cs="Times New Roman"/>
          <w:sz w:val="28"/>
          <w:szCs w:val="28"/>
        </w:rPr>
        <w:t xml:space="preserve">в документах, оформленных в ходе и по результатам мероприятий, выполнимы, </w:t>
      </w:r>
      <w:r>
        <w:rPr>
          <w:rFonts w:ascii="Times New Roman" w:hAnsi="Times New Roman" w:cs="Times New Roman"/>
          <w:sz w:val="28"/>
          <w:szCs w:val="28"/>
        </w:rPr>
        <w:t xml:space="preserve">соотносятся с выявленными фактами, </w:t>
      </w:r>
      <w:r w:rsidRPr="00192ABD">
        <w:rPr>
          <w:rFonts w:ascii="Times New Roman" w:hAnsi="Times New Roman" w:cs="Times New Roman"/>
          <w:sz w:val="28"/>
          <w:szCs w:val="28"/>
        </w:rPr>
        <w:t>предложения (рекомендации) соответствуют законодательным и иным нормативным правовым актам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 правовым города Ханты-Мансийска</w:t>
      </w:r>
      <w:r>
        <w:rPr>
          <w:rFonts w:ascii="Times New Roman" w:hAnsi="Times New Roman"/>
          <w:sz w:val="28"/>
          <w:szCs w:val="28"/>
        </w:rPr>
        <w:t>;</w:t>
      </w:r>
    </w:p>
    <w:p w:rsidR="00CD169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 контроль реализации результатов мероприятий в части достаточности, полноты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мер.</w:t>
      </w:r>
    </w:p>
    <w:p w:rsidR="00CD169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69D" w:rsidRDefault="00CD169D" w:rsidP="00CD16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1B4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Осуществление о</w:t>
      </w:r>
      <w:r w:rsidRPr="00E41B45">
        <w:rPr>
          <w:rFonts w:ascii="Times New Roman" w:hAnsi="Times New Roman" w:cs="Times New Roman"/>
          <w:b/>
          <w:sz w:val="28"/>
          <w:szCs w:val="28"/>
        </w:rPr>
        <w:t>бщего предварительного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B45">
        <w:rPr>
          <w:rFonts w:ascii="Times New Roman" w:hAnsi="Times New Roman" w:cs="Times New Roman"/>
          <w:b/>
          <w:sz w:val="28"/>
          <w:szCs w:val="28"/>
        </w:rPr>
        <w:t>и текущего контроля, анализа и оценки результатов качества проведенных мероприятий</w:t>
      </w:r>
    </w:p>
    <w:p w:rsidR="00CD169D" w:rsidRPr="00E41B45" w:rsidRDefault="00CD169D" w:rsidP="00CD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9D" w:rsidRPr="00E41B45" w:rsidRDefault="00CD169D" w:rsidP="002A1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E41B45">
        <w:rPr>
          <w:rFonts w:ascii="Times New Roman" w:hAnsi="Times New Roman" w:cs="Times New Roman"/>
          <w:sz w:val="28"/>
          <w:szCs w:val="28"/>
        </w:rPr>
        <w:t xml:space="preserve"> </w:t>
      </w:r>
      <w:r w:rsidR="002A11C3">
        <w:rPr>
          <w:rFonts w:ascii="Times New Roman" w:hAnsi="Times New Roman" w:cs="Times New Roman"/>
          <w:sz w:val="28"/>
          <w:szCs w:val="28"/>
        </w:rPr>
        <w:t>К</w:t>
      </w:r>
      <w:r w:rsidRPr="00E41B45">
        <w:rPr>
          <w:rFonts w:ascii="Times New Roman" w:hAnsi="Times New Roman" w:cs="Times New Roman"/>
          <w:sz w:val="28"/>
          <w:szCs w:val="28"/>
        </w:rPr>
        <w:t xml:space="preserve">онтроль качества заключается в непосредственном </w:t>
      </w:r>
      <w:proofErr w:type="gramStart"/>
      <w:r w:rsidRPr="00E41B4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41B45">
        <w:rPr>
          <w:rFonts w:ascii="Times New Roman" w:hAnsi="Times New Roman" w:cs="Times New Roman"/>
          <w:sz w:val="28"/>
          <w:szCs w:val="28"/>
        </w:rPr>
        <w:t xml:space="preserve"> подготовкой, проведением мероприятия и оформлением его результатов, осуществляемом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1B45">
        <w:rPr>
          <w:rFonts w:ascii="Times New Roman" w:hAnsi="Times New Roman" w:cs="Times New Roman"/>
          <w:sz w:val="28"/>
          <w:szCs w:val="28"/>
        </w:rPr>
        <w:t>редседателем Счетной палаты, его заместителем</w:t>
      </w:r>
      <w:r>
        <w:rPr>
          <w:rFonts w:ascii="Times New Roman" w:hAnsi="Times New Roman" w:cs="Times New Roman"/>
          <w:sz w:val="28"/>
          <w:szCs w:val="28"/>
        </w:rPr>
        <w:t>, аудиторами Счетной палаты, в рамках компетенции установленной в Регламенте Счетной палаты</w:t>
      </w:r>
      <w:r w:rsidRPr="00E41B45">
        <w:rPr>
          <w:rFonts w:ascii="Times New Roman" w:hAnsi="Times New Roman" w:cs="Times New Roman"/>
          <w:sz w:val="28"/>
          <w:szCs w:val="28"/>
        </w:rPr>
        <w:t>.</w:t>
      </w:r>
    </w:p>
    <w:p w:rsidR="00CD169D" w:rsidRPr="00E41B45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>Текущий контроль качества направлен на выявление и оперативное устранение факторов, которые могут оказывать негативное влияние на своевременность и качество проведения мероприятия или препятствовать его выполнению.</w:t>
      </w:r>
    </w:p>
    <w:p w:rsidR="00CD169D" w:rsidRPr="00E41B45" w:rsidRDefault="00CD169D" w:rsidP="00CD1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A11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E41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 а</w:t>
      </w:r>
      <w:r w:rsidRPr="00E41B45">
        <w:rPr>
          <w:rFonts w:ascii="Times New Roman" w:eastAsia="Times New Roman" w:hAnsi="Times New Roman"/>
          <w:sz w:val="28"/>
          <w:szCs w:val="28"/>
          <w:lang w:eastAsia="ru-RU"/>
        </w:rPr>
        <w:t>нализ и оценк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1B4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качества проведенных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</w:t>
      </w:r>
      <w:r w:rsidRPr="00E41B45">
        <w:rPr>
          <w:rFonts w:ascii="Times New Roman" w:hAnsi="Times New Roman"/>
          <w:sz w:val="28"/>
          <w:szCs w:val="28"/>
        </w:rPr>
        <w:t>оследующий контроль качества</w:t>
      </w:r>
      <w:r>
        <w:rPr>
          <w:rFonts w:ascii="Times New Roman" w:hAnsi="Times New Roman"/>
          <w:sz w:val="28"/>
          <w:szCs w:val="28"/>
        </w:rPr>
        <w:t>)</w:t>
      </w:r>
      <w:r w:rsidRPr="00E41B45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председател</w:t>
      </w:r>
      <w:r w:rsidR="00EE5B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Счетной палаты </w:t>
      </w:r>
      <w:r w:rsidRPr="00E41B45">
        <w:rPr>
          <w:rFonts w:ascii="Times New Roman" w:hAnsi="Times New Roman"/>
          <w:sz w:val="28"/>
          <w:szCs w:val="28"/>
        </w:rPr>
        <w:t>после завершения мероприяти</w:t>
      </w:r>
      <w:r>
        <w:rPr>
          <w:rFonts w:ascii="Times New Roman" w:hAnsi="Times New Roman"/>
          <w:sz w:val="28"/>
          <w:szCs w:val="28"/>
        </w:rPr>
        <w:t>й</w:t>
      </w:r>
      <w:r w:rsidRPr="00E41B45">
        <w:rPr>
          <w:rFonts w:ascii="Times New Roman" w:hAnsi="Times New Roman"/>
          <w:sz w:val="28"/>
          <w:szCs w:val="28"/>
        </w:rPr>
        <w:t xml:space="preserve"> посредством проведения оценки </w:t>
      </w:r>
      <w:r>
        <w:rPr>
          <w:rFonts w:ascii="Times New Roman" w:hAnsi="Times New Roman"/>
          <w:sz w:val="28"/>
          <w:szCs w:val="28"/>
        </w:rPr>
        <w:t>их</w:t>
      </w:r>
      <w:r w:rsidRPr="00E41B45">
        <w:rPr>
          <w:rFonts w:ascii="Times New Roman" w:hAnsi="Times New Roman"/>
          <w:sz w:val="28"/>
          <w:szCs w:val="28"/>
        </w:rPr>
        <w:t xml:space="preserve"> качества и каче</w:t>
      </w:r>
      <w:r>
        <w:rPr>
          <w:rFonts w:ascii="Times New Roman" w:hAnsi="Times New Roman"/>
          <w:sz w:val="28"/>
          <w:szCs w:val="28"/>
        </w:rPr>
        <w:t>ства реализации результатов. Последующий контроль</w:t>
      </w:r>
      <w:r w:rsidRPr="00E41B45">
        <w:rPr>
          <w:rFonts w:ascii="Times New Roman" w:hAnsi="Times New Roman"/>
          <w:sz w:val="28"/>
          <w:szCs w:val="28"/>
        </w:rPr>
        <w:t xml:space="preserve"> предназначен для того, чтобы установить, насколько эффективным является управление процессами подготовки, проведения и оформления мероприятий, выявить причины, которые могут негативно повлиять на качество проводимых мероприятий, а также определить, что необходимо предпринять для повышения результативности контрольной и экспертно-аналитической деятельности Счетной палаты.</w:t>
      </w:r>
    </w:p>
    <w:p w:rsidR="00CD169D" w:rsidRPr="006B0F56" w:rsidRDefault="00CD169D" w:rsidP="00CD16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69D" w:rsidRDefault="00CD169D" w:rsidP="00CD1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</w:t>
      </w:r>
      <w:r w:rsidRPr="00E41B45">
        <w:rPr>
          <w:rFonts w:ascii="Times New Roman" w:hAnsi="Times New Roman" w:cs="Times New Roman"/>
          <w:b/>
          <w:sz w:val="28"/>
          <w:szCs w:val="28"/>
        </w:rPr>
        <w:t>екущ</w:t>
      </w:r>
      <w:r>
        <w:rPr>
          <w:rFonts w:ascii="Times New Roman" w:hAnsi="Times New Roman" w:cs="Times New Roman"/>
          <w:b/>
          <w:sz w:val="28"/>
          <w:szCs w:val="28"/>
        </w:rPr>
        <w:t>ий мониторинг</w:t>
      </w:r>
      <w:r w:rsidRPr="00E41B45">
        <w:rPr>
          <w:rFonts w:ascii="Times New Roman" w:hAnsi="Times New Roman" w:cs="Times New Roman"/>
          <w:b/>
          <w:sz w:val="28"/>
          <w:szCs w:val="28"/>
        </w:rPr>
        <w:t xml:space="preserve"> обеспечения качества мероприятия </w:t>
      </w:r>
    </w:p>
    <w:p w:rsidR="00CD169D" w:rsidRPr="006B0F56" w:rsidRDefault="00CD169D" w:rsidP="00CD169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D169D" w:rsidRPr="00E41B45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2AB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Текущий м</w:t>
      </w:r>
      <w:r w:rsidRPr="00E41B45">
        <w:rPr>
          <w:rFonts w:ascii="Times New Roman" w:hAnsi="Times New Roman" w:cs="Times New Roman"/>
          <w:sz w:val="28"/>
          <w:szCs w:val="28"/>
        </w:rPr>
        <w:t xml:space="preserve">ониторинг обеспечения качества мероприятия </w:t>
      </w:r>
      <w:r w:rsidRPr="00192ABD">
        <w:rPr>
          <w:rFonts w:ascii="Times New Roman" w:hAnsi="Times New Roman" w:cs="Times New Roman"/>
          <w:sz w:val="28"/>
          <w:szCs w:val="28"/>
        </w:rPr>
        <w:t xml:space="preserve">представляет собой процесс соблюдения установленных </w:t>
      </w:r>
      <w:r w:rsidRPr="00E41B45">
        <w:rPr>
          <w:rFonts w:ascii="Times New Roman" w:hAnsi="Times New Roman" w:cs="Times New Roman"/>
          <w:sz w:val="28"/>
          <w:szCs w:val="28"/>
        </w:rPr>
        <w:t>требований и правил, выполнения процедур подготовки, проведения мероприятия и оформления его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принятыми объектами контроля мерами по его итогам</w:t>
      </w:r>
      <w:r w:rsidRPr="00E41B45">
        <w:rPr>
          <w:rFonts w:ascii="Times New Roman" w:hAnsi="Times New Roman" w:cs="Times New Roman"/>
          <w:sz w:val="28"/>
          <w:szCs w:val="28"/>
        </w:rPr>
        <w:t>.</w:t>
      </w:r>
    </w:p>
    <w:p w:rsidR="00CD169D" w:rsidRPr="00E41B45" w:rsidRDefault="00CD169D" w:rsidP="00CD169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E41B45">
        <w:rPr>
          <w:rFonts w:ascii="Times New Roman" w:hAnsi="Times New Roman" w:cs="Times New Roman"/>
          <w:sz w:val="28"/>
          <w:szCs w:val="28"/>
        </w:rPr>
        <w:t xml:space="preserve">Текущий мониторинг обеспечения качества мероприятия осуществляется в процессе его осуществления,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E41B45">
        <w:rPr>
          <w:rFonts w:ascii="Times New Roman" w:hAnsi="Times New Roman" w:cs="Times New Roman"/>
          <w:sz w:val="28"/>
          <w:szCs w:val="28"/>
        </w:rPr>
        <w:t xml:space="preserve"> в процессе оформления результатов и анализа информации о принятых мерах по устранению нарушений, недостатков и причин, способствующих их возникновению, соответствующими объектами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69D" w:rsidRPr="00192ABD" w:rsidRDefault="00CD169D" w:rsidP="00CD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41B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41B45">
        <w:rPr>
          <w:rFonts w:ascii="Times New Roman" w:hAnsi="Times New Roman"/>
          <w:sz w:val="28"/>
          <w:szCs w:val="28"/>
        </w:rPr>
        <w:t xml:space="preserve">. Текущий мониторинг обеспечения качества мероприятия </w:t>
      </w:r>
      <w:r w:rsidRPr="00192ABD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192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руководителем мероприятия (в случае проведения мероприятия рабочей группой) или должностным лицом Счетной палаты его осуществляющим (в случае самостоятельного проведения мероприятия)</w:t>
      </w:r>
      <w:r w:rsidRPr="00192ABD">
        <w:rPr>
          <w:rFonts w:ascii="Times New Roman" w:hAnsi="Times New Roman"/>
          <w:sz w:val="28"/>
          <w:szCs w:val="28"/>
        </w:rPr>
        <w:t>.</w:t>
      </w:r>
    </w:p>
    <w:p w:rsidR="00CD169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Pr="00192A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В случае осуществления мероприятия рабочей группой в рамках тек</w:t>
      </w:r>
      <w:r w:rsidRPr="00E41B45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41B45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B45">
        <w:rPr>
          <w:rFonts w:ascii="Times New Roman" w:hAnsi="Times New Roman" w:cs="Times New Roman"/>
          <w:sz w:val="28"/>
          <w:szCs w:val="28"/>
        </w:rPr>
        <w:t xml:space="preserve"> обеспечения качества мероприятия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2ABD">
        <w:rPr>
          <w:rFonts w:ascii="Times New Roman" w:hAnsi="Times New Roman" w:cs="Times New Roman"/>
          <w:sz w:val="28"/>
          <w:szCs w:val="28"/>
        </w:rPr>
        <w:t xml:space="preserve">епосредственный </w:t>
      </w:r>
      <w:proofErr w:type="gramStart"/>
      <w:r w:rsidRPr="00192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ABD">
        <w:rPr>
          <w:rFonts w:ascii="Times New Roman" w:hAnsi="Times New Roman" w:cs="Times New Roman"/>
          <w:sz w:val="28"/>
          <w:szCs w:val="28"/>
        </w:rPr>
        <w:t xml:space="preserve"> работой участников мероприятия на каждом этапе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2ABD">
        <w:rPr>
          <w:rFonts w:ascii="Times New Roman" w:hAnsi="Times New Roman" w:cs="Times New Roman"/>
          <w:sz w:val="28"/>
          <w:szCs w:val="28"/>
        </w:rPr>
        <w:t xml:space="preserve">т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192ABD">
        <w:rPr>
          <w:rFonts w:ascii="Times New Roman" w:hAnsi="Times New Roman"/>
          <w:sz w:val="28"/>
          <w:szCs w:val="28"/>
        </w:rPr>
        <w:t xml:space="preserve">посредством управления деятельностью участников мероприятия </w:t>
      </w:r>
      <w:r>
        <w:rPr>
          <w:rFonts w:ascii="Times New Roman" w:hAnsi="Times New Roman"/>
          <w:sz w:val="28"/>
          <w:szCs w:val="28"/>
        </w:rPr>
        <w:t xml:space="preserve">в соответствии с распорядительными и планово-программными документами и </w:t>
      </w:r>
      <w:r w:rsidRPr="00192ABD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192ABD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92ABD">
        <w:rPr>
          <w:rFonts w:ascii="Times New Roman" w:hAnsi="Times New Roman"/>
          <w:sz w:val="28"/>
          <w:szCs w:val="28"/>
        </w:rPr>
        <w:t>подготовкой, проведением и оформлением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мероприятия</w:t>
      </w:r>
      <w:r w:rsidRPr="00192ABD">
        <w:rPr>
          <w:rFonts w:ascii="Times New Roman" w:hAnsi="Times New Roman" w:cs="Times New Roman"/>
          <w:sz w:val="28"/>
          <w:szCs w:val="28"/>
        </w:rPr>
        <w:t>: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 xml:space="preserve">определяет соответствие проводимой участниками мероприятия работы </w:t>
      </w:r>
      <w:r>
        <w:rPr>
          <w:rFonts w:ascii="Times New Roman" w:hAnsi="Times New Roman" w:cs="Times New Roman"/>
          <w:sz w:val="28"/>
          <w:szCs w:val="28"/>
        </w:rPr>
        <w:t>распорядительным и планово-программным документам по</w:t>
      </w:r>
      <w:r w:rsidRPr="00192AB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2ABD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CD169D" w:rsidRPr="00192AB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</w:t>
      </w:r>
      <w:r w:rsidRPr="00192ABD">
        <w:rPr>
          <w:rFonts w:ascii="Times New Roman" w:hAnsi="Times New Roman" w:cs="Times New Roman"/>
          <w:sz w:val="28"/>
          <w:szCs w:val="28"/>
        </w:rPr>
        <w:t xml:space="preserve"> соблюдение норм и требований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192ABD">
        <w:rPr>
          <w:rFonts w:ascii="Times New Roman" w:hAnsi="Times New Roman" w:cs="Times New Roman"/>
          <w:sz w:val="28"/>
          <w:szCs w:val="28"/>
        </w:rPr>
        <w:t>, стандарт</w:t>
      </w:r>
      <w:r>
        <w:rPr>
          <w:rFonts w:ascii="Times New Roman" w:hAnsi="Times New Roman" w:cs="Times New Roman"/>
          <w:sz w:val="28"/>
          <w:szCs w:val="28"/>
        </w:rPr>
        <w:t>ов внешнего муниципального финансового контроля Счетной палаты,</w:t>
      </w:r>
      <w:r w:rsidRPr="00747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методических рекомендаций</w:t>
      </w:r>
      <w:r w:rsidRPr="00192ABD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Pr="00192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локальных </w:t>
      </w:r>
      <w:r w:rsidRPr="00192ABD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х</w:t>
      </w:r>
      <w:r w:rsidRPr="00192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 актов Счетной палаты</w:t>
      </w:r>
      <w:r w:rsidRPr="00192ABD">
        <w:rPr>
          <w:rFonts w:ascii="Times New Roman" w:hAnsi="Times New Roman" w:cs="Times New Roman"/>
          <w:sz w:val="28"/>
          <w:szCs w:val="28"/>
        </w:rPr>
        <w:t>;</w:t>
      </w:r>
    </w:p>
    <w:p w:rsidR="00CD169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D">
        <w:rPr>
          <w:rFonts w:ascii="Times New Roman" w:hAnsi="Times New Roman" w:cs="Times New Roman"/>
          <w:sz w:val="28"/>
          <w:szCs w:val="28"/>
        </w:rPr>
        <w:t>выявляет проблемы, возникающие при проведении мероприятия, в целях своевременного принятия мер по их разрешению.</w:t>
      </w:r>
    </w:p>
    <w:p w:rsidR="00CD169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мероприятия также осуществляется </w:t>
      </w:r>
      <w:r w:rsidRPr="00E41B45">
        <w:rPr>
          <w:rFonts w:ascii="Times New Roman" w:hAnsi="Times New Roman" w:cs="Times New Roman"/>
          <w:sz w:val="28"/>
          <w:szCs w:val="28"/>
        </w:rPr>
        <w:t>анализ информации о принятых мерах по устранению нарушений, недостатков и причин, способствующих их возникновению, соответствующими объектами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9D" w:rsidRPr="00E41B45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>В процессе управления деятельностью участников мероприятия:</w:t>
      </w:r>
    </w:p>
    <w:p w:rsidR="00CD169D" w:rsidRPr="00E41B45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>обеспечивается эффективная деятельность работников с учетом знаний, навыков и умений (профессионального уровня), необходимых для качественного проведения мероприятия, создаются все необходимые условия для исключения возможностей возникновения конфликта интересов;</w:t>
      </w:r>
    </w:p>
    <w:p w:rsidR="00CD169D" w:rsidRPr="00E41B45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>распределяются обязанности с учетом подотчетности, подконтрольности и персональной ответственности за качество проводимого мероприятия;</w:t>
      </w:r>
    </w:p>
    <w:p w:rsidR="00CD169D" w:rsidRPr="00E41B45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E41B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B45">
        <w:rPr>
          <w:rFonts w:ascii="Times New Roman" w:hAnsi="Times New Roman" w:cs="Times New Roman"/>
          <w:sz w:val="28"/>
          <w:szCs w:val="28"/>
        </w:rPr>
        <w:t xml:space="preserve"> соблюдением участниками мероприятия Регламента Счетной палаты, стандартов</w:t>
      </w:r>
      <w:r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Счетной палаты</w:t>
      </w:r>
      <w:r w:rsidRPr="00E41B45">
        <w:rPr>
          <w:rFonts w:ascii="Times New Roman" w:hAnsi="Times New Roman" w:cs="Times New Roman"/>
          <w:sz w:val="28"/>
          <w:szCs w:val="28"/>
        </w:rPr>
        <w:t>, метод</w:t>
      </w:r>
      <w:r>
        <w:rPr>
          <w:rFonts w:ascii="Times New Roman" w:hAnsi="Times New Roman" w:cs="Times New Roman"/>
          <w:sz w:val="28"/>
          <w:szCs w:val="28"/>
        </w:rPr>
        <w:t>ических документов</w:t>
      </w:r>
      <w:r w:rsidRPr="00E41B45"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правовых актов Счетной палаты в процессе подготовки, проведения мероприятия и оформления его результатов, за рациональным использованием ими материальных ресурсов и служебного времени.</w:t>
      </w:r>
    </w:p>
    <w:p w:rsidR="00CD169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5">
        <w:rPr>
          <w:rFonts w:ascii="Times New Roman" w:hAnsi="Times New Roman" w:cs="Times New Roman"/>
          <w:sz w:val="28"/>
          <w:szCs w:val="28"/>
        </w:rPr>
        <w:t xml:space="preserve">Обо всех отклонениях, способных повлиять на качество проводимого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  <w:r w:rsidRPr="00E41B45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>ляют руководителя мероприятия</w:t>
      </w:r>
      <w:r w:rsidRPr="00E41B45">
        <w:rPr>
          <w:rFonts w:ascii="Times New Roman" w:hAnsi="Times New Roman" w:cs="Times New Roman"/>
          <w:sz w:val="28"/>
          <w:szCs w:val="28"/>
        </w:rPr>
        <w:t>.</w:t>
      </w:r>
    </w:p>
    <w:p w:rsidR="00CD169D" w:rsidRDefault="00CD169D" w:rsidP="00CD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случае если мероприятие проводится отдельным должностным лицом Счетной палаты, в рамках </w:t>
      </w:r>
      <w:r w:rsidRPr="00E41B45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41B45">
        <w:rPr>
          <w:rFonts w:ascii="Times New Roman" w:hAnsi="Times New Roman" w:cs="Times New Roman"/>
          <w:sz w:val="28"/>
          <w:szCs w:val="28"/>
        </w:rPr>
        <w:t xml:space="preserve"> мониторинга обеспечения качества мероприятия непосредственный </w:t>
      </w:r>
      <w:proofErr w:type="gramStart"/>
      <w:r w:rsidRPr="00E41B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B45">
        <w:rPr>
          <w:rFonts w:ascii="Times New Roman" w:hAnsi="Times New Roman" w:cs="Times New Roman"/>
          <w:sz w:val="28"/>
          <w:szCs w:val="28"/>
        </w:rPr>
        <w:t xml:space="preserve"> его подготовкой, проведением и оформлением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41B45">
        <w:rPr>
          <w:rFonts w:ascii="Times New Roman" w:hAnsi="Times New Roman" w:cs="Times New Roman"/>
          <w:sz w:val="28"/>
          <w:szCs w:val="28"/>
        </w:rPr>
        <w:t>анализ информации о принятых мерах по устранению нарушений, недостатков и причин, способствующих их возникновению, соответствующими объектами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им </w:t>
      </w:r>
      <w:r w:rsidRPr="00E41B45">
        <w:rPr>
          <w:rFonts w:ascii="Times New Roman" w:hAnsi="Times New Roman" w:cs="Times New Roman"/>
          <w:sz w:val="28"/>
          <w:szCs w:val="28"/>
        </w:rPr>
        <w:t>посредством самостоятельного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1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9D" w:rsidRPr="006B0F56" w:rsidRDefault="00CD169D" w:rsidP="00CD16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A70BF" w:rsidRPr="003117EC" w:rsidRDefault="00BA70BF" w:rsidP="00CD169D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BA70BF" w:rsidRPr="003117EC" w:rsidSect="00610E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FF" w:rsidRDefault="004208FF">
      <w:pPr>
        <w:spacing w:after="0" w:line="240" w:lineRule="auto"/>
      </w:pPr>
      <w:r>
        <w:separator/>
      </w:r>
    </w:p>
  </w:endnote>
  <w:endnote w:type="continuationSeparator" w:id="0">
    <w:p w:rsidR="004208FF" w:rsidRDefault="0042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4208FF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4208FF">
    <w:pPr>
      <w:pStyle w:val="aa"/>
    </w:pPr>
  </w:p>
  <w:p w:rsidR="00FF3314" w:rsidRDefault="004208FF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4208FF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FF" w:rsidRDefault="004208FF">
      <w:pPr>
        <w:spacing w:after="0" w:line="240" w:lineRule="auto"/>
      </w:pPr>
      <w:r>
        <w:separator/>
      </w:r>
    </w:p>
  </w:footnote>
  <w:footnote w:type="continuationSeparator" w:id="0">
    <w:p w:rsidR="004208FF" w:rsidRDefault="0042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4208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BA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075C1238"/>
    <w:multiLevelType w:val="hybridMultilevel"/>
    <w:tmpl w:val="64441F02"/>
    <w:lvl w:ilvl="0" w:tplc="CC2C5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E70B72"/>
    <w:multiLevelType w:val="hybridMultilevel"/>
    <w:tmpl w:val="C5FAA5EA"/>
    <w:lvl w:ilvl="0" w:tplc="7932D3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FD6BC8"/>
    <w:multiLevelType w:val="hybridMultilevel"/>
    <w:tmpl w:val="381A96F6"/>
    <w:lvl w:ilvl="0" w:tplc="F83A716E">
      <w:start w:val="7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FF7343D"/>
    <w:multiLevelType w:val="hybridMultilevel"/>
    <w:tmpl w:val="F0EC1DEC"/>
    <w:lvl w:ilvl="0" w:tplc="0E34622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BA23D6A"/>
    <w:multiLevelType w:val="hybridMultilevel"/>
    <w:tmpl w:val="DFC05C1A"/>
    <w:lvl w:ilvl="0" w:tplc="25DA9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B20F3"/>
    <w:multiLevelType w:val="hybridMultilevel"/>
    <w:tmpl w:val="571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237BA1"/>
    <w:rsid w:val="002A11C3"/>
    <w:rsid w:val="003117EC"/>
    <w:rsid w:val="003272E9"/>
    <w:rsid w:val="004208FF"/>
    <w:rsid w:val="004C12F7"/>
    <w:rsid w:val="00600015"/>
    <w:rsid w:val="00610EC4"/>
    <w:rsid w:val="00627A4F"/>
    <w:rsid w:val="00635287"/>
    <w:rsid w:val="00700E21"/>
    <w:rsid w:val="0079650C"/>
    <w:rsid w:val="007E53A2"/>
    <w:rsid w:val="008F7AB7"/>
    <w:rsid w:val="0097072D"/>
    <w:rsid w:val="009728C1"/>
    <w:rsid w:val="009A2D4D"/>
    <w:rsid w:val="009A3AF4"/>
    <w:rsid w:val="00B62644"/>
    <w:rsid w:val="00BA70BF"/>
    <w:rsid w:val="00BE32D0"/>
    <w:rsid w:val="00C22D81"/>
    <w:rsid w:val="00C6203F"/>
    <w:rsid w:val="00CD169D"/>
    <w:rsid w:val="00CD3923"/>
    <w:rsid w:val="00D41141"/>
    <w:rsid w:val="00D55459"/>
    <w:rsid w:val="00E239C6"/>
    <w:rsid w:val="00E97F95"/>
    <w:rsid w:val="00EE5BD1"/>
    <w:rsid w:val="00F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27</cp:revision>
  <cp:lastPrinted>2021-12-20T06:03:00Z</cp:lastPrinted>
  <dcterms:created xsi:type="dcterms:W3CDTF">2021-12-17T09:33:00Z</dcterms:created>
  <dcterms:modified xsi:type="dcterms:W3CDTF">2022-05-26T05:35:00Z</dcterms:modified>
</cp:coreProperties>
</file>