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A6" w:rsidRDefault="00562AA6" w:rsidP="00562AA6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AA6" w:rsidRDefault="00562AA6" w:rsidP="00562AA6">
      <w:pPr>
        <w:jc w:val="center"/>
      </w:pPr>
    </w:p>
    <w:p w:rsidR="00562AA6" w:rsidRDefault="00562AA6" w:rsidP="00562A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2AA6" w:rsidRDefault="00562AA6" w:rsidP="00562AA6">
      <w:pPr>
        <w:tabs>
          <w:tab w:val="left" w:pos="4140"/>
        </w:tabs>
        <w:ind w:right="21"/>
        <w:jc w:val="center"/>
        <w:rPr>
          <w:sz w:val="10"/>
        </w:rPr>
      </w:pPr>
    </w:p>
    <w:p w:rsidR="00562AA6" w:rsidRDefault="00562AA6" w:rsidP="00562AA6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562AA6" w:rsidRPr="005C28E5" w:rsidRDefault="00562AA6" w:rsidP="00562AA6">
      <w:pPr>
        <w:jc w:val="right"/>
        <w:rPr>
          <w:b/>
        </w:rPr>
      </w:pPr>
      <w:r>
        <w:rPr>
          <w:b/>
        </w:rPr>
        <w:t xml:space="preserve">№ 83 </w:t>
      </w:r>
    </w:p>
    <w:p w:rsidR="00562AA6" w:rsidRDefault="00747548" w:rsidP="00562AA6">
      <w:pPr>
        <w:jc w:val="both"/>
      </w:pPr>
      <w:r>
        <w:t>23</w:t>
      </w:r>
      <w:r w:rsidR="00562AA6">
        <w:t xml:space="preserve"> июля 2015 года, 14.15</w:t>
      </w:r>
    </w:p>
    <w:p w:rsidR="00562AA6" w:rsidRDefault="00562AA6" w:rsidP="00562AA6">
      <w:pPr>
        <w:jc w:val="both"/>
      </w:pPr>
      <w:r>
        <w:t xml:space="preserve">Место проведения: г. Ханты-Мансийск, ул. </w:t>
      </w:r>
      <w:proofErr w:type="gramStart"/>
      <w:r>
        <w:t>Пионерская</w:t>
      </w:r>
      <w:proofErr w:type="gramEnd"/>
      <w:r>
        <w:t>, д.46, кабинет 12</w:t>
      </w:r>
    </w:p>
    <w:p w:rsidR="00562AA6" w:rsidRDefault="00562AA6" w:rsidP="00562AA6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562AA6" w:rsidRDefault="00562AA6" w:rsidP="00562AA6">
      <w:pPr>
        <w:rPr>
          <w:b/>
        </w:rPr>
      </w:pPr>
    </w:p>
    <w:p w:rsidR="00562AA6" w:rsidRDefault="00562AA6" w:rsidP="00562AA6">
      <w:pPr>
        <w:rPr>
          <w:b/>
        </w:rPr>
      </w:pPr>
      <w:r>
        <w:rPr>
          <w:b/>
        </w:rPr>
        <w:t xml:space="preserve">О рассмотрении обращения </w:t>
      </w:r>
    </w:p>
    <w:p w:rsidR="00562AA6" w:rsidRDefault="00562AA6" w:rsidP="00562AA6">
      <w:pPr>
        <w:rPr>
          <w:b/>
        </w:rPr>
      </w:pPr>
      <w:r w:rsidRPr="00214817">
        <w:rPr>
          <w:b/>
        </w:rPr>
        <w:t>исполняющего обязанности директора</w:t>
      </w:r>
    </w:p>
    <w:p w:rsidR="00562AA6" w:rsidRDefault="00562AA6" w:rsidP="00562AA6">
      <w:pPr>
        <w:rPr>
          <w:b/>
        </w:rPr>
      </w:pPr>
      <w:r w:rsidRPr="00214817">
        <w:rPr>
          <w:b/>
        </w:rPr>
        <w:t>Департамента городского хозяйства</w:t>
      </w:r>
    </w:p>
    <w:p w:rsidR="00562AA6" w:rsidRDefault="00562AA6" w:rsidP="00562AA6">
      <w:pPr>
        <w:rPr>
          <w:b/>
        </w:rPr>
      </w:pPr>
      <w:r w:rsidRPr="00214817">
        <w:rPr>
          <w:b/>
        </w:rPr>
        <w:t>Администрации города Ханты-Мансийска</w:t>
      </w:r>
    </w:p>
    <w:p w:rsidR="00562AA6" w:rsidRDefault="00562AA6" w:rsidP="00562AA6">
      <w:pPr>
        <w:rPr>
          <w:b/>
        </w:rPr>
      </w:pPr>
      <w:r w:rsidRPr="00214817">
        <w:rPr>
          <w:b/>
        </w:rPr>
        <w:t>в адрес председателя территориальной комиссии</w:t>
      </w:r>
    </w:p>
    <w:p w:rsidR="00562AA6" w:rsidRDefault="00562AA6" w:rsidP="00562AA6">
      <w:pPr>
        <w:rPr>
          <w:b/>
        </w:rPr>
      </w:pPr>
      <w:r w:rsidRPr="00214817">
        <w:rPr>
          <w:b/>
        </w:rPr>
        <w:t>по делам несовершеннолетних и защите их прав</w:t>
      </w:r>
    </w:p>
    <w:p w:rsidR="00562AA6" w:rsidRDefault="00562AA6" w:rsidP="00562AA6">
      <w:pPr>
        <w:rPr>
          <w:b/>
        </w:rPr>
      </w:pPr>
      <w:r w:rsidRPr="00214817">
        <w:rPr>
          <w:b/>
        </w:rPr>
        <w:t>в городе Ханты-Мансийске</w:t>
      </w:r>
    </w:p>
    <w:p w:rsidR="00562AA6" w:rsidRDefault="00562AA6" w:rsidP="00562AA6">
      <w:pPr>
        <w:rPr>
          <w:b/>
        </w:rPr>
      </w:pPr>
      <w:r w:rsidRPr="00214817">
        <w:rPr>
          <w:b/>
        </w:rPr>
        <w:t>(исх. ДГХ № 20</w:t>
      </w:r>
      <w:r>
        <w:rPr>
          <w:b/>
        </w:rPr>
        <w:t xml:space="preserve">-Исх-3965 от 15 июля 2015 года) </w:t>
      </w:r>
    </w:p>
    <w:p w:rsidR="00562AA6" w:rsidRDefault="00562AA6" w:rsidP="00562AA6">
      <w:pPr>
        <w:rPr>
          <w:b/>
        </w:rPr>
      </w:pPr>
    </w:p>
    <w:p w:rsidR="00562AA6" w:rsidRDefault="00562AA6" w:rsidP="00562AA6">
      <w:pPr>
        <w:ind w:firstLine="708"/>
        <w:jc w:val="both"/>
      </w:pPr>
      <w:r>
        <w:t xml:space="preserve">Рассмотрев обращение </w:t>
      </w:r>
      <w:r w:rsidRPr="00562AA6">
        <w:t xml:space="preserve">исполняющего </w:t>
      </w:r>
      <w:proofErr w:type="gramStart"/>
      <w:r w:rsidRPr="00562AA6">
        <w:t>обязанности директора Департамента городского хозяйства Администрации</w:t>
      </w:r>
      <w:proofErr w:type="gramEnd"/>
      <w:r w:rsidRPr="00562AA6">
        <w:t xml:space="preserve"> города Ханты-Мансийска в адрес председателя территориальной комиссии по делам несовершеннолетних и защите их прав в городе Ханты-Мансийске (исх. ДГХ № 20-Исх-3965 от 15 июля 2015 года),</w:t>
      </w:r>
      <w:r>
        <w:rPr>
          <w:b/>
        </w:rPr>
        <w:t xml:space="preserve"> </w:t>
      </w:r>
      <w:r>
        <w:t>комиссия отмечает:</w:t>
      </w:r>
    </w:p>
    <w:p w:rsidR="009E1D4C" w:rsidRDefault="00562AA6" w:rsidP="009E1D4C">
      <w:pPr>
        <w:ind w:firstLine="708"/>
        <w:jc w:val="both"/>
      </w:pPr>
      <w:proofErr w:type="gramStart"/>
      <w:r>
        <w:t>Исполняющий обязанности директора Департамента городского хозяйства Администрации города Ханты-</w:t>
      </w:r>
      <w:r w:rsidR="00353780">
        <w:t xml:space="preserve">Мансийска вносит предложение о внесении изменений в постановление территориальной комиссии по делам несовершеннолетних и защите их прав в городе Ханты-Мансийске от 9 июля 2015 года № 71 «О мерах </w:t>
      </w:r>
      <w:r w:rsidR="00353780" w:rsidRPr="002D09E9">
        <w:t>по предупреждению чрезвычайных происшествий с детьми на игровых, спортивных площадках (сооружениях,  игровых объектах), расположенных на территории города Ханты-Мансийска, результатах устранения нарушений, выявленных органами внутренних</w:t>
      </w:r>
      <w:proofErr w:type="gramEnd"/>
      <w:r w:rsidR="00353780" w:rsidRPr="002D09E9">
        <w:t xml:space="preserve"> дел в ходе обследования детских оздоровительных лагерей</w:t>
      </w:r>
      <w:r w:rsidR="00A54AC3">
        <w:t xml:space="preserve">» в части исключения пункта 2 </w:t>
      </w:r>
      <w:r w:rsidR="00747548">
        <w:t xml:space="preserve">полностью </w:t>
      </w:r>
      <w:r w:rsidR="00A54AC3">
        <w:t>и из состава исполнителей, определенных пунктом 4,  Департамент городского хозяйства Администрации города Ханты-Мансийска.</w:t>
      </w:r>
      <w:r w:rsidR="00353780">
        <w:t xml:space="preserve"> </w:t>
      </w:r>
      <w:r w:rsidR="009E1D4C">
        <w:t xml:space="preserve">Решение о внесении изменений </w:t>
      </w:r>
      <w:r w:rsidR="00FE1911">
        <w:t xml:space="preserve">в постановление </w:t>
      </w:r>
      <w:r w:rsidR="009E1D4C">
        <w:t>мотивировано</w:t>
      </w:r>
      <w:r w:rsidR="00FE1911">
        <w:t xml:space="preserve"> отсутствием обязательности исполнения поручений Департаментом городского хозяйства Администрации города Ханты-Мансийска. </w:t>
      </w:r>
      <w:r w:rsidR="009E1D4C">
        <w:t xml:space="preserve">   </w:t>
      </w:r>
    </w:p>
    <w:p w:rsidR="00562AA6" w:rsidRPr="00D2202F" w:rsidRDefault="00A54AC3" w:rsidP="00D2202F">
      <w:pPr>
        <w:pStyle w:val="a7"/>
        <w:ind w:firstLine="708"/>
        <w:jc w:val="both"/>
        <w:rPr>
          <w:rFonts w:ascii="Verdana" w:hAnsi="Verdana" w:cs="Arial"/>
          <w:color w:val="333333"/>
          <w:sz w:val="21"/>
          <w:szCs w:val="21"/>
        </w:rPr>
      </w:pPr>
      <w:proofErr w:type="gramStart"/>
      <w:r>
        <w:t xml:space="preserve">Вместе с тем, поручения, предусмотренные пунктами 2, 4 постановления территориальной комиссии по делам несовершеннолетних и защите их прав в городе Ханты-Мансийске от 9 июля 2015 года № 71 «О мерах </w:t>
      </w:r>
      <w:r w:rsidRPr="002D09E9">
        <w:t>по предупреждению чрезвычайных происшествий с детьми на игровых, спортивных площадках (сооружениях,  игровых объектах), расположенных на территории города Ханты-Мансийска, результатах устранения нарушений, выявленных органами внутренних дел в ходе обследования детских оздоровительных лагерей</w:t>
      </w:r>
      <w:proofErr w:type="gramEnd"/>
      <w:r>
        <w:t>»</w:t>
      </w:r>
      <w:r w:rsidR="00447D60">
        <w:t xml:space="preserve"> не противореча</w:t>
      </w:r>
      <w:r w:rsidR="00D2202F">
        <w:t xml:space="preserve">т осуществляемым Департаментом городского хозяйства Администрации города Ханты-Мансийска полномочиям в установленной сфере деятельности, закрепленным положением </w:t>
      </w:r>
      <w:r w:rsidR="00D2202F" w:rsidRPr="00447D60">
        <w:t>в редакции решения Думы города Ханты-Мансийска от 03.12.2012 N 311-V РД.</w:t>
      </w:r>
    </w:p>
    <w:p w:rsidR="00562AA6" w:rsidRDefault="00562AA6" w:rsidP="00562AA6">
      <w:pPr>
        <w:ind w:firstLine="708"/>
        <w:jc w:val="both"/>
      </w:pPr>
      <w:r>
        <w:t xml:space="preserve">Руководствуясь статьями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</w:t>
      </w:r>
      <w:r>
        <w:rPr>
          <w:color w:val="000000"/>
        </w:rPr>
        <w:t>комиссия</w:t>
      </w:r>
    </w:p>
    <w:p w:rsidR="00562AA6" w:rsidRDefault="00562AA6" w:rsidP="00562AA6">
      <w:pPr>
        <w:rPr>
          <w:b/>
        </w:rPr>
      </w:pPr>
    </w:p>
    <w:p w:rsidR="00562AA6" w:rsidRDefault="00562AA6" w:rsidP="00562AA6">
      <w:pPr>
        <w:ind w:firstLine="708"/>
        <w:jc w:val="center"/>
        <w:rPr>
          <w:b/>
        </w:rPr>
      </w:pPr>
    </w:p>
    <w:p w:rsidR="00562AA6" w:rsidRDefault="00562AA6" w:rsidP="00562AA6">
      <w:pPr>
        <w:ind w:firstLine="708"/>
        <w:jc w:val="center"/>
        <w:rPr>
          <w:b/>
        </w:rPr>
      </w:pPr>
      <w:r>
        <w:rPr>
          <w:b/>
        </w:rPr>
        <w:lastRenderedPageBreak/>
        <w:t>постановила:</w:t>
      </w:r>
    </w:p>
    <w:p w:rsidR="00562AA6" w:rsidRDefault="00562AA6" w:rsidP="00562AA6">
      <w:pPr>
        <w:ind w:left="360"/>
        <w:jc w:val="both"/>
        <w:rPr>
          <w:color w:val="FF0000"/>
        </w:rPr>
      </w:pPr>
    </w:p>
    <w:p w:rsidR="00FE1911" w:rsidRDefault="00562AA6" w:rsidP="00FE1911">
      <w:pPr>
        <w:pStyle w:val="a3"/>
        <w:ind w:firstLine="708"/>
        <w:rPr>
          <w:bCs/>
        </w:rPr>
      </w:pPr>
      <w:r>
        <w:rPr>
          <w:bCs/>
        </w:rPr>
        <w:t xml:space="preserve">1. </w:t>
      </w:r>
      <w:r w:rsidR="00FE1911">
        <w:rPr>
          <w:bCs/>
        </w:rPr>
        <w:t>Территориальной комиссии по делам несовершеннолетних и защите их прав в городе Ханты-Мансийске:</w:t>
      </w:r>
    </w:p>
    <w:p w:rsidR="00FE1911" w:rsidRPr="000B2D17" w:rsidRDefault="00FE1911" w:rsidP="00FE1911">
      <w:pPr>
        <w:pStyle w:val="a3"/>
        <w:ind w:firstLine="708"/>
      </w:pPr>
      <w:r>
        <w:t xml:space="preserve">Признать отсутствие оснований для </w:t>
      </w:r>
      <w:r w:rsidR="00105F2D">
        <w:t>внесения</w:t>
      </w:r>
      <w:r>
        <w:t xml:space="preserve"> изменений в постановление от 9 июля 2015 года № 71 «О мерах </w:t>
      </w:r>
      <w:r w:rsidRPr="002D09E9">
        <w:t>по предупреждению чрезвычайных происшествий с детьми на игровых, спортивных площадках (сооружениях,  игровых объектах), расположенных на территории города Ханты-Мансийска, результатах устранения нарушений, выявленных органами внутренних дел в ходе обследования детских оздоровительных лагерей</w:t>
      </w:r>
      <w:r>
        <w:t>».</w:t>
      </w:r>
    </w:p>
    <w:p w:rsidR="00562AA6" w:rsidRDefault="00FE1911" w:rsidP="00562AA6">
      <w:pPr>
        <w:jc w:val="both"/>
      </w:pPr>
      <w:r>
        <w:rPr>
          <w:color w:val="FF0000"/>
        </w:rPr>
        <w:tab/>
      </w:r>
      <w:r w:rsidRPr="00FE1911">
        <w:t>Срок исполнения: 23 июля 2015 года.</w:t>
      </w:r>
    </w:p>
    <w:p w:rsidR="00FE1911" w:rsidRDefault="00FE1911" w:rsidP="00562AA6">
      <w:pPr>
        <w:jc w:val="both"/>
      </w:pPr>
    </w:p>
    <w:p w:rsidR="00FE1911" w:rsidRDefault="00FE1911" w:rsidP="00562AA6">
      <w:pPr>
        <w:jc w:val="both"/>
      </w:pPr>
      <w:r>
        <w:tab/>
        <w:t xml:space="preserve">2. Отделу по организации деятельности </w:t>
      </w:r>
      <w:r w:rsidR="00105F2D">
        <w:t>комиссии по делам несовершеннолетних и защите их прав Администрации города Ханты-Мансийска (И.Г. Васильева):</w:t>
      </w:r>
    </w:p>
    <w:p w:rsidR="00105F2D" w:rsidRDefault="00105F2D" w:rsidP="007D0D6E">
      <w:pPr>
        <w:ind w:firstLine="708"/>
        <w:jc w:val="both"/>
      </w:pPr>
      <w:r>
        <w:t>Обеспечить деятельность рабочей группы в составе, в том числе представителей Департамента городского хозяйства, Управления информатизации, Управления общественных связей Администрации города Ханты-Мансийска</w:t>
      </w:r>
      <w:r w:rsidR="007D0D6E">
        <w:t>, социально ориентированных некоммерче</w:t>
      </w:r>
      <w:r w:rsidR="00D2202F">
        <w:t>ских и общественных организаций</w:t>
      </w:r>
      <w:r w:rsidR="007D0D6E">
        <w:t xml:space="preserve"> по проведению на территории муниципального образования </w:t>
      </w:r>
      <w:r>
        <w:t xml:space="preserve">конкурса  </w:t>
      </w:r>
      <w:r w:rsidR="007D0D6E">
        <w:t xml:space="preserve">«Лучшая детская площадка», </w:t>
      </w:r>
      <w:r>
        <w:t>акци</w:t>
      </w:r>
      <w:r w:rsidR="007D0D6E">
        <w:t>и «Безопасная детская площадка».</w:t>
      </w:r>
    </w:p>
    <w:p w:rsidR="007D0D6E" w:rsidRDefault="007D0D6E" w:rsidP="007D0D6E">
      <w:pPr>
        <w:ind w:firstLine="708"/>
        <w:jc w:val="both"/>
      </w:pPr>
      <w:r>
        <w:t xml:space="preserve">Срок исполнения: до </w:t>
      </w:r>
      <w:r w:rsidR="00D2202F">
        <w:t>30 июля 2015 года.</w:t>
      </w:r>
    </w:p>
    <w:p w:rsidR="00105F2D" w:rsidRPr="00FE1911" w:rsidRDefault="00105F2D" w:rsidP="00562AA6">
      <w:pPr>
        <w:jc w:val="both"/>
      </w:pPr>
    </w:p>
    <w:p w:rsidR="00562AA6" w:rsidRDefault="00562AA6" w:rsidP="00562AA6">
      <w:pPr>
        <w:jc w:val="both"/>
        <w:rPr>
          <w:color w:val="FF0000"/>
        </w:rPr>
      </w:pPr>
    </w:p>
    <w:p w:rsidR="00562AA6" w:rsidRDefault="00562AA6" w:rsidP="00562AA6">
      <w:pPr>
        <w:jc w:val="both"/>
        <w:rPr>
          <w:color w:val="FF0000"/>
        </w:rPr>
      </w:pPr>
    </w:p>
    <w:p w:rsidR="00D2202F" w:rsidRDefault="00562AA6" w:rsidP="00562AA6">
      <w:pPr>
        <w:ind w:firstLine="709"/>
        <w:jc w:val="both"/>
      </w:pPr>
      <w:r>
        <w:t>Председатель</w:t>
      </w:r>
      <w:r w:rsidR="00D2202F">
        <w:t>ствующий</w:t>
      </w:r>
    </w:p>
    <w:p w:rsidR="00562AA6" w:rsidRDefault="00D2202F" w:rsidP="00562AA6">
      <w:pPr>
        <w:ind w:firstLine="709"/>
        <w:jc w:val="both"/>
      </w:pPr>
      <w:r>
        <w:t>в заседании</w:t>
      </w:r>
      <w:r w:rsidR="00562AA6">
        <w:t xml:space="preserve"> комиссии:                                                          </w:t>
      </w:r>
      <w:r w:rsidR="00F60BCC">
        <w:t>Т.В. Бормотова</w:t>
      </w:r>
    </w:p>
    <w:p w:rsidR="00562AA6" w:rsidRDefault="00562AA6" w:rsidP="00562AA6"/>
    <w:p w:rsidR="00562AA6" w:rsidRDefault="00562AA6" w:rsidP="00562AA6">
      <w:pPr>
        <w:ind w:left="360"/>
        <w:jc w:val="both"/>
        <w:rPr>
          <w:color w:val="000000"/>
        </w:rPr>
      </w:pPr>
    </w:p>
    <w:p w:rsidR="00562AA6" w:rsidRDefault="00562AA6" w:rsidP="00562AA6">
      <w:pPr>
        <w:jc w:val="both"/>
        <w:rPr>
          <w:color w:val="FF0000"/>
        </w:rPr>
      </w:pPr>
    </w:p>
    <w:p w:rsidR="00562AA6" w:rsidRDefault="00562AA6" w:rsidP="00562AA6">
      <w:pPr>
        <w:pStyle w:val="s153"/>
        <w:shd w:val="clear" w:color="auto" w:fill="FFFFFF"/>
        <w:rPr>
          <w:rStyle w:val="s103"/>
          <w:rFonts w:ascii="Arial" w:hAnsi="Arial" w:cs="Arial"/>
          <w:sz w:val="18"/>
          <w:szCs w:val="18"/>
        </w:rPr>
      </w:pPr>
    </w:p>
    <w:p w:rsidR="00562AA6" w:rsidRDefault="00562AA6" w:rsidP="00562AA6">
      <w:pPr>
        <w:pStyle w:val="s153"/>
        <w:shd w:val="clear" w:color="auto" w:fill="FFFFFF"/>
        <w:rPr>
          <w:rStyle w:val="s103"/>
          <w:rFonts w:ascii="Arial" w:hAnsi="Arial" w:cs="Arial"/>
          <w:sz w:val="18"/>
          <w:szCs w:val="18"/>
        </w:rPr>
      </w:pPr>
    </w:p>
    <w:p w:rsidR="00562AA6" w:rsidRDefault="00562AA6" w:rsidP="00562AA6">
      <w:pPr>
        <w:pStyle w:val="s153"/>
        <w:shd w:val="clear" w:color="auto" w:fill="FFFFFF"/>
        <w:rPr>
          <w:rStyle w:val="s103"/>
          <w:rFonts w:ascii="Arial" w:hAnsi="Arial" w:cs="Arial"/>
          <w:sz w:val="18"/>
          <w:szCs w:val="18"/>
        </w:rPr>
      </w:pPr>
    </w:p>
    <w:p w:rsidR="00562AA6" w:rsidRDefault="00562AA6" w:rsidP="00562AA6">
      <w:pPr>
        <w:pStyle w:val="s153"/>
        <w:shd w:val="clear" w:color="auto" w:fill="FFFFFF"/>
        <w:rPr>
          <w:rStyle w:val="s103"/>
          <w:rFonts w:ascii="Arial" w:hAnsi="Arial" w:cs="Arial"/>
          <w:sz w:val="18"/>
          <w:szCs w:val="18"/>
        </w:rPr>
      </w:pPr>
    </w:p>
    <w:p w:rsidR="00562AA6" w:rsidRDefault="00562AA6" w:rsidP="00562AA6">
      <w:pPr>
        <w:pStyle w:val="s153"/>
        <w:shd w:val="clear" w:color="auto" w:fill="FFFFFF"/>
        <w:rPr>
          <w:rStyle w:val="s103"/>
          <w:rFonts w:ascii="Arial" w:hAnsi="Arial" w:cs="Arial"/>
          <w:sz w:val="18"/>
          <w:szCs w:val="18"/>
        </w:rPr>
      </w:pPr>
    </w:p>
    <w:p w:rsidR="00562AA6" w:rsidRDefault="00562AA6" w:rsidP="00562AA6">
      <w:pPr>
        <w:pStyle w:val="s153"/>
        <w:shd w:val="clear" w:color="auto" w:fill="FFFFFF"/>
        <w:rPr>
          <w:rStyle w:val="s103"/>
          <w:rFonts w:ascii="Arial" w:hAnsi="Arial" w:cs="Arial"/>
          <w:sz w:val="18"/>
          <w:szCs w:val="18"/>
        </w:rPr>
      </w:pPr>
    </w:p>
    <w:p w:rsidR="00562AA6" w:rsidRDefault="00562AA6" w:rsidP="00562AA6">
      <w:pPr>
        <w:pStyle w:val="s153"/>
        <w:shd w:val="clear" w:color="auto" w:fill="FFFFFF"/>
        <w:rPr>
          <w:rStyle w:val="s103"/>
          <w:rFonts w:ascii="Arial" w:hAnsi="Arial" w:cs="Arial"/>
          <w:sz w:val="18"/>
          <w:szCs w:val="18"/>
        </w:rPr>
      </w:pPr>
    </w:p>
    <w:p w:rsidR="00DE0BEA" w:rsidRDefault="00E974EA"/>
    <w:sectPr w:rsidR="00DE0BEA" w:rsidSect="00562AA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AA6"/>
    <w:rsid w:val="000F006D"/>
    <w:rsid w:val="00100C5A"/>
    <w:rsid w:val="00105F2D"/>
    <w:rsid w:val="00151CA2"/>
    <w:rsid w:val="001564A3"/>
    <w:rsid w:val="001D7E0C"/>
    <w:rsid w:val="00353780"/>
    <w:rsid w:val="00447D60"/>
    <w:rsid w:val="00560E7E"/>
    <w:rsid w:val="00562AA6"/>
    <w:rsid w:val="00582120"/>
    <w:rsid w:val="005E73C6"/>
    <w:rsid w:val="00747548"/>
    <w:rsid w:val="00763364"/>
    <w:rsid w:val="007D0D6E"/>
    <w:rsid w:val="00920FB8"/>
    <w:rsid w:val="00935BDB"/>
    <w:rsid w:val="009E1D4C"/>
    <w:rsid w:val="00A54AC3"/>
    <w:rsid w:val="00AD56BC"/>
    <w:rsid w:val="00BB1B7F"/>
    <w:rsid w:val="00CD3EDA"/>
    <w:rsid w:val="00D2202F"/>
    <w:rsid w:val="00D251C8"/>
    <w:rsid w:val="00D91144"/>
    <w:rsid w:val="00E43DA8"/>
    <w:rsid w:val="00E974EA"/>
    <w:rsid w:val="00F60BCC"/>
    <w:rsid w:val="00FE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3">
    <w:name w:val="s_153"/>
    <w:basedOn w:val="a"/>
    <w:rsid w:val="00562AA6"/>
    <w:pPr>
      <w:ind w:left="825"/>
    </w:pPr>
  </w:style>
  <w:style w:type="character" w:customStyle="1" w:styleId="s103">
    <w:name w:val="s_103"/>
    <w:basedOn w:val="a0"/>
    <w:rsid w:val="00562AA6"/>
    <w:rPr>
      <w:b/>
      <w:bCs/>
      <w:color w:val="000080"/>
    </w:rPr>
  </w:style>
  <w:style w:type="paragraph" w:styleId="a3">
    <w:name w:val="Body Text"/>
    <w:basedOn w:val="a"/>
    <w:link w:val="a4"/>
    <w:rsid w:val="00562AA6"/>
    <w:pPr>
      <w:jc w:val="both"/>
    </w:pPr>
  </w:style>
  <w:style w:type="character" w:customStyle="1" w:styleId="a4">
    <w:name w:val="Основной текст Знак"/>
    <w:basedOn w:val="a0"/>
    <w:link w:val="a3"/>
    <w:rsid w:val="00562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2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A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2202F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8227">
      <w:bodyDiv w:val="1"/>
      <w:marLeft w:val="0"/>
      <w:marRight w:val="0"/>
      <w:marTop w:val="0"/>
      <w:marBottom w:val="41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861">
          <w:marLeft w:val="0"/>
          <w:marRight w:val="0"/>
          <w:marTop w:val="0"/>
          <w:marBottom w:val="4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27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10</cp:revision>
  <cp:lastPrinted>2015-07-24T06:40:00Z</cp:lastPrinted>
  <dcterms:created xsi:type="dcterms:W3CDTF">2015-07-18T10:30:00Z</dcterms:created>
  <dcterms:modified xsi:type="dcterms:W3CDTF">2015-09-15T07:12:00Z</dcterms:modified>
</cp:coreProperties>
</file>